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888D5" w14:textId="77777777" w:rsidR="009A24FD" w:rsidRPr="007A3377" w:rsidRDefault="009A24FD" w:rsidP="0016107F">
      <w:pPr>
        <w:spacing w:line="480" w:lineRule="auto"/>
        <w:rPr>
          <w:rFonts w:ascii="Times New Roman" w:hAnsi="Times New Roman"/>
        </w:rPr>
      </w:pPr>
    </w:p>
    <w:p w14:paraId="104632C4" w14:textId="77777777" w:rsidR="009A24FD" w:rsidRPr="007A3377" w:rsidRDefault="009A24FD" w:rsidP="0016107F">
      <w:pPr>
        <w:spacing w:line="480" w:lineRule="auto"/>
        <w:rPr>
          <w:rFonts w:ascii="Times New Roman" w:hAnsi="Times New Roman"/>
        </w:rPr>
      </w:pPr>
    </w:p>
    <w:p w14:paraId="70164571" w14:textId="77777777" w:rsidR="009F2315" w:rsidRPr="007A3377" w:rsidRDefault="009F2315" w:rsidP="0016107F">
      <w:pPr>
        <w:spacing w:line="480" w:lineRule="auto"/>
        <w:rPr>
          <w:rFonts w:ascii="Times New Roman" w:hAnsi="Times New Roman"/>
        </w:rPr>
      </w:pPr>
    </w:p>
    <w:p w14:paraId="217301C1" w14:textId="77777777" w:rsidR="009F2315" w:rsidRPr="007A3377" w:rsidRDefault="009F2315" w:rsidP="0016107F">
      <w:pPr>
        <w:spacing w:line="480" w:lineRule="auto"/>
        <w:rPr>
          <w:rFonts w:ascii="Times New Roman" w:hAnsi="Times New Roman"/>
        </w:rPr>
      </w:pPr>
    </w:p>
    <w:p w14:paraId="54170CC6" w14:textId="77777777" w:rsidR="009A24FD" w:rsidRPr="007A3377" w:rsidRDefault="00451FC8" w:rsidP="0016107F">
      <w:pPr>
        <w:spacing w:line="480" w:lineRule="auto"/>
        <w:jc w:val="center"/>
        <w:rPr>
          <w:rFonts w:ascii="Times New Roman" w:hAnsi="Times New Roman"/>
        </w:rPr>
      </w:pPr>
      <w:r w:rsidRPr="007A3377">
        <w:rPr>
          <w:rFonts w:ascii="Times New Roman" w:hAnsi="Times New Roman"/>
        </w:rPr>
        <w:t>The bright side of dread: Anticipation asymmetries explain why losses are discounted less than gains</w:t>
      </w:r>
      <w:r w:rsidR="006C7DA4" w:rsidRPr="007A3377">
        <w:rPr>
          <w:rFonts w:ascii="Times New Roman" w:hAnsi="Times New Roman"/>
        </w:rPr>
        <w:t xml:space="preserve"> </w:t>
      </w:r>
    </w:p>
    <w:p w14:paraId="1351E299" w14:textId="77777777" w:rsidR="009F2315" w:rsidRPr="007A3377" w:rsidRDefault="009F2315" w:rsidP="00ED1642">
      <w:pPr>
        <w:spacing w:line="480" w:lineRule="auto"/>
        <w:rPr>
          <w:rFonts w:ascii="Times New Roman" w:hAnsi="Times New Roman"/>
        </w:rPr>
      </w:pPr>
    </w:p>
    <w:p w14:paraId="476EB2D1" w14:textId="77777777" w:rsidR="007963F0" w:rsidRPr="007A3377" w:rsidRDefault="007963F0" w:rsidP="00787C13">
      <w:pPr>
        <w:pStyle w:val="ListParagraph"/>
        <w:spacing w:line="480" w:lineRule="auto"/>
        <w:rPr>
          <w:rFonts w:ascii="Times New Roman" w:hAnsi="Times New Roman"/>
        </w:rPr>
      </w:pPr>
    </w:p>
    <w:p w14:paraId="7CCECE58" w14:textId="77777777" w:rsidR="009A24FD" w:rsidRPr="007A3377" w:rsidRDefault="009A24FD" w:rsidP="0016107F">
      <w:pPr>
        <w:spacing w:line="480" w:lineRule="auto"/>
        <w:jc w:val="center"/>
        <w:rPr>
          <w:rFonts w:ascii="Times New Roman" w:hAnsi="Times New Roman"/>
        </w:rPr>
      </w:pPr>
    </w:p>
    <w:p w14:paraId="24CEFEAE" w14:textId="77777777" w:rsidR="00982D4A" w:rsidRPr="007A3377" w:rsidRDefault="00982D4A" w:rsidP="0016107F">
      <w:pPr>
        <w:spacing w:line="480" w:lineRule="auto"/>
        <w:jc w:val="center"/>
        <w:rPr>
          <w:rFonts w:ascii="Times New Roman" w:hAnsi="Times New Roman"/>
        </w:rPr>
      </w:pPr>
    </w:p>
    <w:p w14:paraId="340D24AA" w14:textId="77777777" w:rsidR="00982D4A" w:rsidRPr="007A3377" w:rsidRDefault="00982D4A" w:rsidP="0016107F">
      <w:pPr>
        <w:spacing w:line="480" w:lineRule="auto"/>
        <w:jc w:val="center"/>
        <w:rPr>
          <w:rFonts w:ascii="Times New Roman" w:hAnsi="Times New Roman"/>
        </w:rPr>
      </w:pPr>
    </w:p>
    <w:p w14:paraId="77446439" w14:textId="77777777" w:rsidR="00982D4A" w:rsidRPr="007A3377" w:rsidRDefault="00982D4A" w:rsidP="0016107F">
      <w:pPr>
        <w:spacing w:line="480" w:lineRule="auto"/>
        <w:jc w:val="center"/>
        <w:rPr>
          <w:rFonts w:ascii="Times New Roman" w:hAnsi="Times New Roman"/>
        </w:rPr>
      </w:pPr>
    </w:p>
    <w:p w14:paraId="15C5D014" w14:textId="77777777" w:rsidR="00982D4A" w:rsidRPr="007A3377" w:rsidRDefault="00982D4A" w:rsidP="0016107F">
      <w:pPr>
        <w:spacing w:line="480" w:lineRule="auto"/>
        <w:jc w:val="center"/>
        <w:rPr>
          <w:rFonts w:ascii="Times New Roman" w:hAnsi="Times New Roman"/>
        </w:rPr>
      </w:pPr>
    </w:p>
    <w:p w14:paraId="60CC3BFF" w14:textId="77777777" w:rsidR="00982D4A" w:rsidRPr="007A3377" w:rsidRDefault="00982D4A" w:rsidP="0016107F">
      <w:pPr>
        <w:spacing w:line="480" w:lineRule="auto"/>
        <w:jc w:val="center"/>
        <w:rPr>
          <w:rFonts w:ascii="Times New Roman" w:hAnsi="Times New Roman"/>
        </w:rPr>
      </w:pPr>
    </w:p>
    <w:p w14:paraId="16269056" w14:textId="77777777" w:rsidR="009A24FD" w:rsidRPr="007A3377" w:rsidRDefault="009A24FD" w:rsidP="0016107F">
      <w:pPr>
        <w:spacing w:line="480" w:lineRule="auto"/>
        <w:jc w:val="center"/>
        <w:rPr>
          <w:rFonts w:ascii="Times New Roman" w:hAnsi="Times New Roman"/>
        </w:rPr>
      </w:pPr>
    </w:p>
    <w:p w14:paraId="607BFFE4" w14:textId="77777777" w:rsidR="00FA29CD" w:rsidRPr="007A3377" w:rsidRDefault="00FA29CD">
      <w:pPr>
        <w:rPr>
          <w:rFonts w:ascii="Times New Roman" w:hAnsi="Times New Roman"/>
        </w:rPr>
      </w:pPr>
      <w:r w:rsidRPr="007A3377">
        <w:rPr>
          <w:rFonts w:ascii="Times New Roman" w:hAnsi="Times New Roman"/>
        </w:rPr>
        <w:br w:type="page"/>
      </w:r>
    </w:p>
    <w:p w14:paraId="1014C711" w14:textId="77777777" w:rsidR="009A24FD" w:rsidRPr="007A3377" w:rsidRDefault="009A24FD" w:rsidP="00FA29CD">
      <w:pPr>
        <w:spacing w:line="480" w:lineRule="auto"/>
        <w:outlineLvl w:val="0"/>
        <w:rPr>
          <w:rFonts w:ascii="Times New Roman" w:hAnsi="Times New Roman"/>
          <w:b/>
        </w:rPr>
      </w:pPr>
      <w:r w:rsidRPr="007A3377">
        <w:rPr>
          <w:rFonts w:ascii="Times New Roman" w:hAnsi="Times New Roman"/>
          <w:b/>
        </w:rPr>
        <w:lastRenderedPageBreak/>
        <w:t>Abstract</w:t>
      </w:r>
    </w:p>
    <w:p w14:paraId="0825869C" w14:textId="77777777" w:rsidR="009A24FD" w:rsidRPr="007A3377" w:rsidRDefault="009A24FD" w:rsidP="0016107F">
      <w:pPr>
        <w:jc w:val="center"/>
        <w:rPr>
          <w:rFonts w:ascii="Times New Roman" w:hAnsi="Times New Roman"/>
        </w:rPr>
      </w:pPr>
    </w:p>
    <w:p w14:paraId="22A9C153" w14:textId="1CAD0FA4" w:rsidR="009A24FD" w:rsidRPr="007A3377" w:rsidRDefault="00787C13" w:rsidP="00663945">
      <w:pPr>
        <w:tabs>
          <w:tab w:val="left" w:pos="8640"/>
        </w:tabs>
        <w:spacing w:line="480" w:lineRule="auto"/>
        <w:rPr>
          <w:rFonts w:ascii="Times New Roman" w:hAnsi="Times New Roman"/>
        </w:rPr>
      </w:pPr>
      <w:r>
        <w:rPr>
          <w:rFonts w:ascii="Times New Roman" w:hAnsi="Times New Roman"/>
        </w:rPr>
        <w:t>T</w:t>
      </w:r>
      <w:r w:rsidR="00103033" w:rsidRPr="007A3377">
        <w:rPr>
          <w:rFonts w:ascii="Times New Roman" w:hAnsi="Times New Roman"/>
        </w:rPr>
        <w:t>he dread of future losses weighs more heavily than the pleasure of anticipating future gains</w:t>
      </w:r>
      <w:r w:rsidR="00EC5643">
        <w:rPr>
          <w:rFonts w:ascii="Times New Roman" w:hAnsi="Times New Roman"/>
        </w:rPr>
        <w:t>, even after controlling for loss aversion</w:t>
      </w:r>
      <w:r w:rsidR="009A24FD" w:rsidRPr="007A3377">
        <w:rPr>
          <w:rFonts w:ascii="Times New Roman" w:hAnsi="Times New Roman"/>
        </w:rPr>
        <w:t xml:space="preserve">. </w:t>
      </w:r>
      <w:r>
        <w:rPr>
          <w:rFonts w:ascii="Times New Roman" w:hAnsi="Times New Roman"/>
        </w:rPr>
        <w:t>This happens because</w:t>
      </w:r>
      <w:r w:rsidR="00620821" w:rsidRPr="007A3377">
        <w:rPr>
          <w:rFonts w:ascii="Times New Roman" w:hAnsi="Times New Roman"/>
        </w:rPr>
        <w:t xml:space="preserve"> </w:t>
      </w:r>
      <w:r w:rsidR="00376007">
        <w:rPr>
          <w:rFonts w:ascii="Times New Roman" w:hAnsi="Times New Roman"/>
        </w:rPr>
        <w:t xml:space="preserve">waiting for a </w:t>
      </w:r>
      <w:r w:rsidR="00620821" w:rsidRPr="007A3377">
        <w:rPr>
          <w:rFonts w:ascii="Times New Roman" w:hAnsi="Times New Roman"/>
        </w:rPr>
        <w:t xml:space="preserve">gain is </w:t>
      </w:r>
      <w:r>
        <w:rPr>
          <w:rFonts w:ascii="Times New Roman" w:hAnsi="Times New Roman"/>
        </w:rPr>
        <w:t>a mixed emotional experience that is both</w:t>
      </w:r>
      <w:r w:rsidR="00620821" w:rsidRPr="007A3377">
        <w:rPr>
          <w:rFonts w:ascii="Times New Roman" w:hAnsi="Times New Roman"/>
        </w:rPr>
        <w:t xml:space="preserve"> pleasurable</w:t>
      </w:r>
      <w:r>
        <w:rPr>
          <w:rFonts w:ascii="Times New Roman" w:hAnsi="Times New Roman"/>
        </w:rPr>
        <w:t xml:space="preserve"> (due to savoring)</w:t>
      </w:r>
      <w:r w:rsidR="00620821" w:rsidRPr="007A3377">
        <w:rPr>
          <w:rFonts w:ascii="Times New Roman" w:hAnsi="Times New Roman"/>
        </w:rPr>
        <w:t xml:space="preserve"> and painful (</w:t>
      </w:r>
      <w:r>
        <w:rPr>
          <w:rFonts w:ascii="Times New Roman" w:hAnsi="Times New Roman"/>
        </w:rPr>
        <w:t xml:space="preserve">due to </w:t>
      </w:r>
      <w:r w:rsidR="00620821" w:rsidRPr="007A3377">
        <w:rPr>
          <w:rFonts w:ascii="Times New Roman" w:hAnsi="Times New Roman"/>
        </w:rPr>
        <w:t xml:space="preserve">impatience), whereas </w:t>
      </w:r>
      <w:r w:rsidR="00376007">
        <w:rPr>
          <w:rFonts w:ascii="Times New Roman" w:hAnsi="Times New Roman"/>
        </w:rPr>
        <w:t>waiting for a</w:t>
      </w:r>
      <w:r w:rsidR="00620821" w:rsidRPr="007A3377">
        <w:rPr>
          <w:rFonts w:ascii="Times New Roman" w:hAnsi="Times New Roman"/>
        </w:rPr>
        <w:t xml:space="preserve"> loss is </w:t>
      </w:r>
      <w:r>
        <w:rPr>
          <w:rFonts w:ascii="Times New Roman" w:hAnsi="Times New Roman"/>
        </w:rPr>
        <w:t xml:space="preserve">a more unidimensional </w:t>
      </w:r>
      <w:r w:rsidR="00620821" w:rsidRPr="007A3377">
        <w:rPr>
          <w:rFonts w:ascii="Times New Roman" w:hAnsi="Times New Roman"/>
        </w:rPr>
        <w:t>painful</w:t>
      </w:r>
      <w:r>
        <w:rPr>
          <w:rFonts w:ascii="Times New Roman" w:hAnsi="Times New Roman"/>
        </w:rPr>
        <w:t xml:space="preserve"> experience (dread)</w:t>
      </w:r>
      <w:r w:rsidR="00620821" w:rsidRPr="007A3377">
        <w:rPr>
          <w:rFonts w:ascii="Times New Roman" w:hAnsi="Times New Roman"/>
        </w:rPr>
        <w:t>. Anticipation</w:t>
      </w:r>
      <w:r w:rsidR="009A24FD" w:rsidRPr="007A3377">
        <w:rPr>
          <w:rFonts w:ascii="Times New Roman" w:hAnsi="Times New Roman"/>
        </w:rPr>
        <w:t xml:space="preserve"> predict</w:t>
      </w:r>
      <w:r w:rsidR="00EB345E" w:rsidRPr="007A3377">
        <w:rPr>
          <w:rFonts w:ascii="Times New Roman" w:hAnsi="Times New Roman"/>
        </w:rPr>
        <w:t>s</w:t>
      </w:r>
      <w:r w:rsidR="009A24FD" w:rsidRPr="007A3377">
        <w:rPr>
          <w:rFonts w:ascii="Times New Roman" w:hAnsi="Times New Roman"/>
        </w:rPr>
        <w:t xml:space="preserve"> time preference</w:t>
      </w:r>
      <w:r w:rsidR="00EB345E" w:rsidRPr="007A3377">
        <w:rPr>
          <w:rFonts w:ascii="Times New Roman" w:hAnsi="Times New Roman"/>
        </w:rPr>
        <w:t>, such that the more people enjoy anticipating</w:t>
      </w:r>
      <w:r w:rsidR="00376007">
        <w:rPr>
          <w:rFonts w:ascii="Times New Roman" w:hAnsi="Times New Roman"/>
        </w:rPr>
        <w:t xml:space="preserve"> [dread]</w:t>
      </w:r>
      <w:r w:rsidR="00EB345E" w:rsidRPr="007A3377">
        <w:rPr>
          <w:rFonts w:ascii="Times New Roman" w:hAnsi="Times New Roman"/>
        </w:rPr>
        <w:t xml:space="preserve"> an event, the more they prefer to </w:t>
      </w:r>
      <w:r w:rsidR="00E34E95" w:rsidRPr="007A3377">
        <w:rPr>
          <w:rFonts w:ascii="Times New Roman" w:hAnsi="Times New Roman"/>
        </w:rPr>
        <w:t>delay</w:t>
      </w:r>
      <w:r w:rsidR="00EB345E" w:rsidRPr="007A3377">
        <w:rPr>
          <w:rFonts w:ascii="Times New Roman" w:hAnsi="Times New Roman"/>
        </w:rPr>
        <w:t xml:space="preserve"> it</w:t>
      </w:r>
      <w:r w:rsidR="00EC5643">
        <w:rPr>
          <w:rFonts w:ascii="Times New Roman" w:hAnsi="Times New Roman"/>
        </w:rPr>
        <w:t xml:space="preserve"> </w:t>
      </w:r>
      <w:r w:rsidR="00376007">
        <w:rPr>
          <w:rFonts w:ascii="Times New Roman" w:hAnsi="Times New Roman"/>
        </w:rPr>
        <w:t>[get it over with]</w:t>
      </w:r>
      <w:r w:rsidR="00EC5643">
        <w:rPr>
          <w:rFonts w:ascii="Times New Roman" w:hAnsi="Times New Roman"/>
        </w:rPr>
        <w:t xml:space="preserve">. </w:t>
      </w:r>
      <w:r w:rsidR="009A24FD" w:rsidRPr="007A3377">
        <w:rPr>
          <w:rFonts w:ascii="Times New Roman" w:hAnsi="Times New Roman"/>
        </w:rPr>
        <w:t xml:space="preserve">In combination, these </w:t>
      </w:r>
      <w:r w:rsidR="00480B07" w:rsidRPr="007A3377">
        <w:rPr>
          <w:rFonts w:ascii="Times New Roman" w:hAnsi="Times New Roman"/>
        </w:rPr>
        <w:t>findings</w:t>
      </w:r>
      <w:r w:rsidR="009A24FD" w:rsidRPr="007A3377">
        <w:rPr>
          <w:rFonts w:ascii="Times New Roman" w:hAnsi="Times New Roman"/>
        </w:rPr>
        <w:t xml:space="preserve"> explain </w:t>
      </w:r>
      <w:r w:rsidR="00376007">
        <w:rPr>
          <w:rFonts w:ascii="Times New Roman" w:hAnsi="Times New Roman"/>
        </w:rPr>
        <w:t xml:space="preserve">and mediate </w:t>
      </w:r>
      <w:r w:rsidR="009A24FD" w:rsidRPr="007A3377">
        <w:rPr>
          <w:rFonts w:ascii="Times New Roman" w:hAnsi="Times New Roman"/>
        </w:rPr>
        <w:t xml:space="preserve">the </w:t>
      </w:r>
      <w:r w:rsidR="00BF2E3E">
        <w:rPr>
          <w:rFonts w:ascii="Times New Roman" w:hAnsi="Times New Roman"/>
        </w:rPr>
        <w:t>"</w:t>
      </w:r>
      <w:r w:rsidR="009A24FD" w:rsidRPr="007A3377">
        <w:rPr>
          <w:rFonts w:ascii="Times New Roman" w:hAnsi="Times New Roman"/>
        </w:rPr>
        <w:t>sign effect</w:t>
      </w:r>
      <w:r w:rsidR="00BF2E3E">
        <w:rPr>
          <w:rFonts w:ascii="Times New Roman" w:hAnsi="Times New Roman"/>
        </w:rPr>
        <w:t>"</w:t>
      </w:r>
      <w:r w:rsidR="00DA01C4" w:rsidRPr="007A3377">
        <w:rPr>
          <w:rFonts w:ascii="Times New Roman" w:hAnsi="Times New Roman"/>
        </w:rPr>
        <w:t xml:space="preserve"> in discounting</w:t>
      </w:r>
      <w:r w:rsidR="009A24FD" w:rsidRPr="007A3377">
        <w:rPr>
          <w:rFonts w:ascii="Times New Roman" w:hAnsi="Times New Roman"/>
        </w:rPr>
        <w:t xml:space="preserve">, i.e., </w:t>
      </w:r>
      <w:r w:rsidR="00376007">
        <w:rPr>
          <w:rFonts w:ascii="Times New Roman" w:hAnsi="Times New Roman"/>
        </w:rPr>
        <w:t>the fact that</w:t>
      </w:r>
      <w:r w:rsidR="009A24FD" w:rsidRPr="007A3377">
        <w:rPr>
          <w:rFonts w:ascii="Times New Roman" w:hAnsi="Times New Roman"/>
        </w:rPr>
        <w:t xml:space="preserve"> losses are discounted less than gains. </w:t>
      </w:r>
      <w:r w:rsidR="00721160">
        <w:rPr>
          <w:rFonts w:ascii="Times New Roman" w:hAnsi="Times New Roman"/>
        </w:rPr>
        <w:t xml:space="preserve">Furthermore, this pattern of results remains robust even after controlling for loss aversion. </w:t>
      </w:r>
      <w:bookmarkStart w:id="0" w:name="_GoBack"/>
      <w:bookmarkEnd w:id="0"/>
    </w:p>
    <w:p w14:paraId="656A5EE6" w14:textId="77777777" w:rsidR="009A24FD" w:rsidRPr="007A3377" w:rsidRDefault="009A24FD" w:rsidP="0016107F">
      <w:pPr>
        <w:spacing w:line="480" w:lineRule="auto"/>
        <w:ind w:left="720" w:right="720"/>
        <w:jc w:val="both"/>
        <w:rPr>
          <w:rFonts w:ascii="Times New Roman" w:hAnsi="Times New Roman"/>
        </w:rPr>
      </w:pPr>
    </w:p>
    <w:p w14:paraId="3CC77DEA" w14:textId="77777777" w:rsidR="009A24FD" w:rsidRPr="007A3377" w:rsidRDefault="009A24FD" w:rsidP="00390C33">
      <w:pPr>
        <w:spacing w:line="480" w:lineRule="auto"/>
        <w:outlineLvl w:val="0"/>
        <w:rPr>
          <w:rFonts w:ascii="Times New Roman" w:hAnsi="Times New Roman"/>
        </w:rPr>
      </w:pPr>
      <w:r w:rsidRPr="007A3377">
        <w:rPr>
          <w:rFonts w:ascii="Times New Roman" w:hAnsi="Times New Roman"/>
          <w:i/>
        </w:rPr>
        <w:t>Keywords</w:t>
      </w:r>
      <w:r w:rsidRPr="007A3377">
        <w:rPr>
          <w:rFonts w:ascii="Times New Roman" w:hAnsi="Times New Roman"/>
        </w:rPr>
        <w:t>: intertemporal choice, temporal discounting, framing, affect</w:t>
      </w:r>
    </w:p>
    <w:p w14:paraId="4C36441D" w14:textId="77777777" w:rsidR="005079EF" w:rsidRDefault="005079EF" w:rsidP="00375048">
      <w:pPr>
        <w:spacing w:line="480" w:lineRule="auto"/>
        <w:jc w:val="center"/>
        <w:rPr>
          <w:rFonts w:ascii="Times New Roman" w:hAnsi="Times New Roman"/>
        </w:rPr>
      </w:pPr>
    </w:p>
    <w:p w14:paraId="58DFD8A9" w14:textId="77777777" w:rsidR="005079EF" w:rsidRDefault="005079EF" w:rsidP="00375048">
      <w:pPr>
        <w:spacing w:line="480" w:lineRule="auto"/>
        <w:jc w:val="center"/>
        <w:rPr>
          <w:rFonts w:ascii="Times New Roman" w:hAnsi="Times New Roman"/>
        </w:rPr>
      </w:pPr>
    </w:p>
    <w:p w14:paraId="1E87BA37" w14:textId="11D4682C" w:rsidR="009A24FD" w:rsidRPr="007A3377" w:rsidRDefault="009A24FD" w:rsidP="00375048">
      <w:pPr>
        <w:spacing w:line="480" w:lineRule="auto"/>
        <w:jc w:val="center"/>
        <w:rPr>
          <w:rFonts w:ascii="Times New Roman" w:hAnsi="Times New Roman"/>
          <w:b/>
        </w:rPr>
      </w:pPr>
      <w:r w:rsidRPr="007A3377">
        <w:rPr>
          <w:rFonts w:ascii="Times New Roman" w:hAnsi="Times New Roman"/>
        </w:rPr>
        <w:br w:type="page"/>
      </w:r>
      <w:r w:rsidR="007021C8" w:rsidRPr="007A3377">
        <w:rPr>
          <w:rFonts w:ascii="Times New Roman" w:hAnsi="Times New Roman"/>
        </w:rPr>
        <w:lastRenderedPageBreak/>
        <w:t>The bright side of dread: Anticipation asymmetries explain why losses are discounted less than gains</w:t>
      </w:r>
    </w:p>
    <w:p w14:paraId="57FF9C42" w14:textId="12ED3825" w:rsidR="009A24FD" w:rsidRPr="007A3377" w:rsidRDefault="00E35530" w:rsidP="002A5290">
      <w:pPr>
        <w:spacing w:line="480" w:lineRule="auto"/>
        <w:ind w:firstLine="720"/>
        <w:rPr>
          <w:rFonts w:ascii="Times New Roman" w:hAnsi="Times New Roman"/>
        </w:rPr>
      </w:pPr>
      <w:r>
        <w:rPr>
          <w:rFonts w:ascii="Times New Roman" w:hAnsi="Times New Roman"/>
        </w:rPr>
        <w:t>Many factors affect o</w:t>
      </w:r>
      <w:r w:rsidR="00CE4CE4">
        <w:rPr>
          <w:rFonts w:ascii="Times New Roman" w:hAnsi="Times New Roman"/>
        </w:rPr>
        <w:t>ur</w:t>
      </w:r>
      <w:r w:rsidR="009A24FD" w:rsidRPr="007A3377">
        <w:rPr>
          <w:rFonts w:ascii="Times New Roman" w:hAnsi="Times New Roman"/>
        </w:rPr>
        <w:t xml:space="preserve"> desire to experience something now or postpone it</w:t>
      </w:r>
      <w:r w:rsidR="00CE4CE4">
        <w:rPr>
          <w:rFonts w:ascii="Times New Roman" w:hAnsi="Times New Roman"/>
        </w:rPr>
        <w:t xml:space="preserve"> </w:t>
      </w:r>
      <w:r>
        <w:rPr>
          <w:rFonts w:ascii="Times New Roman" w:hAnsi="Times New Roman"/>
        </w:rPr>
        <w:t xml:space="preserve"> </w:t>
      </w:r>
      <w:r w:rsidR="00964EF2" w:rsidRPr="00964EF2">
        <w:rPr>
          <w:rFonts w:ascii="Times New Roman" w:hAnsi="Times New Roman"/>
        </w:rPr>
        <w:t>(Frederick, Loewenstein, and O'Donoghue 2002; Lynch and Zauberman 2006</w:t>
      </w:r>
      <w:r>
        <w:rPr>
          <w:rFonts w:ascii="Times New Roman" w:hAnsi="Times New Roman"/>
        </w:rPr>
        <w:t>; Frederick &amp; Loewenstein, 2008</w:t>
      </w:r>
      <w:r w:rsidR="00964EF2" w:rsidRPr="00964EF2">
        <w:rPr>
          <w:rFonts w:ascii="Times New Roman" w:hAnsi="Times New Roman"/>
        </w:rPr>
        <w:t>)</w:t>
      </w:r>
      <w:r w:rsidR="009A24FD" w:rsidRPr="007A3377">
        <w:rPr>
          <w:rFonts w:ascii="Times New Roman" w:hAnsi="Times New Roman"/>
        </w:rPr>
        <w:t xml:space="preserve">. </w:t>
      </w:r>
      <w:r>
        <w:rPr>
          <w:rFonts w:ascii="Times New Roman" w:hAnsi="Times New Roman"/>
        </w:rPr>
        <w:t>Some of these factors</w:t>
      </w:r>
      <w:r w:rsidRPr="007A3377">
        <w:rPr>
          <w:rFonts w:ascii="Times New Roman" w:hAnsi="Times New Roman"/>
        </w:rPr>
        <w:t xml:space="preserve"> </w:t>
      </w:r>
      <w:r w:rsidR="009A24FD" w:rsidRPr="007A3377">
        <w:rPr>
          <w:rFonts w:ascii="Times New Roman" w:hAnsi="Times New Roman"/>
        </w:rPr>
        <w:t xml:space="preserve">apply equally to gains and losses. For example, the uncertainty that a future event will </w:t>
      </w:r>
      <w:r>
        <w:rPr>
          <w:rFonts w:ascii="Times New Roman" w:hAnsi="Times New Roman"/>
        </w:rPr>
        <w:t>obtain</w:t>
      </w:r>
      <w:r w:rsidR="009A24FD" w:rsidRPr="007A3377">
        <w:rPr>
          <w:rFonts w:ascii="Times New Roman" w:hAnsi="Times New Roman"/>
        </w:rPr>
        <w:t xml:space="preserve"> provides as strong of a reason to postpone something negative as to accelerate something positive. Similarly, the interest lost by delaying a $100 reward for a year is equivalent to the interest gained by delaying a $100 loss. </w:t>
      </w:r>
    </w:p>
    <w:p w14:paraId="041A665F" w14:textId="223840F0" w:rsidR="009A24FD" w:rsidRPr="007A3377" w:rsidRDefault="009A24FD" w:rsidP="002A5290">
      <w:pPr>
        <w:spacing w:line="480" w:lineRule="auto"/>
        <w:ind w:firstLine="720"/>
        <w:rPr>
          <w:rFonts w:ascii="Times New Roman" w:hAnsi="Times New Roman"/>
        </w:rPr>
      </w:pPr>
      <w:r w:rsidRPr="007A3377">
        <w:rPr>
          <w:rFonts w:ascii="Times New Roman" w:hAnsi="Times New Roman"/>
        </w:rPr>
        <w:t xml:space="preserve">Despite these symmetries, laboratory studies of intertemporal choice typically find that the desire to have good things immediately is much stronger than the desire to postpone negative outcomes </w:t>
      </w:r>
      <w:r w:rsidR="00964EF2" w:rsidRPr="00964EF2">
        <w:rPr>
          <w:rFonts w:ascii="Times New Roman" w:hAnsi="Times New Roman"/>
        </w:rPr>
        <w:t xml:space="preserve">(Hardisty and Weber 2009; </w:t>
      </w:r>
      <w:r w:rsidR="00964EF2">
        <w:rPr>
          <w:rFonts w:ascii="Times New Roman" w:hAnsi="Times New Roman"/>
        </w:rPr>
        <w:t xml:space="preserve">Mischel, Grusec, &amp; Masters, 1969; </w:t>
      </w:r>
      <w:r w:rsidR="00964EF2" w:rsidRPr="00964EF2">
        <w:rPr>
          <w:rFonts w:ascii="Times New Roman" w:hAnsi="Times New Roman"/>
        </w:rPr>
        <w:t>Thaler 1981)</w:t>
      </w:r>
      <w:r w:rsidRPr="007A3377">
        <w:rPr>
          <w:rFonts w:ascii="Times New Roman" w:hAnsi="Times New Roman"/>
        </w:rPr>
        <w:t xml:space="preserve">. </w:t>
      </w:r>
      <w:r w:rsidR="00E62025">
        <w:rPr>
          <w:rFonts w:ascii="Times New Roman" w:hAnsi="Times New Roman"/>
        </w:rPr>
        <w:t xml:space="preserve"> </w:t>
      </w:r>
      <w:r w:rsidR="00E35530">
        <w:rPr>
          <w:rFonts w:ascii="Times New Roman" w:hAnsi="Times New Roman"/>
        </w:rPr>
        <w:t>Though this "</w:t>
      </w:r>
      <w:r w:rsidR="00E35530" w:rsidRPr="007A3377">
        <w:rPr>
          <w:rFonts w:ascii="Times New Roman" w:hAnsi="Times New Roman"/>
        </w:rPr>
        <w:t>sign effect,</w:t>
      </w:r>
      <w:r w:rsidR="00E35530">
        <w:rPr>
          <w:rFonts w:ascii="Times New Roman" w:hAnsi="Times New Roman"/>
        </w:rPr>
        <w:t>"</w:t>
      </w:r>
      <w:r w:rsidR="00E35530" w:rsidRPr="007A3377">
        <w:rPr>
          <w:rFonts w:ascii="Times New Roman" w:hAnsi="Times New Roman"/>
        </w:rPr>
        <w:t xml:space="preserve"> </w:t>
      </w:r>
      <w:r w:rsidR="00E35530">
        <w:rPr>
          <w:rFonts w:ascii="Times New Roman" w:hAnsi="Times New Roman"/>
        </w:rPr>
        <w:t xml:space="preserve">is a robust result, the reasons for it </w:t>
      </w:r>
      <w:r w:rsidRPr="007A3377">
        <w:rPr>
          <w:rFonts w:ascii="Times New Roman" w:hAnsi="Times New Roman"/>
        </w:rPr>
        <w:t xml:space="preserve">are not well understood. Perhaps as a result, the dominant models of intertemporal choice have largely ignored differences </w:t>
      </w:r>
      <w:r w:rsidR="00C51EC0">
        <w:rPr>
          <w:rFonts w:ascii="Times New Roman" w:hAnsi="Times New Roman"/>
        </w:rPr>
        <w:t xml:space="preserve">in discounting </w:t>
      </w:r>
      <w:r w:rsidRPr="007A3377">
        <w:rPr>
          <w:rFonts w:ascii="Times New Roman" w:hAnsi="Times New Roman"/>
        </w:rPr>
        <w:t>between gains and losses</w:t>
      </w:r>
      <w:r w:rsidR="00EC70F3" w:rsidRPr="007A3377">
        <w:rPr>
          <w:rFonts w:ascii="Times New Roman" w:hAnsi="Times New Roman"/>
        </w:rPr>
        <w:t xml:space="preserve"> (though see Loewenstein &amp; Prelec, 1992 and Scholten &amp; Read 2010)</w:t>
      </w:r>
      <w:r w:rsidRPr="007A3377">
        <w:rPr>
          <w:rFonts w:ascii="Times New Roman" w:hAnsi="Times New Roman"/>
        </w:rPr>
        <w:t xml:space="preserve">. </w:t>
      </w:r>
    </w:p>
    <w:p w14:paraId="45F8E800" w14:textId="31253292" w:rsidR="00A8449A" w:rsidRPr="007A3377" w:rsidRDefault="009A24FD" w:rsidP="00C94E3D">
      <w:pPr>
        <w:spacing w:line="480" w:lineRule="auto"/>
        <w:ind w:firstLine="720"/>
        <w:rPr>
          <w:rFonts w:ascii="Times New Roman" w:hAnsi="Times New Roman"/>
        </w:rPr>
      </w:pPr>
      <w:r w:rsidRPr="007A3377">
        <w:rPr>
          <w:rFonts w:ascii="Times New Roman" w:hAnsi="Times New Roman"/>
        </w:rPr>
        <w:t xml:space="preserve">We hypothesize </w:t>
      </w:r>
      <w:r w:rsidR="004B004E">
        <w:rPr>
          <w:rFonts w:ascii="Times New Roman" w:hAnsi="Times New Roman"/>
        </w:rPr>
        <w:t xml:space="preserve">that </w:t>
      </w:r>
      <w:r w:rsidRPr="007A3377">
        <w:rPr>
          <w:rFonts w:ascii="Times New Roman" w:hAnsi="Times New Roman"/>
        </w:rPr>
        <w:t xml:space="preserve">the desire to postpone losses </w:t>
      </w:r>
      <w:r w:rsidR="004B004E">
        <w:rPr>
          <w:rFonts w:ascii="Times New Roman" w:hAnsi="Times New Roman"/>
        </w:rPr>
        <w:t>is weaker</w:t>
      </w:r>
      <w:r w:rsidR="00C51EC0">
        <w:rPr>
          <w:rFonts w:ascii="Times New Roman" w:hAnsi="Times New Roman"/>
        </w:rPr>
        <w:t xml:space="preserve"> </w:t>
      </w:r>
      <w:r w:rsidRPr="007A3377">
        <w:rPr>
          <w:rFonts w:ascii="Times New Roman" w:hAnsi="Times New Roman"/>
        </w:rPr>
        <w:t>than the desire to accelerate gains</w:t>
      </w:r>
      <w:r w:rsidR="004B004E" w:rsidRPr="004B004E">
        <w:rPr>
          <w:rFonts w:ascii="Times New Roman" w:hAnsi="Times New Roman"/>
        </w:rPr>
        <w:t xml:space="preserve"> </w:t>
      </w:r>
      <w:r w:rsidR="004B004E">
        <w:rPr>
          <w:rFonts w:ascii="Times New Roman" w:hAnsi="Times New Roman"/>
        </w:rPr>
        <w:t xml:space="preserve">because </w:t>
      </w:r>
      <w:r w:rsidR="004B004E" w:rsidRPr="007A3377">
        <w:rPr>
          <w:rFonts w:ascii="Times New Roman" w:hAnsi="Times New Roman"/>
        </w:rPr>
        <w:t xml:space="preserve">dread </w:t>
      </w:r>
      <w:r w:rsidR="004B004E">
        <w:rPr>
          <w:rFonts w:ascii="Times New Roman" w:hAnsi="Times New Roman"/>
        </w:rPr>
        <w:t>of future bad things is more intense</w:t>
      </w:r>
      <w:r w:rsidR="004B004E" w:rsidRPr="007A3377">
        <w:rPr>
          <w:rFonts w:ascii="Times New Roman" w:hAnsi="Times New Roman"/>
        </w:rPr>
        <w:t xml:space="preserve"> than </w:t>
      </w:r>
      <w:r w:rsidR="004B004E">
        <w:rPr>
          <w:rFonts w:ascii="Times New Roman" w:hAnsi="Times New Roman"/>
        </w:rPr>
        <w:t xml:space="preserve">the </w:t>
      </w:r>
      <w:r w:rsidR="004B004E" w:rsidRPr="007A3377">
        <w:rPr>
          <w:rFonts w:ascii="Times New Roman" w:hAnsi="Times New Roman"/>
        </w:rPr>
        <w:t xml:space="preserve">pleasurable </w:t>
      </w:r>
      <w:r w:rsidR="004B004E">
        <w:rPr>
          <w:rFonts w:ascii="Times New Roman" w:hAnsi="Times New Roman"/>
        </w:rPr>
        <w:t xml:space="preserve">of </w:t>
      </w:r>
      <w:r w:rsidR="004B004E" w:rsidRPr="007A3377">
        <w:rPr>
          <w:rFonts w:ascii="Times New Roman" w:hAnsi="Times New Roman"/>
        </w:rPr>
        <w:t>anticipati</w:t>
      </w:r>
      <w:r w:rsidR="004B004E">
        <w:rPr>
          <w:rFonts w:ascii="Times New Roman" w:hAnsi="Times New Roman"/>
        </w:rPr>
        <w:t xml:space="preserve">ng good ones.  </w:t>
      </w:r>
      <w:r w:rsidR="00C51EC0">
        <w:rPr>
          <w:rFonts w:ascii="Times New Roman" w:hAnsi="Times New Roman"/>
        </w:rPr>
        <w:t>T</w:t>
      </w:r>
      <w:r w:rsidR="00B72934" w:rsidRPr="007A3377">
        <w:rPr>
          <w:rFonts w:ascii="Times New Roman" w:hAnsi="Times New Roman"/>
        </w:rPr>
        <w:t xml:space="preserve">he language for discussing emotions </w:t>
      </w:r>
      <w:r w:rsidR="004B004E">
        <w:rPr>
          <w:rFonts w:ascii="Times New Roman" w:hAnsi="Times New Roman"/>
        </w:rPr>
        <w:t xml:space="preserve">that accompany waiting </w:t>
      </w:r>
      <w:r w:rsidR="00B72934" w:rsidRPr="007A3377">
        <w:rPr>
          <w:rFonts w:ascii="Times New Roman" w:hAnsi="Times New Roman"/>
        </w:rPr>
        <w:t xml:space="preserve">is impoverished. </w:t>
      </w:r>
      <w:r w:rsidR="004B004E" w:rsidRPr="007A3377">
        <w:rPr>
          <w:rFonts w:ascii="Times New Roman" w:hAnsi="Times New Roman"/>
        </w:rPr>
        <w:t xml:space="preserve">We will use the term </w:t>
      </w:r>
      <w:r w:rsidR="004B004E" w:rsidRPr="007A3377">
        <w:rPr>
          <w:rFonts w:ascii="Times New Roman" w:hAnsi="Times New Roman"/>
          <w:i/>
        </w:rPr>
        <w:t>impatience</w:t>
      </w:r>
      <w:r w:rsidR="004B004E" w:rsidRPr="007A3377">
        <w:rPr>
          <w:rFonts w:ascii="Times New Roman" w:hAnsi="Times New Roman"/>
        </w:rPr>
        <w:t xml:space="preserve"> to refer to negative </w:t>
      </w:r>
      <w:r w:rsidR="004B004E">
        <w:rPr>
          <w:rFonts w:ascii="Times New Roman" w:hAnsi="Times New Roman"/>
        </w:rPr>
        <w:t xml:space="preserve">emotions experienced while </w:t>
      </w:r>
      <w:r w:rsidR="004B004E" w:rsidRPr="007A3377">
        <w:rPr>
          <w:rFonts w:ascii="Times New Roman" w:hAnsi="Times New Roman"/>
        </w:rPr>
        <w:t>waiting for something positive to occur</w:t>
      </w:r>
      <w:r w:rsidR="004B004E">
        <w:rPr>
          <w:rFonts w:ascii="Times New Roman" w:hAnsi="Times New Roman"/>
        </w:rPr>
        <w:t xml:space="preserve"> (e.g., waiting for a red light to turn green)</w:t>
      </w:r>
      <w:r w:rsidR="007D4611">
        <w:rPr>
          <w:rFonts w:ascii="Times New Roman" w:hAnsi="Times New Roman"/>
        </w:rPr>
        <w:t xml:space="preserve">.  We will use the phrase pleasurable anticipation </w:t>
      </w:r>
      <w:r w:rsidR="004B004E">
        <w:rPr>
          <w:rFonts w:ascii="Times New Roman" w:hAnsi="Times New Roman"/>
        </w:rPr>
        <w:t xml:space="preserve">to </w:t>
      </w:r>
      <w:r w:rsidR="007D4611">
        <w:rPr>
          <w:rFonts w:ascii="Times New Roman" w:hAnsi="Times New Roman"/>
        </w:rPr>
        <w:t>reference positive emotions associated with the contemplation of positive future experiences.</w:t>
      </w:r>
      <w:r w:rsidR="004B004E">
        <w:rPr>
          <w:rStyle w:val="FootnoteReference"/>
          <w:rFonts w:ascii="Times New Roman" w:hAnsi="Times New Roman"/>
        </w:rPr>
        <w:footnoteReference w:id="1"/>
      </w:r>
      <w:r w:rsidR="004B004E">
        <w:rPr>
          <w:rFonts w:ascii="Times New Roman" w:hAnsi="Times New Roman"/>
        </w:rPr>
        <w:t xml:space="preserve">  </w:t>
      </w:r>
      <w:r w:rsidR="00B72934" w:rsidRPr="007A3377">
        <w:rPr>
          <w:rFonts w:ascii="Times New Roman" w:hAnsi="Times New Roman"/>
        </w:rPr>
        <w:t xml:space="preserve">We will use the </w:t>
      </w:r>
      <w:r w:rsidR="00B72934" w:rsidRPr="007A3377">
        <w:rPr>
          <w:rFonts w:ascii="Times New Roman" w:hAnsi="Times New Roman"/>
        </w:rPr>
        <w:lastRenderedPageBreak/>
        <w:t xml:space="preserve">term </w:t>
      </w:r>
      <w:r w:rsidR="00B72934" w:rsidRPr="007A3377">
        <w:rPr>
          <w:rFonts w:ascii="Times New Roman" w:hAnsi="Times New Roman"/>
          <w:i/>
        </w:rPr>
        <w:t>dread</w:t>
      </w:r>
      <w:r w:rsidR="00B72934" w:rsidRPr="007A3377">
        <w:rPr>
          <w:rFonts w:ascii="Times New Roman" w:hAnsi="Times New Roman"/>
        </w:rPr>
        <w:t xml:space="preserve"> to refer to the negative experience of waiting for something negative to occur</w:t>
      </w:r>
      <w:r w:rsidR="008B4D81">
        <w:rPr>
          <w:rFonts w:ascii="Times New Roman" w:hAnsi="Times New Roman"/>
        </w:rPr>
        <w:t xml:space="preserve"> (e.g., thinking about a visit to the dentist)</w:t>
      </w:r>
      <w:r w:rsidR="00B72934" w:rsidRPr="007A3377">
        <w:rPr>
          <w:rFonts w:ascii="Times New Roman" w:hAnsi="Times New Roman"/>
        </w:rPr>
        <w:t>.</w:t>
      </w:r>
      <w:r w:rsidR="007D4611">
        <w:rPr>
          <w:rStyle w:val="FootnoteReference"/>
          <w:rFonts w:ascii="Times New Roman" w:hAnsi="Times New Roman"/>
        </w:rPr>
        <w:footnoteReference w:id="2"/>
      </w:r>
      <w:r w:rsidR="00EE643A">
        <w:rPr>
          <w:rFonts w:ascii="Times New Roman" w:hAnsi="Times New Roman"/>
        </w:rPr>
        <w:t xml:space="preserve">  </w:t>
      </w:r>
      <w:r w:rsidR="00B72934" w:rsidRPr="007A3377">
        <w:rPr>
          <w:rFonts w:ascii="Times New Roman" w:hAnsi="Times New Roman"/>
        </w:rPr>
        <w:t xml:space="preserve"> </w:t>
      </w:r>
    </w:p>
    <w:p w14:paraId="78E92B5A" w14:textId="6441BE0C" w:rsidR="00755B50" w:rsidRDefault="009A24FD" w:rsidP="00755B50">
      <w:pPr>
        <w:spacing w:line="480" w:lineRule="auto"/>
        <w:ind w:firstLine="720"/>
        <w:rPr>
          <w:rFonts w:ascii="Times New Roman" w:hAnsi="Times New Roman"/>
        </w:rPr>
      </w:pPr>
      <w:r w:rsidRPr="007A3377">
        <w:rPr>
          <w:rFonts w:ascii="Times New Roman" w:hAnsi="Times New Roman"/>
        </w:rPr>
        <w:t xml:space="preserve">Discussions of the relative strength </w:t>
      </w:r>
      <w:r w:rsidR="007D4611">
        <w:rPr>
          <w:rFonts w:ascii="Times New Roman" w:hAnsi="Times New Roman"/>
        </w:rPr>
        <w:t>pleasurable and aversive anticipation</w:t>
      </w:r>
      <w:r w:rsidRPr="007A3377">
        <w:rPr>
          <w:rFonts w:ascii="Times New Roman" w:hAnsi="Times New Roman"/>
        </w:rPr>
        <w:t xml:space="preserve"> are rare </w:t>
      </w:r>
      <w:r w:rsidR="00500BE6" w:rsidRPr="007A3377">
        <w:rPr>
          <w:rFonts w:ascii="Times New Roman" w:hAnsi="Times New Roman"/>
        </w:rPr>
        <w:fldChar w:fldCharType="begin"/>
      </w:r>
      <w:r w:rsidR="0044038A" w:rsidRPr="007A3377">
        <w:rPr>
          <w:rFonts w:ascii="Times New Roman" w:hAnsi="Times New Roman"/>
        </w:rPr>
        <w:instrText xml:space="preserve"> ADDIN EN.CITE &lt;EndNote&gt;&lt;Cite&gt;&lt;Author&gt;Elster&lt;/Author&gt;&lt;Year&gt;1992&lt;/Year&gt;&lt;RecNum&gt;167&lt;/RecNum&gt;&lt;Prefix&gt;though see &lt;/Prefix&gt;&lt;DisplayText&gt;(though see Elster and Loewenstein 1992)&lt;/DisplayText&gt;&lt;record&gt;&lt;rec-number&gt;167&lt;/rec-number&gt;&lt;foreign-keys&gt;&lt;key app="EN" db-id="ps05de90q9zfz1eprrsxd9entrap2v5x99e0"&gt;167&lt;/key&gt;&lt;/foreign-keys&gt;&lt;ref-type name="Book"&gt;6&lt;/ref-type&gt;&lt;contributors&gt;&lt;authors&gt;&lt;author&gt;Elster, J.&lt;/author&gt;&lt;author&gt;Loewenstein, George&lt;/author&gt;&lt;/authors&gt;&lt;/contributors&gt;&lt;titles&gt;&lt;title&gt;Choice over time&lt;/title&gt;&lt;/titles&gt;&lt;dates&gt;&lt;year&gt;1992&lt;/year&gt;&lt;/dates&gt;&lt;pub-location&gt;New York, NY&lt;/pub-location&gt;&lt;publisher&gt;Russell Sage Foundation&lt;/publisher&gt;&lt;urls&gt;&lt;/urls&gt;&lt;/record&gt;&lt;/Cite&gt;&lt;/EndNote&gt;</w:instrText>
      </w:r>
      <w:r w:rsidR="00500BE6" w:rsidRPr="007A3377">
        <w:rPr>
          <w:rFonts w:ascii="Times New Roman" w:hAnsi="Times New Roman"/>
        </w:rPr>
        <w:fldChar w:fldCharType="separate"/>
      </w:r>
      <w:r w:rsidR="0044038A" w:rsidRPr="007A3377">
        <w:rPr>
          <w:rFonts w:ascii="Times New Roman" w:hAnsi="Times New Roman"/>
          <w:noProof/>
        </w:rPr>
        <w:t>(</w:t>
      </w:r>
      <w:hyperlink w:anchor="_ENREF_2" w:tooltip="Elster, 1992 #167" w:history="1">
        <w:r w:rsidR="001B4AF8" w:rsidRPr="007A3377">
          <w:rPr>
            <w:rFonts w:ascii="Times New Roman" w:hAnsi="Times New Roman"/>
            <w:noProof/>
          </w:rPr>
          <w:t>though see Elster and Loewenstein 1992</w:t>
        </w:r>
      </w:hyperlink>
      <w:r w:rsidR="0044038A" w:rsidRPr="007A3377">
        <w:rPr>
          <w:rFonts w:ascii="Times New Roman" w:hAnsi="Times New Roman"/>
          <w:noProof/>
        </w:rPr>
        <w:t>)</w:t>
      </w:r>
      <w:r w:rsidR="00500BE6" w:rsidRPr="007A3377">
        <w:rPr>
          <w:rFonts w:ascii="Times New Roman" w:hAnsi="Times New Roman"/>
        </w:rPr>
        <w:fldChar w:fldCharType="end"/>
      </w:r>
      <w:r w:rsidR="00527C67" w:rsidRPr="007A3377">
        <w:rPr>
          <w:rFonts w:ascii="Times New Roman" w:hAnsi="Times New Roman"/>
        </w:rPr>
        <w:t>.  T</w:t>
      </w:r>
      <w:r w:rsidRPr="007A3377">
        <w:rPr>
          <w:rFonts w:ascii="Times New Roman" w:hAnsi="Times New Roman"/>
        </w:rPr>
        <w:t>o our knowledge, the only published empirical comparison</w:t>
      </w:r>
      <w:r w:rsidR="004D233F" w:rsidRPr="007A3377">
        <w:rPr>
          <w:rFonts w:ascii="Times New Roman" w:hAnsi="Times New Roman"/>
        </w:rPr>
        <w:t>s</w:t>
      </w:r>
      <w:r w:rsidRPr="007A3377">
        <w:rPr>
          <w:rFonts w:ascii="Times New Roman" w:hAnsi="Times New Roman"/>
        </w:rPr>
        <w:t xml:space="preserve"> </w:t>
      </w:r>
      <w:r w:rsidR="004D233F" w:rsidRPr="007A3377">
        <w:rPr>
          <w:rFonts w:ascii="Times New Roman" w:hAnsi="Times New Roman"/>
        </w:rPr>
        <w:t>are</w:t>
      </w:r>
      <w:r w:rsidRPr="007A3377">
        <w:rPr>
          <w:rFonts w:ascii="Times New Roman" w:hAnsi="Times New Roman"/>
        </w:rPr>
        <w:t xml:space="preserve"> a paper by Loewenstein</w:t>
      </w:r>
      <w:r w:rsidR="009A4809">
        <w:rPr>
          <w:rFonts w:ascii="Times New Roman" w:hAnsi="Times New Roman"/>
        </w:rPr>
        <w:t xml:space="preserve"> (1987)</w:t>
      </w:r>
      <w:r w:rsidRPr="007A3377">
        <w:rPr>
          <w:rFonts w:ascii="Times New Roman" w:hAnsi="Times New Roman"/>
        </w:rPr>
        <w:t xml:space="preserve"> which compared movie star kisses with electric shocks</w:t>
      </w:r>
      <w:r w:rsidR="004D233F" w:rsidRPr="007A3377">
        <w:rPr>
          <w:rFonts w:ascii="Times New Roman" w:hAnsi="Times New Roman"/>
        </w:rPr>
        <w:t xml:space="preserve"> and a paper by Lovallo and Kahneman</w:t>
      </w:r>
      <w:r w:rsidR="009A4809">
        <w:rPr>
          <w:rFonts w:ascii="Times New Roman" w:hAnsi="Times New Roman"/>
        </w:rPr>
        <w:t xml:space="preserve"> (2000)</w:t>
      </w:r>
      <w:r w:rsidR="004D233F" w:rsidRPr="007A3377">
        <w:rPr>
          <w:rFonts w:ascii="Times New Roman" w:hAnsi="Times New Roman"/>
        </w:rPr>
        <w:t xml:space="preserve"> which co</w:t>
      </w:r>
      <w:r w:rsidR="00105798" w:rsidRPr="007A3377">
        <w:rPr>
          <w:rFonts w:ascii="Times New Roman" w:hAnsi="Times New Roman"/>
        </w:rPr>
        <w:t>mpared time preferences for learning the outc</w:t>
      </w:r>
      <w:r w:rsidR="001B1355" w:rsidRPr="007A3377">
        <w:rPr>
          <w:rFonts w:ascii="Times New Roman" w:hAnsi="Times New Roman"/>
        </w:rPr>
        <w:t xml:space="preserve">ome of </w:t>
      </w:r>
      <w:r w:rsidR="00410C18" w:rsidRPr="007A3377">
        <w:rPr>
          <w:rFonts w:ascii="Times New Roman" w:hAnsi="Times New Roman"/>
        </w:rPr>
        <w:t xml:space="preserve">different </w:t>
      </w:r>
      <w:r w:rsidR="00D96EB8" w:rsidRPr="007A3377">
        <w:rPr>
          <w:rFonts w:ascii="Times New Roman" w:hAnsi="Times New Roman"/>
        </w:rPr>
        <w:t>uncertain</w:t>
      </w:r>
      <w:r w:rsidR="001B1355" w:rsidRPr="007A3377">
        <w:rPr>
          <w:rFonts w:ascii="Times New Roman" w:hAnsi="Times New Roman"/>
        </w:rPr>
        <w:t xml:space="preserve"> financial </w:t>
      </w:r>
      <w:r w:rsidR="00D96EB8" w:rsidRPr="007A3377">
        <w:rPr>
          <w:rFonts w:ascii="Times New Roman" w:hAnsi="Times New Roman"/>
        </w:rPr>
        <w:t>prospects</w:t>
      </w:r>
      <w:r w:rsidR="001B1355" w:rsidRPr="007A3377">
        <w:rPr>
          <w:rFonts w:ascii="Times New Roman" w:hAnsi="Times New Roman"/>
        </w:rPr>
        <w:t xml:space="preserve">. </w:t>
      </w:r>
      <w:r w:rsidR="00527C67" w:rsidRPr="007A3377">
        <w:rPr>
          <w:rFonts w:ascii="Times New Roman" w:hAnsi="Times New Roman"/>
        </w:rPr>
        <w:t xml:space="preserve">Neither of those papers attempted to measure anticipation directly, but rather inferred </w:t>
      </w:r>
      <w:r w:rsidR="000D4E69" w:rsidRPr="007A3377">
        <w:rPr>
          <w:rFonts w:ascii="Times New Roman" w:hAnsi="Times New Roman"/>
        </w:rPr>
        <w:t>anticipat</w:t>
      </w:r>
      <w:r w:rsidR="00527C67" w:rsidRPr="007A3377">
        <w:rPr>
          <w:rFonts w:ascii="Times New Roman" w:hAnsi="Times New Roman"/>
        </w:rPr>
        <w:t xml:space="preserve">ory utility from </w:t>
      </w:r>
      <w:r w:rsidR="00E659EF" w:rsidRPr="007A3377">
        <w:rPr>
          <w:rFonts w:ascii="Times New Roman" w:hAnsi="Times New Roman"/>
        </w:rPr>
        <w:t>other responses</w:t>
      </w:r>
      <w:r w:rsidR="000D4E69" w:rsidRPr="007A3377">
        <w:rPr>
          <w:rFonts w:ascii="Times New Roman" w:hAnsi="Times New Roman"/>
        </w:rPr>
        <w:t xml:space="preserve">. </w:t>
      </w:r>
      <w:r w:rsidR="001F655C" w:rsidRPr="007A3377">
        <w:rPr>
          <w:rFonts w:ascii="Times New Roman" w:hAnsi="Times New Roman"/>
        </w:rPr>
        <w:t>For example, Loewenstein</w:t>
      </w:r>
      <w:r w:rsidR="009A4809">
        <w:rPr>
          <w:rFonts w:ascii="Times New Roman" w:hAnsi="Times New Roman"/>
        </w:rPr>
        <w:t xml:space="preserve"> (1987)</w:t>
      </w:r>
      <w:r w:rsidR="001F655C" w:rsidRPr="007A3377">
        <w:rPr>
          <w:rFonts w:ascii="Times New Roman" w:hAnsi="Times New Roman"/>
        </w:rPr>
        <w:t xml:space="preserve"> found that people were willing to pay more for a kiss from a movie star in three days than for an im</w:t>
      </w:r>
      <w:r w:rsidR="003A459A" w:rsidRPr="007A3377">
        <w:rPr>
          <w:rFonts w:ascii="Times New Roman" w:hAnsi="Times New Roman"/>
        </w:rPr>
        <w:t>mediate kiss, and inferred that the increased value of the delay</w:t>
      </w:r>
      <w:r w:rsidR="00BF2E3E">
        <w:rPr>
          <w:rFonts w:ascii="Times New Roman" w:hAnsi="Times New Roman"/>
        </w:rPr>
        <w:t>ed kiss was driven by savoring.</w:t>
      </w:r>
      <w:r w:rsidR="002262E3">
        <w:rPr>
          <w:rFonts w:ascii="Times New Roman" w:hAnsi="Times New Roman"/>
        </w:rPr>
        <w:t xml:space="preserve"> </w:t>
      </w:r>
      <w:r w:rsidR="00755B50">
        <w:rPr>
          <w:rFonts w:ascii="Times New Roman" w:hAnsi="Times New Roman"/>
        </w:rPr>
        <w:t xml:space="preserve">However, we ran a replication of this study and </w:t>
      </w:r>
      <w:r w:rsidR="009E4FA8">
        <w:rPr>
          <w:rFonts w:ascii="Times New Roman" w:hAnsi="Times New Roman"/>
        </w:rPr>
        <w:t>found different results</w:t>
      </w:r>
      <w:r w:rsidR="00755B50">
        <w:rPr>
          <w:rFonts w:ascii="Times New Roman" w:hAnsi="Times New Roman"/>
        </w:rPr>
        <w:t xml:space="preserve">. </w:t>
      </w:r>
    </w:p>
    <w:p w14:paraId="2431165B" w14:textId="3BFB01C7" w:rsidR="000C2297" w:rsidRPr="00B11210" w:rsidRDefault="00755B50" w:rsidP="00755B50">
      <w:pPr>
        <w:spacing w:line="480" w:lineRule="auto"/>
        <w:ind w:firstLine="720"/>
        <w:rPr>
          <w:rFonts w:ascii="Times New Roman" w:hAnsi="Times New Roman"/>
        </w:rPr>
      </w:pPr>
      <w:r w:rsidRPr="00B11210">
        <w:rPr>
          <w:rFonts w:ascii="Times New Roman" w:hAnsi="Times New Roman"/>
        </w:rPr>
        <w:t xml:space="preserve">We recruited </w:t>
      </w:r>
      <w:r w:rsidR="00835D9C" w:rsidRPr="00B11210">
        <w:rPr>
          <w:rFonts w:ascii="Times New Roman" w:hAnsi="Times New Roman"/>
        </w:rPr>
        <w:t xml:space="preserve">207 </w:t>
      </w:r>
      <w:r w:rsidR="00EA14D7" w:rsidRPr="00B11210">
        <w:rPr>
          <w:rFonts w:ascii="Times New Roman" w:hAnsi="Times New Roman"/>
        </w:rPr>
        <w:t>U.S. residents</w:t>
      </w:r>
      <w:r w:rsidR="00835D9C" w:rsidRPr="00B11210">
        <w:rPr>
          <w:rFonts w:ascii="Times New Roman" w:hAnsi="Times New Roman"/>
        </w:rPr>
        <w:t xml:space="preserve"> from </w:t>
      </w:r>
      <w:r w:rsidR="00EA14D7" w:rsidRPr="00B11210">
        <w:rPr>
          <w:rFonts w:ascii="Times New Roman" w:hAnsi="Times New Roman"/>
        </w:rPr>
        <w:t>Amazon Mechanical Turk</w:t>
      </w:r>
      <w:r w:rsidRPr="00B11210">
        <w:rPr>
          <w:rFonts w:ascii="Times New Roman" w:hAnsi="Times New Roman"/>
        </w:rPr>
        <w:t xml:space="preserve"> and</w:t>
      </w:r>
      <w:r w:rsidR="00EA14D7" w:rsidRPr="00B11210">
        <w:rPr>
          <w:rFonts w:ascii="Times New Roman" w:hAnsi="Times New Roman"/>
        </w:rPr>
        <w:t xml:space="preserve"> </w:t>
      </w:r>
      <w:r w:rsidR="00642CF9" w:rsidRPr="00B11210">
        <w:rPr>
          <w:rFonts w:ascii="Times New Roman" w:hAnsi="Times New Roman"/>
        </w:rPr>
        <w:t xml:space="preserve">followed the experimental procedure outlined in </w:t>
      </w:r>
      <w:r w:rsidR="001B4AF8" w:rsidRPr="00B11210">
        <w:rPr>
          <w:rFonts w:ascii="Times New Roman" w:hAnsi="Times New Roman"/>
        </w:rPr>
        <w:t>Loewenstein</w:t>
      </w:r>
      <w:r w:rsidR="009A4809" w:rsidRPr="00B11210">
        <w:rPr>
          <w:rFonts w:ascii="Times New Roman" w:hAnsi="Times New Roman"/>
        </w:rPr>
        <w:t xml:space="preserve"> (1987)</w:t>
      </w:r>
      <w:r w:rsidR="001B4AF8" w:rsidRPr="00B11210">
        <w:rPr>
          <w:rFonts w:ascii="Times New Roman" w:hAnsi="Times New Roman"/>
        </w:rPr>
        <w:t xml:space="preserve">. </w:t>
      </w:r>
      <w:r w:rsidR="00642CF9" w:rsidRPr="00B11210">
        <w:rPr>
          <w:rFonts w:ascii="Times New Roman" w:hAnsi="Times New Roman"/>
        </w:rPr>
        <w:t xml:space="preserve">Participants </w:t>
      </w:r>
      <w:r w:rsidR="007D4611" w:rsidRPr="00B11210">
        <w:rPr>
          <w:rFonts w:ascii="Times New Roman" w:hAnsi="Times New Roman"/>
        </w:rPr>
        <w:t>were asked</w:t>
      </w:r>
      <w:r w:rsidR="00642CF9" w:rsidRPr="00B11210">
        <w:rPr>
          <w:rFonts w:ascii="Times New Roman" w:hAnsi="Times New Roman"/>
        </w:rPr>
        <w:t xml:space="preserve">, </w:t>
      </w:r>
      <w:r w:rsidR="00BF2E3E" w:rsidRPr="00B11210">
        <w:rPr>
          <w:rFonts w:ascii="Times New Roman" w:hAnsi="Times New Roman"/>
        </w:rPr>
        <w:t>"</w:t>
      </w:r>
      <w:r w:rsidR="00642CF9" w:rsidRPr="00B11210">
        <w:rPr>
          <w:rFonts w:ascii="Times New Roman" w:hAnsi="Times New Roman"/>
        </w:rPr>
        <w:t>What is the most you would pay now to obtain four dollars immediately (no delay)?  $______</w:t>
      </w:r>
      <w:r w:rsidR="00BF2E3E" w:rsidRPr="00B11210">
        <w:rPr>
          <w:rFonts w:ascii="Times New Roman" w:hAnsi="Times New Roman"/>
        </w:rPr>
        <w:t>"</w:t>
      </w:r>
      <w:r w:rsidR="00642CF9" w:rsidRPr="00B11210">
        <w:rPr>
          <w:rFonts w:ascii="Times New Roman" w:hAnsi="Times New Roman"/>
        </w:rPr>
        <w:t xml:space="preserve">, </w:t>
      </w:r>
      <w:r w:rsidR="007D4611" w:rsidRPr="00B11210">
        <w:rPr>
          <w:rFonts w:ascii="Times New Roman" w:hAnsi="Times New Roman"/>
        </w:rPr>
        <w:t>and entered</w:t>
      </w:r>
      <w:r w:rsidR="00642CF9" w:rsidRPr="00B11210">
        <w:rPr>
          <w:rFonts w:ascii="Times New Roman" w:hAnsi="Times New Roman"/>
        </w:rPr>
        <w:t xml:space="preserve"> a dollar amount. </w:t>
      </w:r>
      <w:r w:rsidR="003121E2" w:rsidRPr="00B11210">
        <w:rPr>
          <w:rFonts w:ascii="Times New Roman" w:hAnsi="Times New Roman"/>
        </w:rPr>
        <w:t>The next five questions (</w:t>
      </w:r>
      <w:r w:rsidR="0075740D" w:rsidRPr="00B11210">
        <w:rPr>
          <w:rFonts w:ascii="Times New Roman" w:hAnsi="Times New Roman"/>
        </w:rPr>
        <w:t xml:space="preserve">all </w:t>
      </w:r>
      <w:r w:rsidR="003121E2" w:rsidRPr="00B11210">
        <w:rPr>
          <w:rFonts w:ascii="Times New Roman" w:hAnsi="Times New Roman"/>
        </w:rPr>
        <w:t>on the same page) asked how much the participant would pay to obtain</w:t>
      </w:r>
      <w:r w:rsidR="0065408C" w:rsidRPr="00B11210">
        <w:rPr>
          <w:rFonts w:ascii="Times New Roman" w:hAnsi="Times New Roman"/>
        </w:rPr>
        <w:t xml:space="preserve"> four dollars at each of five delays: </w:t>
      </w:r>
      <w:r w:rsidR="00BF2E3E" w:rsidRPr="00B11210">
        <w:rPr>
          <w:rFonts w:ascii="Times New Roman" w:hAnsi="Times New Roman"/>
        </w:rPr>
        <w:t>"</w:t>
      </w:r>
      <w:r w:rsidR="0065408C" w:rsidRPr="00B11210">
        <w:rPr>
          <w:rFonts w:ascii="Times New Roman" w:hAnsi="Times New Roman"/>
        </w:rPr>
        <w:t>in three hours</w:t>
      </w:r>
      <w:r w:rsidR="00BF2E3E" w:rsidRPr="00B11210">
        <w:rPr>
          <w:rFonts w:ascii="Times New Roman" w:hAnsi="Times New Roman"/>
        </w:rPr>
        <w:t>"</w:t>
      </w:r>
      <w:r w:rsidR="0065408C" w:rsidRPr="00B11210">
        <w:rPr>
          <w:rFonts w:ascii="Times New Roman" w:hAnsi="Times New Roman"/>
        </w:rPr>
        <w:t xml:space="preserve">, </w:t>
      </w:r>
      <w:r w:rsidR="00BF2E3E" w:rsidRPr="00B11210">
        <w:rPr>
          <w:rFonts w:ascii="Times New Roman" w:hAnsi="Times New Roman"/>
        </w:rPr>
        <w:t>"</w:t>
      </w:r>
      <w:r w:rsidR="003121E2" w:rsidRPr="00B11210">
        <w:rPr>
          <w:rFonts w:ascii="Times New Roman" w:hAnsi="Times New Roman"/>
        </w:rPr>
        <w:t>in twenty-four hours</w:t>
      </w:r>
      <w:r w:rsidR="00BF2E3E" w:rsidRPr="00B11210">
        <w:rPr>
          <w:rFonts w:ascii="Times New Roman" w:hAnsi="Times New Roman"/>
        </w:rPr>
        <w:t>"</w:t>
      </w:r>
      <w:r w:rsidR="003121E2" w:rsidRPr="00B11210">
        <w:rPr>
          <w:rFonts w:ascii="Times New Roman" w:hAnsi="Times New Roman"/>
        </w:rPr>
        <w:t xml:space="preserve">, </w:t>
      </w:r>
      <w:r w:rsidR="00BF2E3E" w:rsidRPr="00B11210">
        <w:rPr>
          <w:rFonts w:ascii="Times New Roman" w:hAnsi="Times New Roman"/>
        </w:rPr>
        <w:t>"</w:t>
      </w:r>
      <w:r w:rsidR="003121E2" w:rsidRPr="00B11210">
        <w:rPr>
          <w:rFonts w:ascii="Times New Roman" w:hAnsi="Times New Roman"/>
        </w:rPr>
        <w:t>in three days</w:t>
      </w:r>
      <w:r w:rsidR="00BF2E3E" w:rsidRPr="00B11210">
        <w:rPr>
          <w:rFonts w:ascii="Times New Roman" w:hAnsi="Times New Roman"/>
        </w:rPr>
        <w:t>"</w:t>
      </w:r>
      <w:r w:rsidR="003121E2" w:rsidRPr="00B11210">
        <w:rPr>
          <w:rFonts w:ascii="Times New Roman" w:hAnsi="Times New Roman"/>
        </w:rPr>
        <w:t xml:space="preserve">, </w:t>
      </w:r>
      <w:r w:rsidR="00BF2E3E" w:rsidRPr="00B11210">
        <w:rPr>
          <w:rFonts w:ascii="Times New Roman" w:hAnsi="Times New Roman"/>
        </w:rPr>
        <w:t>"</w:t>
      </w:r>
      <w:r w:rsidR="003121E2" w:rsidRPr="00B11210">
        <w:rPr>
          <w:rFonts w:ascii="Times New Roman" w:hAnsi="Times New Roman"/>
        </w:rPr>
        <w:t>in one year</w:t>
      </w:r>
      <w:r w:rsidR="00BF2E3E" w:rsidRPr="00B11210">
        <w:rPr>
          <w:rFonts w:ascii="Times New Roman" w:hAnsi="Times New Roman"/>
        </w:rPr>
        <w:t>"</w:t>
      </w:r>
      <w:r w:rsidR="003121E2" w:rsidRPr="00B11210">
        <w:rPr>
          <w:rFonts w:ascii="Times New Roman" w:hAnsi="Times New Roman"/>
        </w:rPr>
        <w:t xml:space="preserve">, and </w:t>
      </w:r>
      <w:r w:rsidR="00BF2E3E" w:rsidRPr="00B11210">
        <w:rPr>
          <w:rFonts w:ascii="Times New Roman" w:hAnsi="Times New Roman"/>
        </w:rPr>
        <w:t>"</w:t>
      </w:r>
      <w:r w:rsidR="003121E2" w:rsidRPr="00B11210">
        <w:rPr>
          <w:rFonts w:ascii="Times New Roman" w:hAnsi="Times New Roman"/>
        </w:rPr>
        <w:t>in ten years</w:t>
      </w:r>
      <w:r w:rsidR="00BF2E3E" w:rsidRPr="00B11210">
        <w:rPr>
          <w:rFonts w:ascii="Times New Roman" w:hAnsi="Times New Roman"/>
        </w:rPr>
        <w:t>"</w:t>
      </w:r>
      <w:r w:rsidR="003121E2" w:rsidRPr="00B11210">
        <w:rPr>
          <w:rFonts w:ascii="Times New Roman" w:hAnsi="Times New Roman"/>
        </w:rPr>
        <w:t xml:space="preserve">. </w:t>
      </w:r>
      <w:r w:rsidR="00DF38B0" w:rsidRPr="00B11210">
        <w:rPr>
          <w:rFonts w:ascii="Times New Roman" w:hAnsi="Times New Roman"/>
        </w:rPr>
        <w:t>P</w:t>
      </w:r>
      <w:r w:rsidR="00055A98" w:rsidRPr="00B11210">
        <w:rPr>
          <w:rFonts w:ascii="Times New Roman" w:hAnsi="Times New Roman"/>
        </w:rPr>
        <w:t>articipants</w:t>
      </w:r>
      <w:r w:rsidR="00356A6B" w:rsidRPr="00B11210">
        <w:rPr>
          <w:rFonts w:ascii="Times New Roman" w:hAnsi="Times New Roman"/>
        </w:rPr>
        <w:t xml:space="preserve"> </w:t>
      </w:r>
      <w:r w:rsidR="00DF38B0" w:rsidRPr="00B11210">
        <w:rPr>
          <w:rFonts w:ascii="Times New Roman" w:hAnsi="Times New Roman"/>
        </w:rPr>
        <w:t xml:space="preserve">then </w:t>
      </w:r>
      <w:r w:rsidR="00356A6B" w:rsidRPr="00B11210">
        <w:rPr>
          <w:rFonts w:ascii="Times New Roman" w:hAnsi="Times New Roman"/>
        </w:rPr>
        <w:t>followed the same procedure</w:t>
      </w:r>
      <w:r w:rsidR="0065408C" w:rsidRPr="00B11210">
        <w:rPr>
          <w:rFonts w:ascii="Times New Roman" w:hAnsi="Times New Roman"/>
        </w:rPr>
        <w:t xml:space="preserve"> for the other four events</w:t>
      </w:r>
      <w:r w:rsidR="00DF38B0" w:rsidRPr="00B11210">
        <w:rPr>
          <w:rFonts w:ascii="Times New Roman" w:hAnsi="Times New Roman"/>
        </w:rPr>
        <w:t>:</w:t>
      </w:r>
      <w:r w:rsidR="00055A98" w:rsidRPr="00B11210">
        <w:rPr>
          <w:rFonts w:ascii="Times New Roman" w:hAnsi="Times New Roman"/>
        </w:rPr>
        <w:t xml:space="preserve"> </w:t>
      </w:r>
      <w:r w:rsidR="00BF2E3E" w:rsidRPr="00B11210">
        <w:rPr>
          <w:rFonts w:ascii="Times New Roman" w:hAnsi="Times New Roman"/>
        </w:rPr>
        <w:t>"</w:t>
      </w:r>
      <w:r w:rsidR="00055A98" w:rsidRPr="00B11210">
        <w:rPr>
          <w:rFonts w:ascii="Times New Roman" w:hAnsi="Times New Roman"/>
        </w:rPr>
        <w:t>avoid losing four dollars</w:t>
      </w:r>
      <w:r w:rsidR="00BF2E3E" w:rsidRPr="00B11210">
        <w:rPr>
          <w:rFonts w:ascii="Times New Roman" w:hAnsi="Times New Roman"/>
        </w:rPr>
        <w:t>"</w:t>
      </w:r>
      <w:r w:rsidR="00055A98" w:rsidRPr="00B11210">
        <w:rPr>
          <w:rFonts w:ascii="Times New Roman" w:hAnsi="Times New Roman"/>
        </w:rPr>
        <w:t xml:space="preserve">, </w:t>
      </w:r>
      <w:r w:rsidR="00BF2E3E" w:rsidRPr="00B11210">
        <w:rPr>
          <w:rFonts w:ascii="Times New Roman" w:hAnsi="Times New Roman"/>
        </w:rPr>
        <w:t>"</w:t>
      </w:r>
      <w:r w:rsidR="00055A98" w:rsidRPr="00B11210">
        <w:rPr>
          <w:rFonts w:ascii="Times New Roman" w:hAnsi="Times New Roman"/>
        </w:rPr>
        <w:t>avoid losing one thousand dollars</w:t>
      </w:r>
      <w:r w:rsidR="00BF2E3E" w:rsidRPr="00B11210">
        <w:rPr>
          <w:rFonts w:ascii="Times New Roman" w:hAnsi="Times New Roman"/>
        </w:rPr>
        <w:t>"</w:t>
      </w:r>
      <w:r w:rsidR="00055A98" w:rsidRPr="00B11210">
        <w:rPr>
          <w:rFonts w:ascii="Times New Roman" w:hAnsi="Times New Roman"/>
        </w:rPr>
        <w:t xml:space="preserve">, </w:t>
      </w:r>
      <w:r w:rsidR="00BF2E3E" w:rsidRPr="00B11210">
        <w:rPr>
          <w:rFonts w:ascii="Times New Roman" w:hAnsi="Times New Roman"/>
        </w:rPr>
        <w:t>"</w:t>
      </w:r>
      <w:r w:rsidR="00055A98" w:rsidRPr="00B11210">
        <w:rPr>
          <w:rFonts w:ascii="Times New Roman" w:hAnsi="Times New Roman"/>
        </w:rPr>
        <w:t>avoid receiving a (non-lethal) one hundred and ten volt shock</w:t>
      </w:r>
      <w:r w:rsidR="00BF2E3E" w:rsidRPr="00B11210">
        <w:rPr>
          <w:rFonts w:ascii="Times New Roman" w:hAnsi="Times New Roman"/>
        </w:rPr>
        <w:t>"</w:t>
      </w:r>
      <w:r w:rsidR="00055A98" w:rsidRPr="00B11210">
        <w:rPr>
          <w:rFonts w:ascii="Times New Roman" w:hAnsi="Times New Roman"/>
        </w:rPr>
        <w:t xml:space="preserve">, and </w:t>
      </w:r>
      <w:r w:rsidR="00BF2E3E" w:rsidRPr="00B11210">
        <w:rPr>
          <w:rFonts w:ascii="Times New Roman" w:hAnsi="Times New Roman"/>
        </w:rPr>
        <w:t>"</w:t>
      </w:r>
      <w:r w:rsidR="00055A98" w:rsidRPr="00B11210">
        <w:rPr>
          <w:rFonts w:ascii="Times New Roman" w:hAnsi="Times New Roman"/>
        </w:rPr>
        <w:t>obtain a kiss from the movie star of your choice</w:t>
      </w:r>
      <w:r w:rsidR="00BF2E3E" w:rsidRPr="00B11210">
        <w:rPr>
          <w:rFonts w:ascii="Times New Roman" w:hAnsi="Times New Roman"/>
        </w:rPr>
        <w:t>"</w:t>
      </w:r>
      <w:r w:rsidR="00DF38B0" w:rsidRPr="00B11210">
        <w:rPr>
          <w:rFonts w:ascii="Times New Roman" w:hAnsi="Times New Roman"/>
        </w:rPr>
        <w:t>.</w:t>
      </w:r>
      <w:r w:rsidR="00055A98" w:rsidRPr="00B11210">
        <w:rPr>
          <w:rFonts w:ascii="Times New Roman" w:hAnsi="Times New Roman"/>
        </w:rPr>
        <w:t xml:space="preserve"> </w:t>
      </w:r>
    </w:p>
    <w:p w14:paraId="0A3361E0" w14:textId="400087BE" w:rsidR="002243DA" w:rsidRDefault="00D223BF" w:rsidP="00101E5B">
      <w:pPr>
        <w:spacing w:line="480" w:lineRule="auto"/>
        <w:ind w:firstLine="720"/>
        <w:rPr>
          <w:rFonts w:ascii="Times New Roman" w:hAnsi="Times New Roman"/>
        </w:rPr>
      </w:pPr>
      <w:r w:rsidRPr="00B11210">
        <w:rPr>
          <w:rFonts w:ascii="Times New Roman" w:hAnsi="Times New Roman"/>
        </w:rPr>
        <w:lastRenderedPageBreak/>
        <w:t xml:space="preserve">We followed the </w:t>
      </w:r>
      <w:r w:rsidR="00F50A9A" w:rsidRPr="00B11210">
        <w:rPr>
          <w:rFonts w:ascii="Times New Roman" w:hAnsi="Times New Roman"/>
        </w:rPr>
        <w:t>same</w:t>
      </w:r>
      <w:r w:rsidR="00664362" w:rsidRPr="00B11210">
        <w:rPr>
          <w:rFonts w:ascii="Times New Roman" w:hAnsi="Times New Roman"/>
        </w:rPr>
        <w:t xml:space="preserve"> </w:t>
      </w:r>
      <w:r w:rsidRPr="00B11210">
        <w:rPr>
          <w:rFonts w:ascii="Times New Roman" w:hAnsi="Times New Roman"/>
        </w:rPr>
        <w:t>analytic strategy used in Loewenstein</w:t>
      </w:r>
      <w:r w:rsidR="009A4809" w:rsidRPr="00B11210">
        <w:rPr>
          <w:rFonts w:ascii="Times New Roman" w:hAnsi="Times New Roman"/>
        </w:rPr>
        <w:t xml:space="preserve"> (1987)</w:t>
      </w:r>
      <w:r w:rsidR="006174F1" w:rsidRPr="00B11210">
        <w:rPr>
          <w:rFonts w:ascii="Times New Roman" w:hAnsi="Times New Roman"/>
        </w:rPr>
        <w:t>,</w:t>
      </w:r>
      <w:r w:rsidRPr="00B11210">
        <w:rPr>
          <w:rFonts w:ascii="Times New Roman" w:hAnsi="Times New Roman"/>
        </w:rPr>
        <w:t xml:space="preserve"> comput</w:t>
      </w:r>
      <w:r w:rsidR="006174F1" w:rsidRPr="00B11210">
        <w:rPr>
          <w:rFonts w:ascii="Times New Roman" w:hAnsi="Times New Roman"/>
        </w:rPr>
        <w:t>ing</w:t>
      </w:r>
      <w:r w:rsidRPr="00B11210">
        <w:rPr>
          <w:rFonts w:ascii="Times New Roman" w:hAnsi="Times New Roman"/>
        </w:rPr>
        <w:t xml:space="preserve"> the </w:t>
      </w:r>
      <w:r w:rsidR="00530459" w:rsidRPr="00B11210">
        <w:rPr>
          <w:rFonts w:ascii="Times New Roman" w:hAnsi="Times New Roman"/>
        </w:rPr>
        <w:t xml:space="preserve">present </w:t>
      </w:r>
      <w:r w:rsidRPr="00B11210">
        <w:rPr>
          <w:rFonts w:ascii="Times New Roman" w:hAnsi="Times New Roman"/>
        </w:rPr>
        <w:t xml:space="preserve">value of each future event </w:t>
      </w:r>
      <w:r w:rsidR="00664362" w:rsidRPr="00B11210">
        <w:rPr>
          <w:rFonts w:ascii="Times New Roman" w:hAnsi="Times New Roman"/>
        </w:rPr>
        <w:t>using</w:t>
      </w:r>
      <w:r w:rsidRPr="00B11210">
        <w:rPr>
          <w:rFonts w:ascii="Times New Roman" w:hAnsi="Times New Roman"/>
        </w:rPr>
        <w:t xml:space="preserve"> the ratio of future value over immediate value</w:t>
      </w:r>
      <w:r w:rsidR="00664362" w:rsidRPr="00B11210">
        <w:rPr>
          <w:rStyle w:val="FootnoteReference"/>
          <w:rFonts w:ascii="Times New Roman" w:hAnsi="Times New Roman"/>
        </w:rPr>
        <w:footnoteReference w:id="3"/>
      </w:r>
      <w:r w:rsidRPr="00B11210">
        <w:rPr>
          <w:rFonts w:ascii="Times New Roman" w:hAnsi="Times New Roman"/>
        </w:rPr>
        <w:t xml:space="preserve">. </w:t>
      </w:r>
      <w:r w:rsidR="00E22451" w:rsidRPr="00B11210">
        <w:rPr>
          <w:rFonts w:ascii="Times New Roman" w:hAnsi="Times New Roman"/>
        </w:rPr>
        <w:t>(</w:t>
      </w:r>
      <w:r w:rsidRPr="00B11210">
        <w:rPr>
          <w:rFonts w:ascii="Times New Roman" w:hAnsi="Times New Roman"/>
        </w:rPr>
        <w:t>Th</w:t>
      </w:r>
      <w:r w:rsidR="003D54A5" w:rsidRPr="00B11210">
        <w:rPr>
          <w:rFonts w:ascii="Times New Roman" w:hAnsi="Times New Roman"/>
        </w:rPr>
        <w:t>us</w:t>
      </w:r>
      <w:r w:rsidRPr="00B11210">
        <w:rPr>
          <w:rFonts w:ascii="Times New Roman" w:hAnsi="Times New Roman"/>
        </w:rPr>
        <w:t xml:space="preserve">, a value of </w:t>
      </w:r>
      <w:r w:rsidR="003D3709" w:rsidRPr="00B11210">
        <w:rPr>
          <w:rFonts w:ascii="Times New Roman" w:hAnsi="Times New Roman"/>
        </w:rPr>
        <w:t>1</w:t>
      </w:r>
      <w:r w:rsidRPr="00B11210">
        <w:rPr>
          <w:rFonts w:ascii="Times New Roman" w:hAnsi="Times New Roman"/>
        </w:rPr>
        <w:t xml:space="preserve"> indicates no </w:t>
      </w:r>
      <w:r w:rsidR="00E22451" w:rsidRPr="00B11210">
        <w:rPr>
          <w:rFonts w:ascii="Times New Roman" w:hAnsi="Times New Roman"/>
        </w:rPr>
        <w:t xml:space="preserve">temporal </w:t>
      </w:r>
      <w:r w:rsidRPr="00B11210">
        <w:rPr>
          <w:rFonts w:ascii="Times New Roman" w:hAnsi="Times New Roman"/>
        </w:rPr>
        <w:t xml:space="preserve">discounting and </w:t>
      </w:r>
      <w:r w:rsidR="00202F0C" w:rsidRPr="00B11210">
        <w:rPr>
          <w:rFonts w:ascii="Times New Roman" w:hAnsi="Times New Roman"/>
        </w:rPr>
        <w:t xml:space="preserve">lower </w:t>
      </w:r>
      <w:r w:rsidRPr="00B11210">
        <w:rPr>
          <w:rFonts w:ascii="Times New Roman" w:hAnsi="Times New Roman"/>
        </w:rPr>
        <w:t>values indicate stronger discounting.</w:t>
      </w:r>
      <w:r w:rsidR="00E22451" w:rsidRPr="00B11210">
        <w:rPr>
          <w:rFonts w:ascii="Times New Roman" w:hAnsi="Times New Roman"/>
        </w:rPr>
        <w:t>)</w:t>
      </w:r>
      <w:r w:rsidR="00192010" w:rsidRPr="00B11210">
        <w:rPr>
          <w:rFonts w:ascii="Times New Roman" w:hAnsi="Times New Roman"/>
        </w:rPr>
        <w:t xml:space="preserve"> </w:t>
      </w:r>
      <w:r w:rsidR="00093D7A" w:rsidRPr="00B11210">
        <w:rPr>
          <w:rFonts w:ascii="Times New Roman" w:hAnsi="Times New Roman"/>
        </w:rPr>
        <w:t xml:space="preserve">As seen in </w:t>
      </w:r>
      <w:r w:rsidR="002554A9" w:rsidRPr="00B11210">
        <w:rPr>
          <w:rFonts w:ascii="Times New Roman" w:hAnsi="Times New Roman"/>
        </w:rPr>
        <w:t>Figure 1A</w:t>
      </w:r>
      <w:r w:rsidR="00093D7A" w:rsidRPr="00B11210">
        <w:rPr>
          <w:rFonts w:ascii="Times New Roman" w:hAnsi="Times New Roman"/>
        </w:rPr>
        <w:t xml:space="preserve">, the value of the </w:t>
      </w:r>
      <w:r w:rsidR="00BF2E3E" w:rsidRPr="00B11210">
        <w:rPr>
          <w:rFonts w:ascii="Times New Roman" w:hAnsi="Times New Roman"/>
        </w:rPr>
        <w:t>"</w:t>
      </w:r>
      <w:r w:rsidR="00093D7A" w:rsidRPr="00B11210">
        <w:rPr>
          <w:rFonts w:ascii="Times New Roman" w:hAnsi="Times New Roman"/>
        </w:rPr>
        <w:t>kiss from a movie star</w:t>
      </w:r>
      <w:r w:rsidR="00BF2E3E" w:rsidRPr="00B11210">
        <w:rPr>
          <w:rFonts w:ascii="Times New Roman" w:hAnsi="Times New Roman"/>
        </w:rPr>
        <w:t>"</w:t>
      </w:r>
      <w:r w:rsidR="00093D7A" w:rsidRPr="00B11210">
        <w:rPr>
          <w:rFonts w:ascii="Times New Roman" w:hAnsi="Times New Roman"/>
        </w:rPr>
        <w:t xml:space="preserve"> event went down over time</w:t>
      </w:r>
      <w:r w:rsidR="0086636F" w:rsidRPr="00B11210">
        <w:rPr>
          <w:rFonts w:ascii="Times New Roman" w:hAnsi="Times New Roman"/>
        </w:rPr>
        <w:t xml:space="preserve">. At every time delay, the mean </w:t>
      </w:r>
      <w:r w:rsidR="00BF2E3E" w:rsidRPr="00B11210">
        <w:rPr>
          <w:rFonts w:ascii="Times New Roman" w:hAnsi="Times New Roman"/>
        </w:rPr>
        <w:t>"</w:t>
      </w:r>
      <w:r w:rsidR="0086636F" w:rsidRPr="00B11210">
        <w:rPr>
          <w:rFonts w:ascii="Times New Roman" w:hAnsi="Times New Roman"/>
        </w:rPr>
        <w:t>kiss from a movie star</w:t>
      </w:r>
      <w:r w:rsidR="00BF2E3E" w:rsidRPr="00B11210">
        <w:rPr>
          <w:rFonts w:ascii="Times New Roman" w:hAnsi="Times New Roman"/>
        </w:rPr>
        <w:t>"</w:t>
      </w:r>
      <w:r w:rsidR="0086636F" w:rsidRPr="00B11210">
        <w:rPr>
          <w:rFonts w:ascii="Times New Roman" w:hAnsi="Times New Roman"/>
        </w:rPr>
        <w:t xml:space="preserve"> ratios were significantly less than 1, all </w:t>
      </w:r>
      <w:r w:rsidR="0086636F" w:rsidRPr="00B11210">
        <w:rPr>
          <w:rFonts w:ascii="Times New Roman" w:hAnsi="Times New Roman"/>
          <w:i/>
        </w:rPr>
        <w:t>p</w:t>
      </w:r>
      <w:r w:rsidR="002262E3" w:rsidRPr="00B11210">
        <w:rPr>
          <w:rFonts w:ascii="Times New Roman" w:hAnsi="Times New Roman"/>
        </w:rPr>
        <w:t>s</w:t>
      </w:r>
      <w:r w:rsidR="0086636F" w:rsidRPr="00B11210">
        <w:rPr>
          <w:rFonts w:ascii="Times New Roman" w:hAnsi="Times New Roman"/>
          <w:i/>
        </w:rPr>
        <w:t xml:space="preserve"> </w:t>
      </w:r>
      <w:r w:rsidR="0086636F" w:rsidRPr="00B11210">
        <w:rPr>
          <w:rFonts w:ascii="Times New Roman" w:hAnsi="Times New Roman"/>
        </w:rPr>
        <w:t>&lt; .01</w:t>
      </w:r>
      <w:r w:rsidR="00A81F27" w:rsidRPr="00B11210">
        <w:rPr>
          <w:rFonts w:ascii="Times New Roman" w:hAnsi="Times New Roman"/>
        </w:rPr>
        <w:t>, indicating standard temporal discounting of this event</w:t>
      </w:r>
      <w:r w:rsidR="0086636F" w:rsidRPr="00B11210">
        <w:rPr>
          <w:rFonts w:ascii="Times New Roman" w:hAnsi="Times New Roman"/>
        </w:rPr>
        <w:t xml:space="preserve">. </w:t>
      </w:r>
      <w:r w:rsidR="007D0DB0" w:rsidRPr="00B11210">
        <w:rPr>
          <w:rFonts w:ascii="Times New Roman" w:hAnsi="Times New Roman"/>
        </w:rPr>
        <w:t>These</w:t>
      </w:r>
      <w:r w:rsidR="004E3ABC" w:rsidRPr="00B11210">
        <w:rPr>
          <w:rFonts w:ascii="Times New Roman" w:hAnsi="Times New Roman"/>
        </w:rPr>
        <w:t xml:space="preserve"> </w:t>
      </w:r>
      <w:r w:rsidR="00A77717" w:rsidRPr="00B11210">
        <w:rPr>
          <w:rFonts w:ascii="Times New Roman" w:hAnsi="Times New Roman"/>
        </w:rPr>
        <w:t>result</w:t>
      </w:r>
      <w:r w:rsidR="007D0DB0" w:rsidRPr="00B11210">
        <w:rPr>
          <w:rFonts w:ascii="Times New Roman" w:hAnsi="Times New Roman"/>
        </w:rPr>
        <w:t>s</w:t>
      </w:r>
      <w:r w:rsidR="004E3ABC" w:rsidRPr="00B11210">
        <w:rPr>
          <w:rFonts w:ascii="Times New Roman" w:hAnsi="Times New Roman"/>
        </w:rPr>
        <w:t xml:space="preserve"> </w:t>
      </w:r>
      <w:r w:rsidR="00632F6C" w:rsidRPr="00B11210">
        <w:rPr>
          <w:rFonts w:ascii="Times New Roman" w:hAnsi="Times New Roman"/>
        </w:rPr>
        <w:t>differ from th</w:t>
      </w:r>
      <w:r w:rsidR="007D0DB0" w:rsidRPr="00B11210">
        <w:rPr>
          <w:rFonts w:ascii="Times New Roman" w:hAnsi="Times New Roman"/>
        </w:rPr>
        <w:t>ose</w:t>
      </w:r>
      <w:r w:rsidR="00632F6C" w:rsidRPr="00B11210">
        <w:rPr>
          <w:rFonts w:ascii="Times New Roman" w:hAnsi="Times New Roman"/>
        </w:rPr>
        <w:t xml:space="preserve"> reported by </w:t>
      </w:r>
      <w:r w:rsidR="00761C56" w:rsidRPr="00B11210">
        <w:rPr>
          <w:rFonts w:ascii="Times New Roman" w:hAnsi="Times New Roman"/>
        </w:rPr>
        <w:t>Loewenstein (1987)</w:t>
      </w:r>
      <w:r w:rsidR="004E3ABC" w:rsidRPr="00B11210">
        <w:rPr>
          <w:rFonts w:ascii="Times New Roman" w:hAnsi="Times New Roman"/>
        </w:rPr>
        <w:t xml:space="preserve">, in which the </w:t>
      </w:r>
      <w:r w:rsidR="00BF2E3E" w:rsidRPr="00B11210">
        <w:rPr>
          <w:rFonts w:ascii="Times New Roman" w:hAnsi="Times New Roman"/>
        </w:rPr>
        <w:t>"</w:t>
      </w:r>
      <w:r w:rsidR="004E3ABC" w:rsidRPr="00B11210">
        <w:rPr>
          <w:rFonts w:ascii="Times New Roman" w:hAnsi="Times New Roman"/>
        </w:rPr>
        <w:t>kiss from a movie star</w:t>
      </w:r>
      <w:r w:rsidR="00BF2E3E" w:rsidRPr="00B11210">
        <w:rPr>
          <w:rFonts w:ascii="Times New Roman" w:hAnsi="Times New Roman"/>
        </w:rPr>
        <w:t>"</w:t>
      </w:r>
      <w:r w:rsidR="004E3ABC" w:rsidRPr="00B11210">
        <w:rPr>
          <w:rFonts w:ascii="Times New Roman" w:hAnsi="Times New Roman"/>
        </w:rPr>
        <w:t xml:space="preserve"> ratios first went up</w:t>
      </w:r>
      <w:r w:rsidR="00A77717" w:rsidRPr="00B11210">
        <w:rPr>
          <w:rFonts w:ascii="Times New Roman" w:hAnsi="Times New Roman"/>
        </w:rPr>
        <w:t xml:space="preserve"> over time</w:t>
      </w:r>
      <w:r w:rsidR="004E3ABC" w:rsidRPr="00B11210">
        <w:rPr>
          <w:rFonts w:ascii="Times New Roman" w:hAnsi="Times New Roman"/>
        </w:rPr>
        <w:t>, a</w:t>
      </w:r>
      <w:r w:rsidR="00957542" w:rsidRPr="00B11210">
        <w:rPr>
          <w:rFonts w:ascii="Times New Roman" w:hAnsi="Times New Roman"/>
        </w:rPr>
        <w:t xml:space="preserve">nd then down, as seen in Figure 1B. </w:t>
      </w:r>
      <w:r w:rsidR="002243DA" w:rsidRPr="00B11210">
        <w:rPr>
          <w:rFonts w:ascii="Times New Roman" w:hAnsi="Times New Roman"/>
        </w:rPr>
        <w:t xml:space="preserve">Why did the results of Loewenstein (1987) differ from our own? Fill-in-the-blank measures in intertemporal choice can be noisy (Hardisty et. al, 2013). As seen in Figure 1B, the confidence intervals on the </w:t>
      </w:r>
      <w:r w:rsidR="008129E3" w:rsidRPr="00B11210">
        <w:rPr>
          <w:rFonts w:ascii="Times New Roman" w:hAnsi="Times New Roman"/>
        </w:rPr>
        <w:t xml:space="preserve">original </w:t>
      </w:r>
      <w:r w:rsidR="002243DA" w:rsidRPr="00B11210">
        <w:rPr>
          <w:rFonts w:ascii="Times New Roman" w:hAnsi="Times New Roman"/>
        </w:rPr>
        <w:t xml:space="preserve">kiss from a movie star </w:t>
      </w:r>
      <w:r w:rsidR="008129E3" w:rsidRPr="00B11210">
        <w:rPr>
          <w:rFonts w:ascii="Times New Roman" w:hAnsi="Times New Roman"/>
        </w:rPr>
        <w:t>data</w:t>
      </w:r>
      <w:r w:rsidR="002243DA" w:rsidRPr="00B11210">
        <w:rPr>
          <w:rFonts w:ascii="Times New Roman" w:hAnsi="Times New Roman"/>
        </w:rPr>
        <w:t xml:space="preserve"> were quite large. Thus, the original kiss from a movie star result may have been related to high variance, low power, or the specific sample used.</w:t>
      </w:r>
      <w:r w:rsidR="002243DA" w:rsidRPr="007A3377">
        <w:rPr>
          <w:rFonts w:ascii="Times New Roman" w:hAnsi="Times New Roman"/>
        </w:rPr>
        <w:t xml:space="preserve"> </w:t>
      </w:r>
    </w:p>
    <w:p w14:paraId="703E866B" w14:textId="77777777" w:rsidR="002243DA" w:rsidRDefault="002243DA">
      <w:pPr>
        <w:rPr>
          <w:rFonts w:ascii="Times New Roman" w:hAnsi="Times New Roman"/>
        </w:rPr>
      </w:pPr>
    </w:p>
    <w:p w14:paraId="29B7B1FB" w14:textId="1BCE7AE7" w:rsidR="007919D7" w:rsidRDefault="007919D7">
      <w:pPr>
        <w:rPr>
          <w:rFonts w:ascii="Times New Roman" w:hAnsi="Times New Roman"/>
        </w:rPr>
      </w:pPr>
      <w:r>
        <w:rPr>
          <w:rFonts w:ascii="Times New Roman" w:hAnsi="Times New Roman"/>
        </w:rPr>
        <w:br w:type="page"/>
      </w:r>
    </w:p>
    <w:p w14:paraId="0733AE72" w14:textId="77777777" w:rsidR="002554A9" w:rsidRPr="007A3377" w:rsidRDefault="002554A9" w:rsidP="002554A9">
      <w:pPr>
        <w:rPr>
          <w:rFonts w:ascii="Times New Roman" w:hAnsi="Times New Roman"/>
        </w:rPr>
      </w:pPr>
      <w:r w:rsidRPr="007A3377">
        <w:rPr>
          <w:rFonts w:ascii="Times New Roman" w:hAnsi="Times New Roman"/>
        </w:rPr>
        <w:lastRenderedPageBreak/>
        <w:t xml:space="preserve">Figure 1A  </w:t>
      </w:r>
    </w:p>
    <w:p w14:paraId="64B81118" w14:textId="77777777" w:rsidR="002554A9" w:rsidRPr="007A3377" w:rsidRDefault="002554A9" w:rsidP="002554A9">
      <w:pPr>
        <w:rPr>
          <w:rFonts w:ascii="Times New Roman" w:hAnsi="Times New Roman"/>
          <w:i/>
        </w:rPr>
      </w:pPr>
      <w:r w:rsidRPr="007A3377">
        <w:rPr>
          <w:rFonts w:ascii="Times New Roman" w:hAnsi="Times New Roman"/>
          <w:i/>
        </w:rPr>
        <w:t xml:space="preserve">Results from </w:t>
      </w:r>
      <w:r w:rsidR="002262E3">
        <w:rPr>
          <w:rFonts w:ascii="Times New Roman" w:hAnsi="Times New Roman"/>
          <w:i/>
        </w:rPr>
        <w:t>our replication</w:t>
      </w:r>
      <w:r w:rsidR="00275962">
        <w:rPr>
          <w:rFonts w:ascii="Times New Roman" w:hAnsi="Times New Roman"/>
          <w:i/>
        </w:rPr>
        <w:t xml:space="preserve"> of Loewenstein (1987)</w:t>
      </w:r>
      <w:r w:rsidRPr="007A3377">
        <w:rPr>
          <w:rFonts w:ascii="Times New Roman" w:hAnsi="Times New Roman"/>
          <w:i/>
        </w:rPr>
        <w:t xml:space="preserve">, showing maximum payment to obtain/avoid events at selected times, as a proportion of present value (N = 206). Error bars show 95% confidence intervals for the </w:t>
      </w:r>
      <w:r w:rsidR="00BF2E3E">
        <w:rPr>
          <w:rFonts w:ascii="Times New Roman" w:hAnsi="Times New Roman"/>
          <w:i/>
        </w:rPr>
        <w:t>"</w:t>
      </w:r>
      <w:r w:rsidRPr="007A3377">
        <w:rPr>
          <w:rFonts w:ascii="Times New Roman" w:hAnsi="Times New Roman"/>
          <w:i/>
        </w:rPr>
        <w:t>kiss from a movie star</w:t>
      </w:r>
      <w:r w:rsidR="00BF2E3E">
        <w:rPr>
          <w:rFonts w:ascii="Times New Roman" w:hAnsi="Times New Roman"/>
          <w:i/>
        </w:rPr>
        <w:t>"</w:t>
      </w:r>
      <w:r w:rsidRPr="007A3377">
        <w:rPr>
          <w:rFonts w:ascii="Times New Roman" w:hAnsi="Times New Roman"/>
          <w:i/>
        </w:rPr>
        <w:t xml:space="preserve"> event.</w:t>
      </w:r>
    </w:p>
    <w:p w14:paraId="0474C314" w14:textId="1CEEDE2B" w:rsidR="002554A9" w:rsidRPr="007A3377" w:rsidRDefault="007E404A" w:rsidP="002554A9">
      <w:pPr>
        <w:rPr>
          <w:rFonts w:ascii="Times New Roman" w:hAnsi="Times New Roman"/>
          <w:i/>
        </w:rPr>
      </w:pPr>
      <w:r>
        <w:rPr>
          <w:noProof/>
          <w:lang w:val="en-CA" w:eastAsia="en-CA"/>
        </w:rPr>
        <w:drawing>
          <wp:inline distT="0" distB="0" distL="0" distR="0" wp14:anchorId="12CDCC99" wp14:editId="4C05D6CD">
            <wp:extent cx="6297295" cy="3236181"/>
            <wp:effectExtent l="0" t="0" r="8255" b="25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C07A304" w14:textId="77777777" w:rsidR="007E404A" w:rsidRDefault="007E404A" w:rsidP="002243DA">
      <w:pPr>
        <w:rPr>
          <w:rFonts w:ascii="Times New Roman" w:hAnsi="Times New Roman"/>
        </w:rPr>
      </w:pPr>
    </w:p>
    <w:p w14:paraId="0E6C8553" w14:textId="3BBEF423" w:rsidR="00081555" w:rsidRDefault="00355BA5" w:rsidP="002243DA">
      <w:pPr>
        <w:rPr>
          <w:rFonts w:ascii="Times New Roman" w:hAnsi="Times New Roman"/>
        </w:rPr>
      </w:pPr>
      <w:r w:rsidRPr="007A3377">
        <w:rPr>
          <w:rFonts w:ascii="Times New Roman" w:hAnsi="Times New Roman"/>
        </w:rPr>
        <w:t>Figure 1</w:t>
      </w:r>
      <w:r w:rsidR="002554A9" w:rsidRPr="007A3377">
        <w:rPr>
          <w:rFonts w:ascii="Times New Roman" w:hAnsi="Times New Roman"/>
        </w:rPr>
        <w:t>B</w:t>
      </w:r>
      <w:r w:rsidRPr="007A3377">
        <w:rPr>
          <w:rFonts w:ascii="Times New Roman" w:hAnsi="Times New Roman"/>
        </w:rPr>
        <w:t xml:space="preserve"> </w:t>
      </w:r>
      <w:r w:rsidRPr="007A3377">
        <w:rPr>
          <w:rFonts w:ascii="Times New Roman" w:hAnsi="Times New Roman"/>
        </w:rPr>
        <w:br/>
      </w:r>
      <w:r w:rsidR="002243DA">
        <w:rPr>
          <w:rFonts w:ascii="Times New Roman" w:hAnsi="Times New Roman"/>
          <w:i/>
        </w:rPr>
        <w:t>Original</w:t>
      </w:r>
      <w:r w:rsidR="00275962">
        <w:rPr>
          <w:rFonts w:ascii="Times New Roman" w:hAnsi="Times New Roman"/>
          <w:i/>
        </w:rPr>
        <w:t xml:space="preserve"> r</w:t>
      </w:r>
      <w:r w:rsidRPr="007A3377">
        <w:rPr>
          <w:rFonts w:ascii="Times New Roman" w:hAnsi="Times New Roman"/>
          <w:i/>
        </w:rPr>
        <w:t xml:space="preserve">esults from Loewenstein (1987) showing maximum payment to obtain/avoid </w:t>
      </w:r>
      <w:r w:rsidR="007E71F1" w:rsidRPr="007A3377">
        <w:rPr>
          <w:rFonts w:ascii="Times New Roman" w:hAnsi="Times New Roman"/>
          <w:i/>
        </w:rPr>
        <w:t>events</w:t>
      </w:r>
      <w:r w:rsidRPr="007A3377">
        <w:rPr>
          <w:rFonts w:ascii="Times New Roman" w:hAnsi="Times New Roman"/>
          <w:i/>
        </w:rPr>
        <w:t xml:space="preserve"> at selected times, as a proportion of present value (N = 30)</w:t>
      </w:r>
      <w:r w:rsidR="007E71F1" w:rsidRPr="007A3377">
        <w:rPr>
          <w:rFonts w:ascii="Times New Roman" w:hAnsi="Times New Roman"/>
          <w:i/>
        </w:rPr>
        <w:t xml:space="preserve">. Error bars show 95% confidence intervals for the </w:t>
      </w:r>
      <w:r w:rsidR="00BF2E3E">
        <w:rPr>
          <w:rFonts w:ascii="Times New Roman" w:hAnsi="Times New Roman"/>
          <w:i/>
        </w:rPr>
        <w:t>"</w:t>
      </w:r>
      <w:r w:rsidR="007E71F1" w:rsidRPr="007A3377">
        <w:rPr>
          <w:rFonts w:ascii="Times New Roman" w:hAnsi="Times New Roman"/>
          <w:i/>
        </w:rPr>
        <w:t>kiss from a movie star</w:t>
      </w:r>
      <w:r w:rsidR="00BF2E3E">
        <w:rPr>
          <w:rFonts w:ascii="Times New Roman" w:hAnsi="Times New Roman"/>
          <w:i/>
        </w:rPr>
        <w:t>"</w:t>
      </w:r>
      <w:r w:rsidR="007E71F1" w:rsidRPr="007A3377">
        <w:rPr>
          <w:rFonts w:ascii="Times New Roman" w:hAnsi="Times New Roman"/>
          <w:i/>
        </w:rPr>
        <w:t xml:space="preserve"> event. </w:t>
      </w:r>
      <w:r w:rsidRPr="007A3377">
        <w:rPr>
          <w:rFonts w:ascii="Times New Roman" w:hAnsi="Times New Roman"/>
        </w:rPr>
        <w:br/>
      </w:r>
      <w:r w:rsidR="007E404A">
        <w:rPr>
          <w:noProof/>
          <w:lang w:val="en-CA" w:eastAsia="en-CA"/>
        </w:rPr>
        <w:drawing>
          <wp:inline distT="0" distB="0" distL="0" distR="0" wp14:anchorId="27A8B942" wp14:editId="1F36E7A2">
            <wp:extent cx="6297295" cy="3195955"/>
            <wp:effectExtent l="0" t="0" r="8255" b="44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4437753" w14:textId="77777777" w:rsidR="002243DA" w:rsidRPr="007A3377" w:rsidRDefault="002243DA" w:rsidP="002243DA">
      <w:pPr>
        <w:rPr>
          <w:rFonts w:ascii="Times New Roman" w:hAnsi="Times New Roman"/>
        </w:rPr>
      </w:pPr>
    </w:p>
    <w:p w14:paraId="5B459181" w14:textId="77777777" w:rsidR="00995AC7" w:rsidRPr="007A3377" w:rsidRDefault="00995AC7" w:rsidP="00055A98">
      <w:pPr>
        <w:spacing w:line="480" w:lineRule="auto"/>
        <w:rPr>
          <w:rFonts w:ascii="Times New Roman" w:hAnsi="Times New Roman"/>
        </w:rPr>
      </w:pPr>
      <w:r w:rsidRPr="007A3377">
        <w:rPr>
          <w:rFonts w:ascii="Times New Roman" w:hAnsi="Times New Roman"/>
        </w:rPr>
        <w:lastRenderedPageBreak/>
        <w:tab/>
      </w:r>
    </w:p>
    <w:p w14:paraId="16EBE080" w14:textId="54D924AA" w:rsidR="00E50D95" w:rsidRDefault="003963A5" w:rsidP="00E64EF4">
      <w:pPr>
        <w:spacing w:line="480" w:lineRule="auto"/>
        <w:rPr>
          <w:rFonts w:ascii="Times New Roman" w:hAnsi="Times New Roman"/>
        </w:rPr>
      </w:pPr>
      <w:r w:rsidRPr="007A3377">
        <w:rPr>
          <w:rFonts w:ascii="Times New Roman" w:hAnsi="Times New Roman"/>
        </w:rPr>
        <w:tab/>
      </w:r>
      <w:r w:rsidR="007919D7" w:rsidRPr="00B11210">
        <w:rPr>
          <w:rFonts w:ascii="Times New Roman" w:hAnsi="Times New Roman"/>
        </w:rPr>
        <w:t xml:space="preserve">In </w:t>
      </w:r>
      <w:r w:rsidR="00632F6C" w:rsidRPr="00B11210">
        <w:rPr>
          <w:rFonts w:ascii="Times New Roman" w:hAnsi="Times New Roman"/>
        </w:rPr>
        <w:t>our</w:t>
      </w:r>
      <w:r w:rsidR="007919D7" w:rsidRPr="00B11210">
        <w:rPr>
          <w:rFonts w:ascii="Times New Roman" w:hAnsi="Times New Roman"/>
        </w:rPr>
        <w:t xml:space="preserve"> replication</w:t>
      </w:r>
      <w:r w:rsidR="009C25C4" w:rsidRPr="00B11210">
        <w:rPr>
          <w:rFonts w:ascii="Times New Roman" w:hAnsi="Times New Roman"/>
        </w:rPr>
        <w:t xml:space="preserve"> </w:t>
      </w:r>
      <w:r w:rsidR="00632F6C" w:rsidRPr="00B11210">
        <w:rPr>
          <w:rFonts w:ascii="Times New Roman" w:hAnsi="Times New Roman"/>
        </w:rPr>
        <w:t xml:space="preserve">study </w:t>
      </w:r>
      <w:r w:rsidR="009C25C4" w:rsidRPr="00B11210">
        <w:rPr>
          <w:rFonts w:ascii="Times New Roman" w:hAnsi="Times New Roman"/>
        </w:rPr>
        <w:t>data</w:t>
      </w:r>
      <w:r w:rsidR="007919D7" w:rsidRPr="00B11210">
        <w:rPr>
          <w:rFonts w:ascii="Times New Roman" w:hAnsi="Times New Roman"/>
        </w:rPr>
        <w:t xml:space="preserve">, we </w:t>
      </w:r>
      <w:r w:rsidR="00E438F2" w:rsidRPr="00B11210">
        <w:rPr>
          <w:rFonts w:ascii="Times New Roman" w:hAnsi="Times New Roman"/>
        </w:rPr>
        <w:t xml:space="preserve">saw evidence for the </w:t>
      </w:r>
      <w:r w:rsidR="00BF2E3E" w:rsidRPr="00B11210">
        <w:rPr>
          <w:rFonts w:ascii="Times New Roman" w:hAnsi="Times New Roman"/>
        </w:rPr>
        <w:t>"</w:t>
      </w:r>
      <w:r w:rsidR="00E438F2" w:rsidRPr="00B11210">
        <w:rPr>
          <w:rFonts w:ascii="Times New Roman" w:hAnsi="Times New Roman"/>
        </w:rPr>
        <w:t>sign effect</w:t>
      </w:r>
      <w:r w:rsidR="00BF2E3E" w:rsidRPr="00B11210">
        <w:rPr>
          <w:rFonts w:ascii="Times New Roman" w:hAnsi="Times New Roman"/>
        </w:rPr>
        <w:t>"</w:t>
      </w:r>
      <w:r w:rsidR="00E438F2" w:rsidRPr="00B11210">
        <w:rPr>
          <w:rFonts w:ascii="Times New Roman" w:hAnsi="Times New Roman"/>
        </w:rPr>
        <w:t xml:space="preserve">, with gains being discounted </w:t>
      </w:r>
      <w:r w:rsidR="007919D7" w:rsidRPr="00B11210">
        <w:rPr>
          <w:rFonts w:ascii="Times New Roman" w:hAnsi="Times New Roman"/>
        </w:rPr>
        <w:t xml:space="preserve">significantly </w:t>
      </w:r>
      <w:r w:rsidR="00E438F2" w:rsidRPr="00B11210">
        <w:rPr>
          <w:rFonts w:ascii="Times New Roman" w:hAnsi="Times New Roman"/>
        </w:rPr>
        <w:t>more than losses</w:t>
      </w:r>
      <w:r w:rsidR="009C25C4" w:rsidRPr="00B11210">
        <w:rPr>
          <w:rFonts w:ascii="Times New Roman" w:hAnsi="Times New Roman"/>
        </w:rPr>
        <w:t xml:space="preserve"> overall</w:t>
      </w:r>
      <w:r w:rsidR="00E438F2" w:rsidRPr="00B11210">
        <w:rPr>
          <w:rFonts w:ascii="Times New Roman" w:hAnsi="Times New Roman"/>
        </w:rPr>
        <w:t xml:space="preserve">. This asymmetry suggests that losses may be dreaded more than gains are savored. However, </w:t>
      </w:r>
      <w:r w:rsidR="00632F6C" w:rsidRPr="00B11210">
        <w:rPr>
          <w:rFonts w:ascii="Times New Roman" w:hAnsi="Times New Roman"/>
        </w:rPr>
        <w:t xml:space="preserve">as in the original study, </w:t>
      </w:r>
      <w:r w:rsidR="00E438F2" w:rsidRPr="00B11210">
        <w:rPr>
          <w:rFonts w:ascii="Times New Roman" w:hAnsi="Times New Roman"/>
        </w:rPr>
        <w:t xml:space="preserve">anticipation was never actually measured, </w:t>
      </w:r>
      <w:r w:rsidR="00632F6C" w:rsidRPr="00B11210">
        <w:rPr>
          <w:rFonts w:ascii="Times New Roman" w:hAnsi="Times New Roman"/>
        </w:rPr>
        <w:t>but</w:t>
      </w:r>
      <w:r w:rsidR="00E438F2" w:rsidRPr="00B11210">
        <w:rPr>
          <w:rFonts w:ascii="Times New Roman" w:hAnsi="Times New Roman"/>
        </w:rPr>
        <w:t xml:space="preserve"> was only inferred from preferences. </w:t>
      </w:r>
      <w:r w:rsidR="00AD1414" w:rsidRPr="00B11210">
        <w:rPr>
          <w:rFonts w:ascii="Times New Roman" w:hAnsi="Times New Roman"/>
        </w:rPr>
        <w:t>It is possible that differences in value over time were driven by factors</w:t>
      </w:r>
      <w:r w:rsidR="00632F6C" w:rsidRPr="00B11210">
        <w:rPr>
          <w:rFonts w:ascii="Times New Roman" w:hAnsi="Times New Roman"/>
        </w:rPr>
        <w:t xml:space="preserve"> other than anticipated emotions</w:t>
      </w:r>
      <w:r w:rsidR="00AD1414" w:rsidRPr="00B11210">
        <w:rPr>
          <w:rFonts w:ascii="Times New Roman" w:hAnsi="Times New Roman"/>
        </w:rPr>
        <w:t>, such as perceived convenience or transaction costs.</w:t>
      </w:r>
      <w:r w:rsidR="00AD1414">
        <w:rPr>
          <w:rFonts w:ascii="Times New Roman" w:hAnsi="Times New Roman"/>
        </w:rPr>
        <w:t xml:space="preserve"> </w:t>
      </w:r>
    </w:p>
    <w:p w14:paraId="721051C8" w14:textId="0E678498" w:rsidR="002262E3" w:rsidRDefault="00F642E3" w:rsidP="002262E3">
      <w:pPr>
        <w:spacing w:line="480" w:lineRule="auto"/>
        <w:ind w:firstLine="720"/>
        <w:rPr>
          <w:rFonts w:ascii="Times New Roman" w:hAnsi="Times New Roman"/>
        </w:rPr>
      </w:pPr>
      <w:r>
        <w:rPr>
          <w:rFonts w:ascii="Times New Roman" w:hAnsi="Times New Roman"/>
        </w:rPr>
        <w:t xml:space="preserve">Several papers have documented the importance of dread in intertemporal choice. </w:t>
      </w:r>
      <w:r w:rsidR="002262E3" w:rsidRPr="007A3377">
        <w:rPr>
          <w:rFonts w:ascii="Times New Roman" w:hAnsi="Times New Roman"/>
        </w:rPr>
        <w:t>Berns and colleagues</w:t>
      </w:r>
      <w:r w:rsidR="002262E3">
        <w:rPr>
          <w:rFonts w:ascii="Times New Roman" w:hAnsi="Times New Roman"/>
        </w:rPr>
        <w:t xml:space="preserve"> (2006)</w:t>
      </w:r>
      <w:r w:rsidR="002262E3" w:rsidRPr="007A3377">
        <w:rPr>
          <w:rFonts w:ascii="Times New Roman" w:hAnsi="Times New Roman"/>
        </w:rPr>
        <w:t xml:space="preserve"> assessed the dread for electric shocks using both self-report and fMRI of brain activation during the period preceding them. As expected, people who reported greater dread (they used the term </w:t>
      </w:r>
      <w:r w:rsidR="008D101F">
        <w:rPr>
          <w:rFonts w:ascii="Times New Roman" w:hAnsi="Times New Roman"/>
        </w:rPr>
        <w:t>"</w:t>
      </w:r>
      <w:r w:rsidR="002262E3" w:rsidRPr="007A3377">
        <w:rPr>
          <w:rFonts w:ascii="Times New Roman" w:hAnsi="Times New Roman"/>
        </w:rPr>
        <w:t>anticipatory anxiety</w:t>
      </w:r>
      <w:r w:rsidR="008D101F">
        <w:rPr>
          <w:rFonts w:ascii="Times New Roman" w:hAnsi="Times New Roman"/>
        </w:rPr>
        <w:t>"</w:t>
      </w:r>
      <w:r w:rsidR="002262E3" w:rsidRPr="007A3377">
        <w:rPr>
          <w:rFonts w:ascii="Times New Roman" w:hAnsi="Times New Roman"/>
        </w:rPr>
        <w:t xml:space="preserve">) exhibited more activity in posterior elements of the cortical pain matrix, and had a stronger preference for immediate shocks. Such results demonstrate the efficacy of self-report measures of dread.  </w:t>
      </w:r>
      <w:r>
        <w:rPr>
          <w:rFonts w:ascii="Times New Roman" w:hAnsi="Times New Roman"/>
        </w:rPr>
        <w:t xml:space="preserve">More recently, Harris (2012) found that </w:t>
      </w:r>
      <w:r w:rsidRPr="00F642E3">
        <w:rPr>
          <w:rFonts w:ascii="Times New Roman" w:hAnsi="Times New Roman"/>
        </w:rPr>
        <w:t xml:space="preserve">dread plays a key role in many people's choices about timing of </w:t>
      </w:r>
      <w:r>
        <w:rPr>
          <w:rFonts w:ascii="Times New Roman" w:hAnsi="Times New Roman"/>
        </w:rPr>
        <w:t xml:space="preserve">many different </w:t>
      </w:r>
      <w:r w:rsidRPr="00F642E3">
        <w:rPr>
          <w:rFonts w:ascii="Times New Roman" w:hAnsi="Times New Roman"/>
        </w:rPr>
        <w:t>aversive experiences</w:t>
      </w:r>
      <w:r>
        <w:rPr>
          <w:rFonts w:ascii="Times New Roman" w:hAnsi="Times New Roman"/>
        </w:rPr>
        <w:t xml:space="preserve">. </w:t>
      </w:r>
      <w:r w:rsidR="008240E6">
        <w:rPr>
          <w:rFonts w:ascii="Times New Roman" w:hAnsi="Times New Roman"/>
        </w:rPr>
        <w:t xml:space="preserve">In contrast, demonstrations of the efficacy of </w:t>
      </w:r>
      <w:r w:rsidR="008240E6" w:rsidRPr="008240E6">
        <w:rPr>
          <w:rFonts w:ascii="Times New Roman" w:hAnsi="Times New Roman"/>
          <w:i/>
        </w:rPr>
        <w:t>savoring</w:t>
      </w:r>
      <w:r w:rsidR="008240E6">
        <w:rPr>
          <w:rFonts w:ascii="Times New Roman" w:hAnsi="Times New Roman"/>
        </w:rPr>
        <w:t xml:space="preserve"> in the literature are rare, and we are not aware of any studies that directly measure the anticipation of positive events. </w:t>
      </w:r>
    </w:p>
    <w:p w14:paraId="771E6A34" w14:textId="1DB5DC81" w:rsidR="00AD1414" w:rsidRPr="007A3377" w:rsidRDefault="00AD1414" w:rsidP="002262E3">
      <w:pPr>
        <w:spacing w:line="480" w:lineRule="auto"/>
        <w:rPr>
          <w:rFonts w:ascii="Times New Roman" w:hAnsi="Times New Roman"/>
        </w:rPr>
      </w:pPr>
      <w:r>
        <w:rPr>
          <w:rFonts w:ascii="Times New Roman" w:hAnsi="Times New Roman"/>
        </w:rPr>
        <w:tab/>
      </w:r>
      <w:r w:rsidRPr="007A3377">
        <w:rPr>
          <w:rFonts w:ascii="Times New Roman" w:hAnsi="Times New Roman"/>
        </w:rPr>
        <w:t>Therefore, in Stud</w:t>
      </w:r>
      <w:r w:rsidR="00B544A7">
        <w:rPr>
          <w:rFonts w:ascii="Times New Roman" w:hAnsi="Times New Roman"/>
        </w:rPr>
        <w:t>ies</w:t>
      </w:r>
      <w:r w:rsidRPr="007A3377">
        <w:rPr>
          <w:rFonts w:ascii="Times New Roman" w:hAnsi="Times New Roman"/>
        </w:rPr>
        <w:t xml:space="preserve"> </w:t>
      </w:r>
      <w:r>
        <w:rPr>
          <w:rFonts w:ascii="Times New Roman" w:hAnsi="Times New Roman"/>
        </w:rPr>
        <w:t>1</w:t>
      </w:r>
      <w:r w:rsidR="00B544A7">
        <w:rPr>
          <w:rFonts w:ascii="Times New Roman" w:hAnsi="Times New Roman"/>
        </w:rPr>
        <w:t>a and 1b</w:t>
      </w:r>
      <w:r w:rsidRPr="007A3377">
        <w:rPr>
          <w:rFonts w:ascii="Times New Roman" w:hAnsi="Times New Roman"/>
        </w:rPr>
        <w:t xml:space="preserve">, </w:t>
      </w:r>
      <w:r w:rsidR="0009549F">
        <w:rPr>
          <w:rFonts w:ascii="Times New Roman" w:hAnsi="Times New Roman"/>
        </w:rPr>
        <w:t xml:space="preserve">we directly </w:t>
      </w:r>
      <w:r w:rsidR="00632F6C">
        <w:rPr>
          <w:rFonts w:ascii="Times New Roman" w:hAnsi="Times New Roman"/>
        </w:rPr>
        <w:t>measure</w:t>
      </w:r>
      <w:r w:rsidR="0009549F">
        <w:rPr>
          <w:rFonts w:ascii="Times New Roman" w:hAnsi="Times New Roman"/>
        </w:rPr>
        <w:t xml:space="preserve"> anticipation</w:t>
      </w:r>
      <w:r w:rsidR="00DE0DB3">
        <w:rPr>
          <w:rFonts w:ascii="Times New Roman" w:hAnsi="Times New Roman"/>
        </w:rPr>
        <w:t xml:space="preserve"> and time preferences</w:t>
      </w:r>
      <w:r w:rsidR="0009549F">
        <w:rPr>
          <w:rFonts w:ascii="Times New Roman" w:hAnsi="Times New Roman"/>
        </w:rPr>
        <w:t xml:space="preserve"> for financial</w:t>
      </w:r>
      <w:r w:rsidRPr="007A3377">
        <w:rPr>
          <w:rFonts w:ascii="Times New Roman" w:hAnsi="Times New Roman"/>
        </w:rPr>
        <w:t xml:space="preserve"> gains and losses. We </w:t>
      </w:r>
      <w:r w:rsidR="00CB5543">
        <w:rPr>
          <w:rFonts w:ascii="Times New Roman" w:hAnsi="Times New Roman"/>
        </w:rPr>
        <w:t>find</w:t>
      </w:r>
      <w:r w:rsidRPr="007A3377">
        <w:rPr>
          <w:rFonts w:ascii="Times New Roman" w:hAnsi="Times New Roman"/>
        </w:rPr>
        <w:t xml:space="preserve"> that negative anticipation of losses </w:t>
      </w:r>
      <w:r w:rsidR="00A62AAC">
        <w:rPr>
          <w:rFonts w:ascii="Times New Roman" w:hAnsi="Times New Roman"/>
        </w:rPr>
        <w:t>is</w:t>
      </w:r>
      <w:r w:rsidRPr="007A3377">
        <w:rPr>
          <w:rFonts w:ascii="Times New Roman" w:hAnsi="Times New Roman"/>
        </w:rPr>
        <w:t xml:space="preserve"> stronger than positive anticipation of gains, and that this asymmetry mediate</w:t>
      </w:r>
      <w:r w:rsidR="00A62AAC">
        <w:rPr>
          <w:rFonts w:ascii="Times New Roman" w:hAnsi="Times New Roman"/>
        </w:rPr>
        <w:t>s</w:t>
      </w:r>
      <w:r w:rsidRPr="007A3377">
        <w:rPr>
          <w:rFonts w:ascii="Times New Roman" w:hAnsi="Times New Roman"/>
        </w:rPr>
        <w:t xml:space="preserve"> the </w:t>
      </w:r>
      <w:r>
        <w:rPr>
          <w:rFonts w:ascii="Times New Roman" w:hAnsi="Times New Roman"/>
        </w:rPr>
        <w:t>"</w:t>
      </w:r>
      <w:r w:rsidRPr="007A3377">
        <w:rPr>
          <w:rFonts w:ascii="Times New Roman" w:hAnsi="Times New Roman"/>
        </w:rPr>
        <w:t>sign effect</w:t>
      </w:r>
      <w:r>
        <w:rPr>
          <w:rFonts w:ascii="Times New Roman" w:hAnsi="Times New Roman"/>
        </w:rPr>
        <w:t>"</w:t>
      </w:r>
      <w:r w:rsidRPr="007A3377">
        <w:rPr>
          <w:rFonts w:ascii="Times New Roman" w:hAnsi="Times New Roman"/>
        </w:rPr>
        <w:t xml:space="preserve"> obs</w:t>
      </w:r>
      <w:r w:rsidR="00DD1CC6">
        <w:rPr>
          <w:rFonts w:ascii="Times New Roman" w:hAnsi="Times New Roman"/>
        </w:rPr>
        <w:t xml:space="preserve">erved in </w:t>
      </w:r>
      <w:r w:rsidR="00B544A7">
        <w:rPr>
          <w:rFonts w:ascii="Times New Roman" w:hAnsi="Times New Roman"/>
        </w:rPr>
        <w:t xml:space="preserve">classic </w:t>
      </w:r>
      <w:r w:rsidR="00DD1CC6">
        <w:rPr>
          <w:rFonts w:ascii="Times New Roman" w:hAnsi="Times New Roman"/>
        </w:rPr>
        <w:t>intertemporal choice</w:t>
      </w:r>
      <w:r w:rsidR="00B544A7">
        <w:rPr>
          <w:rFonts w:ascii="Times New Roman" w:hAnsi="Times New Roman"/>
        </w:rPr>
        <w:t xml:space="preserve"> scenarios (Study 1a) and consumer choice (Study 1b)</w:t>
      </w:r>
      <w:r w:rsidRPr="007A3377">
        <w:rPr>
          <w:rFonts w:ascii="Times New Roman" w:hAnsi="Times New Roman"/>
        </w:rPr>
        <w:t xml:space="preserve">. </w:t>
      </w:r>
      <w:r w:rsidR="009870E8">
        <w:rPr>
          <w:rFonts w:ascii="Times New Roman" w:hAnsi="Times New Roman"/>
        </w:rPr>
        <w:t xml:space="preserve">In Study 2, </w:t>
      </w:r>
      <w:r w:rsidR="00A62AAC">
        <w:rPr>
          <w:rFonts w:ascii="Times New Roman" w:hAnsi="Times New Roman"/>
        </w:rPr>
        <w:t>we extend the investigation beyond financial outcomes to a wide variety of gains and losses</w:t>
      </w:r>
      <w:r w:rsidR="00F51DC5">
        <w:rPr>
          <w:rFonts w:ascii="Times New Roman" w:hAnsi="Times New Roman"/>
        </w:rPr>
        <w:t xml:space="preserve"> </w:t>
      </w:r>
      <w:r w:rsidR="00130E12">
        <w:rPr>
          <w:rFonts w:ascii="Times New Roman" w:hAnsi="Times New Roman"/>
        </w:rPr>
        <w:t>at</w:t>
      </w:r>
      <w:r w:rsidR="00F51DC5">
        <w:rPr>
          <w:rFonts w:ascii="Times New Roman" w:hAnsi="Times New Roman"/>
        </w:rPr>
        <w:t xml:space="preserve"> different points in time </w:t>
      </w:r>
      <w:r w:rsidR="00130E12">
        <w:rPr>
          <w:rFonts w:ascii="Times New Roman" w:hAnsi="Times New Roman"/>
        </w:rPr>
        <w:t>(</w:t>
      </w:r>
      <w:r w:rsidR="00F51DC5">
        <w:rPr>
          <w:rFonts w:ascii="Times New Roman" w:hAnsi="Times New Roman"/>
        </w:rPr>
        <w:t>from three days up to five years</w:t>
      </w:r>
      <w:r w:rsidR="00130E12">
        <w:rPr>
          <w:rFonts w:ascii="Times New Roman" w:hAnsi="Times New Roman"/>
        </w:rPr>
        <w:t>)</w:t>
      </w:r>
      <w:r w:rsidR="00F51DC5">
        <w:rPr>
          <w:rFonts w:ascii="Times New Roman" w:hAnsi="Times New Roman"/>
        </w:rPr>
        <w:t xml:space="preserve">. </w:t>
      </w:r>
      <w:r w:rsidR="00F067D4">
        <w:rPr>
          <w:rFonts w:ascii="Times New Roman" w:hAnsi="Times New Roman"/>
        </w:rPr>
        <w:t xml:space="preserve">In Study 3, we show that these asymmetries in anticipation and time preference persist even when controlling for loss aversion. </w:t>
      </w:r>
      <w:r w:rsidR="007C4148">
        <w:rPr>
          <w:rFonts w:ascii="Times New Roman" w:hAnsi="Times New Roman"/>
        </w:rPr>
        <w:t xml:space="preserve">In Study 4, </w:t>
      </w:r>
      <w:r w:rsidR="00CB5543">
        <w:rPr>
          <w:rFonts w:ascii="Times New Roman" w:hAnsi="Times New Roman"/>
        </w:rPr>
        <w:t xml:space="preserve">we </w:t>
      </w:r>
      <w:r w:rsidR="00173A09">
        <w:rPr>
          <w:rFonts w:ascii="Times New Roman" w:hAnsi="Times New Roman"/>
        </w:rPr>
        <w:t xml:space="preserve">explore the psychological </w:t>
      </w:r>
      <w:r w:rsidR="00173A09">
        <w:rPr>
          <w:rFonts w:ascii="Times New Roman" w:hAnsi="Times New Roman"/>
        </w:rPr>
        <w:lastRenderedPageBreak/>
        <w:t xml:space="preserve">drivers of the anticipation asymmetry, finding that while future gains evoke both </w:t>
      </w:r>
      <w:r w:rsidR="00173A09" w:rsidRPr="00173A09">
        <w:rPr>
          <w:rFonts w:ascii="Times New Roman" w:hAnsi="Times New Roman"/>
          <w:i/>
        </w:rPr>
        <w:t>savoring</w:t>
      </w:r>
      <w:r w:rsidR="00173A09">
        <w:rPr>
          <w:rFonts w:ascii="Times New Roman" w:hAnsi="Times New Roman"/>
        </w:rPr>
        <w:t xml:space="preserve"> and </w:t>
      </w:r>
      <w:r w:rsidR="00173A09" w:rsidRPr="00173A09">
        <w:rPr>
          <w:rFonts w:ascii="Times New Roman" w:hAnsi="Times New Roman"/>
          <w:i/>
        </w:rPr>
        <w:t>impatience</w:t>
      </w:r>
      <w:r w:rsidR="00173A09">
        <w:rPr>
          <w:rFonts w:ascii="Times New Roman" w:hAnsi="Times New Roman"/>
        </w:rPr>
        <w:t xml:space="preserve">, future losses involve substantial </w:t>
      </w:r>
      <w:r w:rsidR="00173A09" w:rsidRPr="00173A09">
        <w:rPr>
          <w:rFonts w:ascii="Times New Roman" w:hAnsi="Times New Roman"/>
          <w:i/>
        </w:rPr>
        <w:t>dread</w:t>
      </w:r>
      <w:r w:rsidR="00173A09">
        <w:rPr>
          <w:rFonts w:ascii="Times New Roman" w:hAnsi="Times New Roman"/>
        </w:rPr>
        <w:t xml:space="preserve"> but little </w:t>
      </w:r>
      <w:r w:rsidR="00173A09" w:rsidRPr="00173A09">
        <w:rPr>
          <w:rFonts w:ascii="Times New Roman" w:hAnsi="Times New Roman"/>
          <w:i/>
        </w:rPr>
        <w:t>enjoying the moment</w:t>
      </w:r>
      <w:r w:rsidR="00173A09">
        <w:rPr>
          <w:rFonts w:ascii="Times New Roman" w:hAnsi="Times New Roman"/>
        </w:rPr>
        <w:t xml:space="preserve">. </w:t>
      </w:r>
    </w:p>
    <w:p w14:paraId="64DD332A" w14:textId="77777777" w:rsidR="009228DE" w:rsidRDefault="009228DE" w:rsidP="00E438F2">
      <w:pPr>
        <w:spacing w:line="480" w:lineRule="auto"/>
        <w:jc w:val="center"/>
        <w:rPr>
          <w:rFonts w:ascii="Times New Roman" w:hAnsi="Times New Roman"/>
          <w:b/>
        </w:rPr>
      </w:pPr>
    </w:p>
    <w:p w14:paraId="1500D037" w14:textId="384161B7" w:rsidR="00E438F2" w:rsidRPr="007A3377" w:rsidRDefault="00E438F2" w:rsidP="00E438F2">
      <w:pPr>
        <w:spacing w:line="480" w:lineRule="auto"/>
        <w:jc w:val="center"/>
        <w:rPr>
          <w:rFonts w:ascii="Times New Roman" w:hAnsi="Times New Roman"/>
          <w:b/>
        </w:rPr>
      </w:pPr>
      <w:r w:rsidRPr="007A3377">
        <w:rPr>
          <w:rFonts w:ascii="Times New Roman" w:hAnsi="Times New Roman"/>
          <w:b/>
        </w:rPr>
        <w:t xml:space="preserve">Study </w:t>
      </w:r>
      <w:r w:rsidR="00851D42">
        <w:rPr>
          <w:rFonts w:ascii="Times New Roman" w:hAnsi="Times New Roman"/>
          <w:b/>
        </w:rPr>
        <w:t>1</w:t>
      </w:r>
      <w:r w:rsidR="00596BDB">
        <w:rPr>
          <w:rFonts w:ascii="Times New Roman" w:hAnsi="Times New Roman"/>
          <w:b/>
        </w:rPr>
        <w:t>a</w:t>
      </w:r>
      <w:r w:rsidR="00554549">
        <w:rPr>
          <w:rFonts w:ascii="Times New Roman" w:hAnsi="Times New Roman"/>
          <w:b/>
        </w:rPr>
        <w:t xml:space="preserve">: Anticipation </w:t>
      </w:r>
      <w:r w:rsidR="0044165C">
        <w:rPr>
          <w:rFonts w:ascii="Times New Roman" w:hAnsi="Times New Roman"/>
          <w:b/>
        </w:rPr>
        <w:t>a</w:t>
      </w:r>
      <w:r w:rsidR="00554549">
        <w:rPr>
          <w:rFonts w:ascii="Times New Roman" w:hAnsi="Times New Roman"/>
          <w:b/>
        </w:rPr>
        <w:t>symmetries</w:t>
      </w:r>
      <w:r w:rsidR="0044165C">
        <w:rPr>
          <w:rFonts w:ascii="Times New Roman" w:hAnsi="Times New Roman"/>
          <w:b/>
        </w:rPr>
        <w:t xml:space="preserve"> mediate the sign effect</w:t>
      </w:r>
      <w:r w:rsidR="00596BDB">
        <w:rPr>
          <w:rFonts w:ascii="Times New Roman" w:hAnsi="Times New Roman"/>
          <w:b/>
        </w:rPr>
        <w:t xml:space="preserve"> in intertemporal choice</w:t>
      </w:r>
    </w:p>
    <w:p w14:paraId="5B408E6B" w14:textId="77777777" w:rsidR="00E438F2" w:rsidRPr="007A3377" w:rsidRDefault="00E438F2" w:rsidP="00E64EF4">
      <w:pPr>
        <w:spacing w:line="480" w:lineRule="auto"/>
        <w:rPr>
          <w:rFonts w:ascii="Times New Roman" w:hAnsi="Times New Roman"/>
          <w:i/>
        </w:rPr>
      </w:pPr>
      <w:r w:rsidRPr="007A3377">
        <w:rPr>
          <w:rFonts w:ascii="Times New Roman" w:hAnsi="Times New Roman"/>
          <w:i/>
        </w:rPr>
        <w:t>Methods</w:t>
      </w:r>
    </w:p>
    <w:p w14:paraId="6D945DF6" w14:textId="36876940" w:rsidR="00244503" w:rsidRPr="007A3377" w:rsidRDefault="00B023B4" w:rsidP="00B11210">
      <w:pPr>
        <w:spacing w:line="480" w:lineRule="auto"/>
        <w:ind w:firstLine="720"/>
        <w:rPr>
          <w:rFonts w:ascii="Times New Roman" w:hAnsi="Times New Roman"/>
          <w:noProof/>
        </w:rPr>
      </w:pPr>
      <w:r>
        <w:rPr>
          <w:rFonts w:ascii="Times New Roman" w:hAnsi="Times New Roman"/>
        </w:rPr>
        <w:t>201</w:t>
      </w:r>
      <w:r w:rsidR="00E438F2" w:rsidRPr="007A3377">
        <w:rPr>
          <w:rFonts w:ascii="Times New Roman" w:hAnsi="Times New Roman"/>
        </w:rPr>
        <w:t xml:space="preserve"> participants recruited from Mechanical Turk</w:t>
      </w:r>
      <w:r w:rsidR="00C7653A">
        <w:rPr>
          <w:rFonts w:ascii="Times New Roman" w:hAnsi="Times New Roman"/>
        </w:rPr>
        <w:t xml:space="preserve"> </w:t>
      </w:r>
      <w:r>
        <w:rPr>
          <w:rFonts w:ascii="Times New Roman" w:hAnsi="Times New Roman"/>
          <w:noProof/>
        </w:rPr>
        <w:t>ch</w:t>
      </w:r>
      <w:r w:rsidR="00C7653A">
        <w:rPr>
          <w:rFonts w:ascii="Times New Roman" w:hAnsi="Times New Roman"/>
          <w:noProof/>
        </w:rPr>
        <w:t xml:space="preserve">ose between </w:t>
      </w:r>
      <w:r w:rsidR="00EF2621" w:rsidRPr="007A3377">
        <w:rPr>
          <w:rFonts w:ascii="Times New Roman" w:hAnsi="Times New Roman"/>
          <w:noProof/>
        </w:rPr>
        <w:t>$49 today OR $60 in 89 days</w:t>
      </w:r>
      <w:r w:rsidR="00C7653A" w:rsidRPr="007A3377">
        <w:rPr>
          <w:rFonts w:ascii="Times New Roman" w:hAnsi="Times New Roman"/>
          <w:noProof/>
        </w:rPr>
        <w:t xml:space="preserve">. </w:t>
      </w:r>
      <w:r w:rsidR="00C7653A">
        <w:rPr>
          <w:rFonts w:ascii="Times New Roman" w:hAnsi="Times New Roman"/>
          <w:noProof/>
        </w:rPr>
        <w:t xml:space="preserve"> These amounts referenced gains </w:t>
      </w:r>
      <w:r>
        <w:rPr>
          <w:rFonts w:ascii="Times New Roman" w:hAnsi="Times New Roman"/>
          <w:noProof/>
        </w:rPr>
        <w:t>or losses depending on the condition to which respondents had been randomly assigned.  P</w:t>
      </w:r>
      <w:r w:rsidR="00EF2621" w:rsidRPr="007A3377">
        <w:rPr>
          <w:rFonts w:ascii="Times New Roman" w:hAnsi="Times New Roman"/>
          <w:noProof/>
        </w:rPr>
        <w:t xml:space="preserve">articipants </w:t>
      </w:r>
      <w:r>
        <w:rPr>
          <w:rFonts w:ascii="Times New Roman" w:hAnsi="Times New Roman"/>
          <w:noProof/>
        </w:rPr>
        <w:t>were then told to</w:t>
      </w:r>
      <w:r w:rsidR="00EF2621" w:rsidRPr="007A3377">
        <w:rPr>
          <w:rFonts w:ascii="Times New Roman" w:hAnsi="Times New Roman"/>
          <w:noProof/>
        </w:rPr>
        <w:t xml:space="preserve"> </w:t>
      </w:r>
      <w:r w:rsidR="00BF2E3E">
        <w:rPr>
          <w:rFonts w:ascii="Times New Roman" w:hAnsi="Times New Roman"/>
          <w:noProof/>
        </w:rPr>
        <w:t>"</w:t>
      </w:r>
      <w:r w:rsidR="00EF2621" w:rsidRPr="007A3377">
        <w:rPr>
          <w:rFonts w:ascii="Times New Roman" w:hAnsi="Times New Roman"/>
          <w:noProof/>
        </w:rPr>
        <w:t xml:space="preserve">Imagine expecting to receive </w:t>
      </w:r>
      <w:r w:rsidR="00F97815" w:rsidRPr="007A3377">
        <w:rPr>
          <w:rFonts w:ascii="Times New Roman" w:hAnsi="Times New Roman"/>
          <w:noProof/>
        </w:rPr>
        <w:t xml:space="preserve">[pay] </w:t>
      </w:r>
      <w:r w:rsidR="00EF2621" w:rsidRPr="007A3377">
        <w:rPr>
          <w:rFonts w:ascii="Times New Roman" w:hAnsi="Times New Roman"/>
          <w:noProof/>
        </w:rPr>
        <w:t>$60 in 89 days.</w:t>
      </w:r>
      <w:r>
        <w:rPr>
          <w:rFonts w:ascii="Times New Roman" w:hAnsi="Times New Roman"/>
          <w:noProof/>
        </w:rPr>
        <w:t>” and were asked “How</w:t>
      </w:r>
      <w:r w:rsidR="00EF2621" w:rsidRPr="007A3377">
        <w:rPr>
          <w:rFonts w:ascii="Times New Roman" w:hAnsi="Times New Roman"/>
          <w:noProof/>
        </w:rPr>
        <w:t xml:space="preserve"> psychologically pleasurable or displeasurable would the </w:t>
      </w:r>
      <w:r w:rsidR="00EF2621" w:rsidRPr="007A3377">
        <w:rPr>
          <w:rFonts w:ascii="Times New Roman" w:hAnsi="Times New Roman"/>
          <w:b/>
          <w:noProof/>
        </w:rPr>
        <w:t>anticipation</w:t>
      </w:r>
      <w:r w:rsidR="00EF2621" w:rsidRPr="007A3377">
        <w:rPr>
          <w:rFonts w:ascii="Times New Roman" w:hAnsi="Times New Roman"/>
          <w:noProof/>
        </w:rPr>
        <w:t xml:space="preserve"> be? In other words, how would you feel </w:t>
      </w:r>
      <w:r w:rsidR="00EF2621" w:rsidRPr="007A3377">
        <w:rPr>
          <w:rFonts w:ascii="Times New Roman" w:hAnsi="Times New Roman"/>
          <w:b/>
          <w:noProof/>
        </w:rPr>
        <w:t>while waiting</w:t>
      </w:r>
      <w:r w:rsidR="00EF2621" w:rsidRPr="007A3377">
        <w:rPr>
          <w:rFonts w:ascii="Times New Roman" w:hAnsi="Times New Roman"/>
          <w:noProof/>
        </w:rPr>
        <w:t xml:space="preserve"> for it?</w:t>
      </w:r>
      <w:r w:rsidR="00BF2E3E">
        <w:rPr>
          <w:rFonts w:ascii="Times New Roman" w:hAnsi="Times New Roman"/>
          <w:noProof/>
        </w:rPr>
        <w:t>"</w:t>
      </w:r>
      <w:r w:rsidR="00EF2621" w:rsidRPr="007A3377">
        <w:rPr>
          <w:rFonts w:ascii="Times New Roman" w:hAnsi="Times New Roman"/>
          <w:noProof/>
        </w:rPr>
        <w:t xml:space="preserve"> </w:t>
      </w:r>
      <w:r>
        <w:rPr>
          <w:rFonts w:ascii="Times New Roman" w:hAnsi="Times New Roman"/>
          <w:noProof/>
        </w:rPr>
        <w:t xml:space="preserve">  They</w:t>
      </w:r>
      <w:r w:rsidRPr="007A3377">
        <w:rPr>
          <w:rFonts w:ascii="Times New Roman" w:hAnsi="Times New Roman"/>
          <w:noProof/>
        </w:rPr>
        <w:t xml:space="preserve"> </w:t>
      </w:r>
      <w:r w:rsidR="00EF2621" w:rsidRPr="007A3377">
        <w:rPr>
          <w:rFonts w:ascii="Times New Roman" w:hAnsi="Times New Roman"/>
          <w:noProof/>
        </w:rPr>
        <w:t xml:space="preserve">responded on </w:t>
      </w:r>
      <w:r w:rsidR="00C7653A">
        <w:rPr>
          <w:rFonts w:ascii="Times New Roman" w:hAnsi="Times New Roman"/>
          <w:noProof/>
        </w:rPr>
        <w:t xml:space="preserve">a 201 point bipolar scale ranging from </w:t>
      </w:r>
      <w:r w:rsidR="00EF2621" w:rsidRPr="007A3377">
        <w:rPr>
          <w:rFonts w:ascii="Times New Roman" w:hAnsi="Times New Roman"/>
          <w:noProof/>
        </w:rPr>
        <w:t xml:space="preserve">-100 </w:t>
      </w:r>
      <w:r w:rsidR="00BF2E3E">
        <w:rPr>
          <w:rFonts w:ascii="Times New Roman" w:hAnsi="Times New Roman"/>
          <w:noProof/>
        </w:rPr>
        <w:t>"</w:t>
      </w:r>
      <w:r w:rsidR="00EF2621" w:rsidRPr="007A3377">
        <w:rPr>
          <w:rFonts w:ascii="Times New Roman" w:hAnsi="Times New Roman"/>
          <w:noProof/>
        </w:rPr>
        <w:t>strongly dislike the feeling of waiting</w:t>
      </w:r>
      <w:r w:rsidR="00BF2E3E">
        <w:rPr>
          <w:rFonts w:ascii="Times New Roman" w:hAnsi="Times New Roman"/>
          <w:noProof/>
        </w:rPr>
        <w:t>"</w:t>
      </w:r>
      <w:r w:rsidR="00EF2621" w:rsidRPr="007A3377">
        <w:rPr>
          <w:rFonts w:ascii="Times New Roman" w:hAnsi="Times New Roman"/>
          <w:noProof/>
        </w:rPr>
        <w:t xml:space="preserve"> on the left</w:t>
      </w:r>
      <w:r w:rsidR="00C7653A">
        <w:rPr>
          <w:rFonts w:ascii="Times New Roman" w:hAnsi="Times New Roman"/>
          <w:noProof/>
        </w:rPr>
        <w:t xml:space="preserve"> to +</w:t>
      </w:r>
      <w:r w:rsidR="00C7653A" w:rsidRPr="007A3377">
        <w:rPr>
          <w:rFonts w:ascii="Times New Roman" w:hAnsi="Times New Roman"/>
          <w:noProof/>
        </w:rPr>
        <w:t xml:space="preserve">100 </w:t>
      </w:r>
      <w:r w:rsidR="00BF2E3E">
        <w:rPr>
          <w:rFonts w:ascii="Times New Roman" w:hAnsi="Times New Roman"/>
          <w:noProof/>
        </w:rPr>
        <w:t>"</w:t>
      </w:r>
      <w:r w:rsidR="00EF2621" w:rsidRPr="007A3377">
        <w:rPr>
          <w:rFonts w:ascii="Times New Roman" w:hAnsi="Times New Roman"/>
          <w:noProof/>
        </w:rPr>
        <w:t>strongly like the feeling of waiting</w:t>
      </w:r>
      <w:r w:rsidR="00BF2E3E">
        <w:rPr>
          <w:rFonts w:ascii="Times New Roman" w:hAnsi="Times New Roman"/>
          <w:noProof/>
        </w:rPr>
        <w:t>"</w:t>
      </w:r>
      <w:r w:rsidR="00EF2621" w:rsidRPr="007A3377">
        <w:rPr>
          <w:rFonts w:ascii="Times New Roman" w:hAnsi="Times New Roman"/>
          <w:noProof/>
        </w:rPr>
        <w:t xml:space="preserve"> on the right</w:t>
      </w:r>
      <w:r w:rsidR="00C7653A">
        <w:rPr>
          <w:rFonts w:ascii="Times New Roman" w:hAnsi="Times New Roman"/>
          <w:noProof/>
        </w:rPr>
        <w:t>, with 0 labeled "</w:t>
      </w:r>
      <w:r w:rsidR="00C7653A" w:rsidRPr="007A3377">
        <w:rPr>
          <w:rFonts w:ascii="Times New Roman" w:hAnsi="Times New Roman"/>
          <w:noProof/>
        </w:rPr>
        <w:t>neutral</w:t>
      </w:r>
      <w:r w:rsidR="00E550D5">
        <w:rPr>
          <w:rFonts w:ascii="Times New Roman" w:hAnsi="Times New Roman"/>
          <w:noProof/>
        </w:rPr>
        <w:t>.” P</w:t>
      </w:r>
      <w:r w:rsidR="00E550D5" w:rsidRPr="007A3377">
        <w:rPr>
          <w:rFonts w:ascii="Times New Roman" w:hAnsi="Times New Roman"/>
          <w:noProof/>
        </w:rPr>
        <w:t xml:space="preserve">articipants </w:t>
      </w:r>
      <w:r w:rsidR="00E550D5">
        <w:rPr>
          <w:rFonts w:ascii="Times New Roman" w:hAnsi="Times New Roman"/>
          <w:noProof/>
        </w:rPr>
        <w:t xml:space="preserve">then </w:t>
      </w:r>
      <w:r w:rsidR="00E550D5" w:rsidRPr="007A3377">
        <w:rPr>
          <w:rFonts w:ascii="Times New Roman" w:hAnsi="Times New Roman"/>
          <w:noProof/>
        </w:rPr>
        <w:t xml:space="preserve">answered 26 </w:t>
      </w:r>
      <w:r w:rsidR="00E550D5">
        <w:rPr>
          <w:rFonts w:ascii="Times New Roman" w:hAnsi="Times New Roman"/>
          <w:noProof/>
        </w:rPr>
        <w:t>other choices between smaller smaller sooner and larger later rewards [penalties] and some</w:t>
      </w:r>
      <w:r w:rsidR="00E550D5" w:rsidRPr="007A3377">
        <w:rPr>
          <w:rFonts w:ascii="Times New Roman" w:hAnsi="Times New Roman"/>
          <w:noProof/>
        </w:rPr>
        <w:t xml:space="preserve"> demographic questions</w:t>
      </w:r>
      <w:r w:rsidR="00C7653A">
        <w:rPr>
          <w:rFonts w:ascii="Times New Roman" w:hAnsi="Times New Roman"/>
          <w:noProof/>
        </w:rPr>
        <w:t>.</w:t>
      </w:r>
      <w:r w:rsidR="00E550D5">
        <w:rPr>
          <w:rStyle w:val="FootnoteReference"/>
          <w:rFonts w:ascii="Times New Roman" w:hAnsi="Times New Roman"/>
          <w:noProof/>
        </w:rPr>
        <w:footnoteReference w:id="4"/>
      </w:r>
      <w:r>
        <w:rPr>
          <w:rFonts w:ascii="Times New Roman" w:hAnsi="Times New Roman"/>
          <w:noProof/>
        </w:rPr>
        <w:t xml:space="preserve"> </w:t>
      </w:r>
      <w:r w:rsidR="008B6D36" w:rsidRPr="007A3377">
        <w:rPr>
          <w:rFonts w:ascii="Times New Roman" w:hAnsi="Times New Roman"/>
          <w:noProof/>
        </w:rPr>
        <w:t xml:space="preserve"> </w:t>
      </w:r>
    </w:p>
    <w:p w14:paraId="6FE59D20" w14:textId="77777777" w:rsidR="00595475" w:rsidRPr="007A3377" w:rsidRDefault="00595475" w:rsidP="00EF2621">
      <w:pPr>
        <w:spacing w:line="480" w:lineRule="auto"/>
        <w:rPr>
          <w:rFonts w:ascii="Times New Roman" w:hAnsi="Times New Roman"/>
          <w:i/>
          <w:noProof/>
        </w:rPr>
      </w:pPr>
      <w:r w:rsidRPr="007A3377">
        <w:rPr>
          <w:rFonts w:ascii="Times New Roman" w:hAnsi="Times New Roman"/>
          <w:i/>
          <w:noProof/>
        </w:rPr>
        <w:t>Results</w:t>
      </w:r>
    </w:p>
    <w:p w14:paraId="56C9D114" w14:textId="3AFD3624" w:rsidR="00FA0438" w:rsidRDefault="00FA0438" w:rsidP="00EF2621">
      <w:pPr>
        <w:spacing w:line="480" w:lineRule="auto"/>
        <w:rPr>
          <w:rFonts w:ascii="Times New Roman" w:hAnsi="Times New Roman"/>
          <w:noProof/>
        </w:rPr>
      </w:pPr>
      <w:r>
        <w:rPr>
          <w:rFonts w:ascii="Times New Roman" w:hAnsi="Times New Roman"/>
          <w:noProof/>
        </w:rPr>
        <w:tab/>
        <w:t xml:space="preserve">Eight participants failed the attention check and were excluded from the data set, leaving 193 participants for further analysis. </w:t>
      </w:r>
      <w:r w:rsidR="00A33E3F">
        <w:rPr>
          <w:rFonts w:ascii="Times New Roman" w:hAnsi="Times New Roman"/>
          <w:noProof/>
        </w:rPr>
        <w:t>The resul</w:t>
      </w:r>
      <w:r w:rsidR="00442C6B">
        <w:rPr>
          <w:rFonts w:ascii="Times New Roman" w:hAnsi="Times New Roman"/>
          <w:noProof/>
        </w:rPr>
        <w:t xml:space="preserve">ts are quite similar whether inattentive participants are excluded or not. </w:t>
      </w:r>
      <w:r w:rsidR="00BB5578">
        <w:rPr>
          <w:rFonts w:ascii="Times New Roman" w:hAnsi="Times New Roman"/>
          <w:noProof/>
        </w:rPr>
        <w:t xml:space="preserve">For analyses with all participants included, see </w:t>
      </w:r>
      <w:r w:rsidR="0011669B">
        <w:rPr>
          <w:rFonts w:ascii="Times New Roman" w:hAnsi="Times New Roman"/>
          <w:noProof/>
        </w:rPr>
        <w:t>the online supplemental</w:t>
      </w:r>
      <w:r w:rsidR="00BB5578">
        <w:rPr>
          <w:rFonts w:ascii="Times New Roman" w:hAnsi="Times New Roman"/>
          <w:noProof/>
        </w:rPr>
        <w:t xml:space="preserve">. </w:t>
      </w:r>
    </w:p>
    <w:p w14:paraId="1766E13B" w14:textId="77777777" w:rsidR="00DA2D3B" w:rsidRPr="007A3377" w:rsidRDefault="007A3377" w:rsidP="00EF2621">
      <w:pPr>
        <w:spacing w:line="480" w:lineRule="auto"/>
        <w:rPr>
          <w:rFonts w:ascii="Times New Roman" w:hAnsi="Times New Roman"/>
          <w:i/>
          <w:noProof/>
        </w:rPr>
      </w:pPr>
      <w:r>
        <w:rPr>
          <w:rFonts w:ascii="Times New Roman" w:hAnsi="Times New Roman"/>
          <w:noProof/>
        </w:rPr>
        <w:tab/>
      </w:r>
      <w:r w:rsidRPr="007A3377">
        <w:rPr>
          <w:rFonts w:ascii="Times New Roman" w:hAnsi="Times New Roman"/>
          <w:i/>
          <w:noProof/>
        </w:rPr>
        <w:t>Time preference</w:t>
      </w:r>
    </w:p>
    <w:p w14:paraId="60DB5CAA" w14:textId="01564B7D" w:rsidR="007A3377" w:rsidRDefault="007A3377" w:rsidP="00EF2621">
      <w:pPr>
        <w:spacing w:line="480" w:lineRule="auto"/>
        <w:rPr>
          <w:rFonts w:ascii="Times New Roman" w:hAnsi="Times New Roman"/>
          <w:noProof/>
        </w:rPr>
      </w:pPr>
      <w:r>
        <w:rPr>
          <w:rFonts w:ascii="Times New Roman" w:hAnsi="Times New Roman"/>
          <w:noProof/>
        </w:rPr>
        <w:tab/>
        <w:t xml:space="preserve">Overall, participants’ desire for immediate gains was stronger than their desire to postpone losses, replicating the </w:t>
      </w:r>
      <w:r w:rsidR="00BF2E3E">
        <w:rPr>
          <w:rFonts w:ascii="Times New Roman" w:hAnsi="Times New Roman"/>
          <w:noProof/>
        </w:rPr>
        <w:t>"</w:t>
      </w:r>
      <w:r>
        <w:rPr>
          <w:rFonts w:ascii="Times New Roman" w:hAnsi="Times New Roman"/>
          <w:noProof/>
        </w:rPr>
        <w:t>sign effect</w:t>
      </w:r>
      <w:r w:rsidR="00BF2E3E">
        <w:rPr>
          <w:rFonts w:ascii="Times New Roman" w:hAnsi="Times New Roman"/>
          <w:noProof/>
        </w:rPr>
        <w:t>"</w:t>
      </w:r>
      <w:r w:rsidR="007A497D">
        <w:rPr>
          <w:rFonts w:ascii="Times New Roman" w:hAnsi="Times New Roman"/>
          <w:noProof/>
        </w:rPr>
        <w:t xml:space="preserve"> (Thaler, 1981)</w:t>
      </w:r>
      <w:r>
        <w:rPr>
          <w:rFonts w:ascii="Times New Roman" w:hAnsi="Times New Roman"/>
          <w:noProof/>
        </w:rPr>
        <w:t xml:space="preserve">. </w:t>
      </w:r>
      <w:r w:rsidR="00EE6000">
        <w:rPr>
          <w:rFonts w:ascii="Times New Roman" w:hAnsi="Times New Roman"/>
          <w:noProof/>
        </w:rPr>
        <w:t>On the first choice, participants in the gain condition chose the sooner option 7</w:t>
      </w:r>
      <w:r w:rsidR="00A5077E">
        <w:rPr>
          <w:rFonts w:ascii="Times New Roman" w:hAnsi="Times New Roman"/>
          <w:noProof/>
        </w:rPr>
        <w:t>0</w:t>
      </w:r>
      <w:r w:rsidR="00EE6000">
        <w:rPr>
          <w:rFonts w:ascii="Times New Roman" w:hAnsi="Times New Roman"/>
          <w:noProof/>
        </w:rPr>
        <w:t>% of the time, whereas particpants in the loss condition chose the la</w:t>
      </w:r>
      <w:r w:rsidR="005915C1">
        <w:rPr>
          <w:rFonts w:ascii="Times New Roman" w:hAnsi="Times New Roman"/>
          <w:noProof/>
        </w:rPr>
        <w:t xml:space="preserve">ter option only 26% of the time, </w:t>
      </w:r>
      <w:r w:rsidR="005915C1" w:rsidRPr="005915C1">
        <w:rPr>
          <w:rFonts w:ascii="Times New Roman" w:hAnsi="Times New Roman"/>
          <w:i/>
          <w:noProof/>
        </w:rPr>
        <w:t>t</w:t>
      </w:r>
      <w:r w:rsidR="005915C1">
        <w:rPr>
          <w:rFonts w:ascii="Times New Roman" w:hAnsi="Times New Roman"/>
          <w:noProof/>
        </w:rPr>
        <w:t>(191) = 6.8</w:t>
      </w:r>
      <w:r w:rsidR="00EE6000" w:rsidRPr="001E5AD7">
        <w:rPr>
          <w:rFonts w:ascii="Times New Roman" w:hAnsi="Times New Roman"/>
        </w:rPr>
        <w:t xml:space="preserve">, </w:t>
      </w:r>
      <w:r w:rsidR="00EE6000" w:rsidRPr="001E5AD7">
        <w:rPr>
          <w:rFonts w:ascii="Times New Roman" w:hAnsi="Times New Roman"/>
          <w:i/>
          <w:iCs/>
        </w:rPr>
        <w:t>p</w:t>
      </w:r>
      <w:r w:rsidR="00EE6000" w:rsidRPr="001E5AD7">
        <w:rPr>
          <w:rFonts w:ascii="Times New Roman" w:hAnsi="Times New Roman"/>
        </w:rPr>
        <w:t xml:space="preserve"> </w:t>
      </w:r>
      <w:r w:rsidR="001E5AD7">
        <w:rPr>
          <w:rFonts w:ascii="Times New Roman" w:hAnsi="Times New Roman"/>
        </w:rPr>
        <w:t>&lt;</w:t>
      </w:r>
      <w:r w:rsidR="00EE6000" w:rsidRPr="001E5AD7">
        <w:rPr>
          <w:rFonts w:ascii="Times New Roman" w:hAnsi="Times New Roman"/>
        </w:rPr>
        <w:t xml:space="preserve"> .</w:t>
      </w:r>
      <w:r w:rsidR="001E5AD7">
        <w:rPr>
          <w:rFonts w:ascii="Times New Roman" w:hAnsi="Times New Roman"/>
        </w:rPr>
        <w:t>001</w:t>
      </w:r>
      <w:r w:rsidR="00EE6000" w:rsidRPr="001E5AD7">
        <w:rPr>
          <w:rFonts w:ascii="Times New Roman" w:hAnsi="Times New Roman"/>
        </w:rPr>
        <w:t xml:space="preserve">. </w:t>
      </w:r>
      <w:r w:rsidR="00E550D5">
        <w:rPr>
          <w:rFonts w:ascii="Times New Roman" w:hAnsi="Times New Roman"/>
        </w:rPr>
        <w:t xml:space="preserve"> The remaining choices that followed their report of </w:t>
      </w:r>
      <w:r w:rsidR="00E550D5">
        <w:rPr>
          <w:rFonts w:ascii="Times New Roman" w:hAnsi="Times New Roman"/>
        </w:rPr>
        <w:lastRenderedPageBreak/>
        <w:t xml:space="preserve">anticipatory pleasure or pain yielded similar results: SS was preferred by </w:t>
      </w:r>
      <w:r w:rsidR="00FA0438">
        <w:rPr>
          <w:rFonts w:ascii="Times New Roman" w:hAnsi="Times New Roman"/>
          <w:noProof/>
        </w:rPr>
        <w:t xml:space="preserve">57% </w:t>
      </w:r>
      <w:r w:rsidR="00E550D5">
        <w:rPr>
          <w:rFonts w:ascii="Times New Roman" w:hAnsi="Times New Roman"/>
          <w:noProof/>
        </w:rPr>
        <w:t xml:space="preserve">of the time in the gain conditions compared to just </w:t>
      </w:r>
      <w:r w:rsidR="00FA0438">
        <w:rPr>
          <w:rFonts w:ascii="Times New Roman" w:hAnsi="Times New Roman"/>
          <w:noProof/>
        </w:rPr>
        <w:t xml:space="preserve">26% </w:t>
      </w:r>
      <w:r w:rsidR="00E550D5">
        <w:rPr>
          <w:rFonts w:ascii="Times New Roman" w:hAnsi="Times New Roman"/>
          <w:noProof/>
        </w:rPr>
        <w:t>in the loss condition</w:t>
      </w:r>
      <w:r w:rsidR="00FA0438">
        <w:rPr>
          <w:rFonts w:ascii="Times New Roman" w:hAnsi="Times New Roman"/>
          <w:noProof/>
        </w:rPr>
        <w:t xml:space="preserve">, </w:t>
      </w:r>
      <w:r w:rsidR="00FA0438" w:rsidRPr="00F84E36">
        <w:rPr>
          <w:rFonts w:ascii="Times New Roman" w:hAnsi="Times New Roman"/>
          <w:i/>
          <w:noProof/>
        </w:rPr>
        <w:t>t</w:t>
      </w:r>
      <w:r w:rsidR="00FA0438">
        <w:rPr>
          <w:rFonts w:ascii="Times New Roman" w:hAnsi="Times New Roman"/>
          <w:noProof/>
        </w:rPr>
        <w:t>(1</w:t>
      </w:r>
      <w:r w:rsidR="00F84E36">
        <w:rPr>
          <w:rFonts w:ascii="Times New Roman" w:hAnsi="Times New Roman"/>
          <w:noProof/>
        </w:rPr>
        <w:t xml:space="preserve">91) = 10.7, </w:t>
      </w:r>
      <w:r w:rsidR="00F84E36" w:rsidRPr="00F84E36">
        <w:rPr>
          <w:rFonts w:ascii="Times New Roman" w:hAnsi="Times New Roman"/>
          <w:i/>
          <w:noProof/>
        </w:rPr>
        <w:t>p</w:t>
      </w:r>
      <w:r w:rsidR="00F84E36">
        <w:rPr>
          <w:rFonts w:ascii="Times New Roman" w:hAnsi="Times New Roman"/>
          <w:noProof/>
        </w:rPr>
        <w:t xml:space="preserve"> &lt; .001</w:t>
      </w:r>
      <w:r w:rsidR="00FA0438">
        <w:rPr>
          <w:rFonts w:ascii="Times New Roman" w:hAnsi="Times New Roman"/>
          <w:noProof/>
        </w:rPr>
        <w:t>.</w:t>
      </w:r>
      <w:r w:rsidR="00AE31A1">
        <w:rPr>
          <w:rFonts w:ascii="Times New Roman" w:hAnsi="Times New Roman"/>
          <w:noProof/>
        </w:rPr>
        <w:t xml:space="preserve"> </w:t>
      </w:r>
      <w:r w:rsidR="00E550D5">
        <w:rPr>
          <w:rFonts w:ascii="Times New Roman" w:hAnsi="Times New Roman"/>
          <w:noProof/>
        </w:rPr>
        <w:t xml:space="preserve">On average, these </w:t>
      </w:r>
      <w:r w:rsidR="00AE31A1">
        <w:rPr>
          <w:rFonts w:ascii="Times New Roman" w:hAnsi="Times New Roman"/>
          <w:noProof/>
        </w:rPr>
        <w:t>choices impl</w:t>
      </w:r>
      <w:r w:rsidR="00EB7FC1">
        <w:rPr>
          <w:rFonts w:ascii="Times New Roman" w:hAnsi="Times New Roman"/>
          <w:noProof/>
        </w:rPr>
        <w:t>y</w:t>
      </w:r>
      <w:r w:rsidR="00AE31A1">
        <w:rPr>
          <w:rFonts w:ascii="Times New Roman" w:hAnsi="Times New Roman"/>
          <w:noProof/>
        </w:rPr>
        <w:t xml:space="preserve"> </w:t>
      </w:r>
      <w:r w:rsidR="00F02415">
        <w:rPr>
          <w:rFonts w:ascii="Times New Roman" w:hAnsi="Times New Roman"/>
          <w:noProof/>
        </w:rPr>
        <w:t>annual</w:t>
      </w:r>
      <w:r w:rsidR="00EB7FC1">
        <w:rPr>
          <w:rFonts w:ascii="Times New Roman" w:hAnsi="Times New Roman"/>
          <w:noProof/>
        </w:rPr>
        <w:t>ized</w:t>
      </w:r>
      <w:r w:rsidR="00F02415">
        <w:rPr>
          <w:rFonts w:ascii="Times New Roman" w:hAnsi="Times New Roman"/>
          <w:noProof/>
        </w:rPr>
        <w:t xml:space="preserve"> </w:t>
      </w:r>
      <w:r w:rsidR="00AE31A1">
        <w:rPr>
          <w:rFonts w:ascii="Times New Roman" w:hAnsi="Times New Roman"/>
          <w:noProof/>
        </w:rPr>
        <w:t>discount rate</w:t>
      </w:r>
      <w:r w:rsidR="00EB7FC1">
        <w:rPr>
          <w:rFonts w:ascii="Times New Roman" w:hAnsi="Times New Roman"/>
          <w:noProof/>
        </w:rPr>
        <w:t>s</w:t>
      </w:r>
      <w:r w:rsidR="004E361B">
        <w:rPr>
          <w:rFonts w:ascii="Times New Roman" w:hAnsi="Times New Roman"/>
          <w:noProof/>
        </w:rPr>
        <w:t xml:space="preserve"> </w:t>
      </w:r>
      <w:r w:rsidR="00AE31A1">
        <w:rPr>
          <w:rFonts w:ascii="Times New Roman" w:hAnsi="Times New Roman"/>
          <w:noProof/>
        </w:rPr>
        <w:t xml:space="preserve">of </w:t>
      </w:r>
      <w:r w:rsidR="001B3832">
        <w:rPr>
          <w:rFonts w:ascii="Times New Roman" w:hAnsi="Times New Roman"/>
          <w:noProof/>
        </w:rPr>
        <w:t>332</w:t>
      </w:r>
      <w:r w:rsidR="00AE31A1">
        <w:rPr>
          <w:rFonts w:ascii="Times New Roman" w:hAnsi="Times New Roman"/>
          <w:noProof/>
        </w:rPr>
        <w:t xml:space="preserve">% for gains and </w:t>
      </w:r>
      <w:r w:rsidR="001B3832">
        <w:rPr>
          <w:rFonts w:ascii="Times New Roman" w:hAnsi="Times New Roman"/>
          <w:noProof/>
        </w:rPr>
        <w:t>34</w:t>
      </w:r>
      <w:r w:rsidR="00AE31A1">
        <w:rPr>
          <w:rFonts w:ascii="Times New Roman" w:hAnsi="Times New Roman"/>
          <w:noProof/>
        </w:rPr>
        <w:t>% for losses</w:t>
      </w:r>
      <w:r w:rsidR="00F02415">
        <w:rPr>
          <w:rFonts w:ascii="Times New Roman" w:hAnsi="Times New Roman"/>
          <w:noProof/>
        </w:rPr>
        <w:t xml:space="preserve"> (using the continuously compounded exponential formula</w:t>
      </w:r>
      <w:r w:rsidR="008241BC">
        <w:rPr>
          <w:rFonts w:ascii="Times New Roman" w:hAnsi="Times New Roman"/>
          <w:noProof/>
        </w:rPr>
        <w:t xml:space="preserve">, </w:t>
      </w:r>
      <w:r w:rsidR="008241BC" w:rsidRPr="008241BC">
        <w:rPr>
          <w:rFonts w:ascii="Times New Roman" w:hAnsi="Times New Roman"/>
          <w:i/>
          <w:noProof/>
        </w:rPr>
        <w:t>V</w:t>
      </w:r>
      <w:r w:rsidR="008241BC">
        <w:rPr>
          <w:rFonts w:ascii="Times New Roman" w:hAnsi="Times New Roman"/>
          <w:noProof/>
        </w:rPr>
        <w:t xml:space="preserve"> = </w:t>
      </w:r>
      <w:r w:rsidR="008241BC" w:rsidRPr="008241BC">
        <w:rPr>
          <w:rFonts w:ascii="Times New Roman" w:hAnsi="Times New Roman"/>
          <w:i/>
          <w:noProof/>
        </w:rPr>
        <w:t>A</w:t>
      </w:r>
      <w:r w:rsidR="008241BC">
        <w:rPr>
          <w:rFonts w:ascii="Times New Roman" w:hAnsi="Times New Roman"/>
          <w:noProof/>
        </w:rPr>
        <w:t>e</w:t>
      </w:r>
      <w:r w:rsidR="008241BC" w:rsidRPr="008241BC">
        <w:rPr>
          <w:rFonts w:ascii="Times New Roman" w:hAnsi="Times New Roman"/>
          <w:noProof/>
          <w:vertAlign w:val="superscript"/>
        </w:rPr>
        <w:t>-</w:t>
      </w:r>
      <w:r w:rsidR="008241BC" w:rsidRPr="008241BC">
        <w:rPr>
          <w:rFonts w:ascii="Times New Roman" w:hAnsi="Times New Roman"/>
          <w:i/>
          <w:noProof/>
          <w:vertAlign w:val="superscript"/>
        </w:rPr>
        <w:t>kD</w:t>
      </w:r>
      <w:r w:rsidR="00F02415">
        <w:rPr>
          <w:rFonts w:ascii="Times New Roman" w:hAnsi="Times New Roman"/>
          <w:noProof/>
        </w:rPr>
        <w:t>)</w:t>
      </w:r>
      <w:r w:rsidR="00AE31A1">
        <w:rPr>
          <w:rFonts w:ascii="Times New Roman" w:hAnsi="Times New Roman"/>
          <w:noProof/>
        </w:rPr>
        <w:t xml:space="preserve">. </w:t>
      </w:r>
    </w:p>
    <w:p w14:paraId="5A7EC37E" w14:textId="77777777" w:rsidR="000A55CB" w:rsidRPr="005B178D" w:rsidRDefault="000A55CB" w:rsidP="005B178D">
      <w:pPr>
        <w:spacing w:line="480" w:lineRule="auto"/>
        <w:ind w:firstLine="720"/>
        <w:rPr>
          <w:rFonts w:ascii="Times New Roman" w:hAnsi="Times New Roman"/>
          <w:i/>
          <w:noProof/>
        </w:rPr>
      </w:pPr>
      <w:r w:rsidRPr="005B178D">
        <w:rPr>
          <w:rFonts w:ascii="Times New Roman" w:hAnsi="Times New Roman"/>
          <w:i/>
          <w:noProof/>
        </w:rPr>
        <w:t>Anticipation utility</w:t>
      </w:r>
    </w:p>
    <w:p w14:paraId="4C1E9B87" w14:textId="7A4C3225" w:rsidR="000A55CB" w:rsidRDefault="000A55CB" w:rsidP="00EF2621">
      <w:pPr>
        <w:spacing w:line="480" w:lineRule="auto"/>
        <w:rPr>
          <w:rFonts w:ascii="Times New Roman" w:hAnsi="Times New Roman"/>
          <w:noProof/>
        </w:rPr>
      </w:pPr>
      <w:r>
        <w:rPr>
          <w:rFonts w:ascii="Times New Roman" w:hAnsi="Times New Roman"/>
          <w:noProof/>
        </w:rPr>
        <w:tab/>
      </w:r>
      <w:r w:rsidR="00C76B92">
        <w:rPr>
          <w:rFonts w:ascii="Times New Roman" w:hAnsi="Times New Roman"/>
          <w:noProof/>
        </w:rPr>
        <w:t xml:space="preserve"> On average, anticipating a future $60 loss was rated as </w:t>
      </w:r>
      <w:r w:rsidR="00592DE1">
        <w:rPr>
          <w:rFonts w:ascii="Times New Roman" w:hAnsi="Times New Roman"/>
          <w:noProof/>
        </w:rPr>
        <w:t>-36</w:t>
      </w:r>
      <w:r w:rsidR="00C76B92">
        <w:rPr>
          <w:rFonts w:ascii="Times New Roman" w:hAnsi="Times New Roman"/>
          <w:noProof/>
        </w:rPr>
        <w:t xml:space="preserve"> (</w:t>
      </w:r>
      <w:r w:rsidR="00592DE1" w:rsidRPr="00592DE1">
        <w:rPr>
          <w:rFonts w:ascii="Times New Roman" w:hAnsi="Times New Roman"/>
          <w:i/>
          <w:noProof/>
        </w:rPr>
        <w:t>SD</w:t>
      </w:r>
      <w:r w:rsidR="00592DE1">
        <w:rPr>
          <w:rFonts w:ascii="Times New Roman" w:hAnsi="Times New Roman"/>
          <w:noProof/>
        </w:rPr>
        <w:t xml:space="preserve"> = 46)</w:t>
      </w:r>
      <w:r w:rsidR="00C76B92">
        <w:rPr>
          <w:rFonts w:ascii="Times New Roman" w:hAnsi="Times New Roman"/>
          <w:noProof/>
        </w:rPr>
        <w:t>, whereas anticipating a future $60 gain was rated as -5 (</w:t>
      </w:r>
      <w:r w:rsidR="00C76B92" w:rsidRPr="00592DE1">
        <w:rPr>
          <w:rFonts w:ascii="Times New Roman" w:hAnsi="Times New Roman"/>
          <w:i/>
          <w:noProof/>
        </w:rPr>
        <w:t>SD</w:t>
      </w:r>
      <w:r w:rsidR="00C76B92">
        <w:rPr>
          <w:rFonts w:ascii="Times New Roman" w:hAnsi="Times New Roman"/>
          <w:noProof/>
        </w:rPr>
        <w:t xml:space="preserve"> = 55), supporting our supposition that the negative emotions attending the expectation of bads are more intense than the positive emoptions attending the expectation of goods (</w:t>
      </w:r>
      <w:r w:rsidR="00745E6B" w:rsidRPr="00745E6B">
        <w:rPr>
          <w:rFonts w:ascii="Times New Roman" w:hAnsi="Times New Roman"/>
          <w:i/>
          <w:noProof/>
        </w:rPr>
        <w:t>t</w:t>
      </w:r>
      <w:r w:rsidR="00745E6B">
        <w:rPr>
          <w:rFonts w:ascii="Times New Roman" w:hAnsi="Times New Roman"/>
          <w:noProof/>
        </w:rPr>
        <w:t xml:space="preserve">(191) = 5.6, </w:t>
      </w:r>
      <w:r w:rsidR="00745E6B" w:rsidRPr="00745E6B">
        <w:rPr>
          <w:rFonts w:ascii="Times New Roman" w:hAnsi="Times New Roman"/>
          <w:i/>
          <w:noProof/>
        </w:rPr>
        <w:t>p</w:t>
      </w:r>
      <w:r w:rsidR="00745E6B">
        <w:rPr>
          <w:rFonts w:ascii="Times New Roman" w:hAnsi="Times New Roman"/>
          <w:noProof/>
        </w:rPr>
        <w:t xml:space="preserve"> &lt; .001, </w:t>
      </w:r>
      <w:r w:rsidR="00745E6B" w:rsidRPr="00745E6B">
        <w:rPr>
          <w:rFonts w:ascii="Times New Roman" w:hAnsi="Times New Roman"/>
          <w:i/>
          <w:noProof/>
        </w:rPr>
        <w:t>d</w:t>
      </w:r>
      <w:r w:rsidR="00745E6B">
        <w:rPr>
          <w:rFonts w:ascii="Times New Roman" w:hAnsi="Times New Roman"/>
          <w:noProof/>
        </w:rPr>
        <w:t xml:space="preserve"> = 0.8</w:t>
      </w:r>
      <w:r w:rsidR="00C76B92">
        <w:rPr>
          <w:rFonts w:ascii="Times New Roman" w:hAnsi="Times New Roman"/>
          <w:noProof/>
        </w:rPr>
        <w:t>)</w:t>
      </w:r>
      <w:r w:rsidR="00C57455">
        <w:rPr>
          <w:rFonts w:ascii="Times New Roman" w:hAnsi="Times New Roman"/>
          <w:noProof/>
        </w:rPr>
        <w:t>.</w:t>
      </w:r>
    </w:p>
    <w:p w14:paraId="4D417351" w14:textId="1EE459FE" w:rsidR="000A55CB" w:rsidRPr="005B178D" w:rsidRDefault="000A55CB" w:rsidP="00B11210">
      <w:pPr>
        <w:tabs>
          <w:tab w:val="left" w:pos="4046"/>
        </w:tabs>
        <w:spacing w:line="480" w:lineRule="auto"/>
        <w:ind w:firstLine="720"/>
        <w:rPr>
          <w:rFonts w:ascii="Times New Roman" w:hAnsi="Times New Roman"/>
          <w:i/>
          <w:noProof/>
        </w:rPr>
      </w:pPr>
      <w:r w:rsidRPr="005B178D">
        <w:rPr>
          <w:rFonts w:ascii="Times New Roman" w:hAnsi="Times New Roman"/>
          <w:i/>
          <w:noProof/>
        </w:rPr>
        <w:t>Mediation</w:t>
      </w:r>
      <w:r w:rsidR="00C76B92">
        <w:rPr>
          <w:rFonts w:ascii="Times New Roman" w:hAnsi="Times New Roman"/>
          <w:i/>
          <w:noProof/>
        </w:rPr>
        <w:tab/>
      </w:r>
    </w:p>
    <w:p w14:paraId="62F1CC21" w14:textId="1F63DDED" w:rsidR="00F4239D" w:rsidRDefault="0037712D" w:rsidP="002A43B6">
      <w:pPr>
        <w:spacing w:line="480" w:lineRule="auto"/>
        <w:rPr>
          <w:rFonts w:ascii="Times New Roman" w:hAnsi="Times New Roman"/>
          <w:noProof/>
        </w:rPr>
      </w:pPr>
      <w:r>
        <w:rPr>
          <w:rFonts w:ascii="Times New Roman" w:hAnsi="Times New Roman"/>
          <w:noProof/>
        </w:rPr>
        <w:tab/>
        <w:t xml:space="preserve">As </w:t>
      </w:r>
      <w:r w:rsidR="00F25C9F">
        <w:rPr>
          <w:rFonts w:ascii="Times New Roman" w:hAnsi="Times New Roman"/>
          <w:noProof/>
        </w:rPr>
        <w:t>summarized</w:t>
      </w:r>
      <w:r>
        <w:rPr>
          <w:rFonts w:ascii="Times New Roman" w:hAnsi="Times New Roman"/>
          <w:noProof/>
        </w:rPr>
        <w:t xml:space="preserve"> in Figure 2, </w:t>
      </w:r>
      <w:r w:rsidR="00C76B92">
        <w:rPr>
          <w:rFonts w:ascii="Times New Roman" w:hAnsi="Times New Roman"/>
          <w:noProof/>
        </w:rPr>
        <w:t xml:space="preserve">expected anticipatory emotions </w:t>
      </w:r>
      <w:r w:rsidR="00F25C9F">
        <w:rPr>
          <w:rFonts w:ascii="Times New Roman" w:hAnsi="Times New Roman"/>
          <w:noProof/>
        </w:rPr>
        <w:t xml:space="preserve">mediates the </w:t>
      </w:r>
      <w:r w:rsidR="00C76B92">
        <w:rPr>
          <w:rFonts w:ascii="Times New Roman" w:hAnsi="Times New Roman"/>
          <w:noProof/>
        </w:rPr>
        <w:t>sign effect</w:t>
      </w:r>
      <w:r w:rsidR="00F25C9F">
        <w:rPr>
          <w:rFonts w:ascii="Times New Roman" w:hAnsi="Times New Roman"/>
          <w:noProof/>
        </w:rPr>
        <w:t xml:space="preserve">. </w:t>
      </w:r>
      <w:r w:rsidR="00C76B92">
        <w:rPr>
          <w:rFonts w:ascii="Times New Roman" w:hAnsi="Times New Roman"/>
          <w:noProof/>
        </w:rPr>
        <w:t xml:space="preserve">The valence of the event in question affects judgments of the associated anticipatory emotions, which in turn </w:t>
      </w:r>
      <w:r w:rsidR="006D396C">
        <w:rPr>
          <w:rFonts w:ascii="Times New Roman" w:hAnsi="Times New Roman"/>
          <w:noProof/>
        </w:rPr>
        <w:t xml:space="preserve">predicts preferences between temporally displaced outcomes.  </w:t>
      </w:r>
      <w:r w:rsidR="00F25C9F">
        <w:rPr>
          <w:rFonts w:ascii="Times New Roman" w:hAnsi="Times New Roman"/>
          <w:noProof/>
        </w:rPr>
        <w:t>The mediation test was sign</w:t>
      </w:r>
      <w:r w:rsidR="00703CE0">
        <w:rPr>
          <w:rFonts w:ascii="Times New Roman" w:hAnsi="Times New Roman"/>
          <w:noProof/>
        </w:rPr>
        <w:t>i</w:t>
      </w:r>
      <w:r w:rsidR="00F25C9F">
        <w:rPr>
          <w:rFonts w:ascii="Times New Roman" w:hAnsi="Times New Roman"/>
          <w:noProof/>
        </w:rPr>
        <w:t xml:space="preserve">ficant at </w:t>
      </w:r>
      <w:r w:rsidR="00F25C9F" w:rsidRPr="0085187D">
        <w:rPr>
          <w:rFonts w:ascii="Times New Roman" w:hAnsi="Times New Roman"/>
          <w:i/>
          <w:noProof/>
        </w:rPr>
        <w:t>p</w:t>
      </w:r>
      <w:r w:rsidR="00F25C9F">
        <w:rPr>
          <w:rFonts w:ascii="Times New Roman" w:hAnsi="Times New Roman"/>
          <w:noProof/>
        </w:rPr>
        <w:t xml:space="preserve"> &lt; .01 using a recommended bootstrapp</w:t>
      </w:r>
      <w:r w:rsidR="0085187D">
        <w:rPr>
          <w:rFonts w:ascii="Times New Roman" w:hAnsi="Times New Roman"/>
          <w:noProof/>
        </w:rPr>
        <w:t>ing</w:t>
      </w:r>
      <w:r w:rsidR="00F25C9F">
        <w:rPr>
          <w:rFonts w:ascii="Times New Roman" w:hAnsi="Times New Roman"/>
          <w:noProof/>
        </w:rPr>
        <w:t xml:space="preserve"> test (Shrout &amp; Bolger, 2002). </w:t>
      </w:r>
      <w:r w:rsidR="001C1DE5">
        <w:rPr>
          <w:rFonts w:ascii="Times New Roman" w:hAnsi="Times New Roman"/>
          <w:noProof/>
        </w:rPr>
        <w:t xml:space="preserve">However, the mediation was </w:t>
      </w:r>
      <w:r w:rsidR="006D396C">
        <w:rPr>
          <w:rFonts w:ascii="Times New Roman" w:hAnsi="Times New Roman"/>
          <w:noProof/>
        </w:rPr>
        <w:t>not complete</w:t>
      </w:r>
      <w:r w:rsidR="001C1DE5">
        <w:rPr>
          <w:rFonts w:ascii="Times New Roman" w:hAnsi="Times New Roman"/>
          <w:noProof/>
        </w:rPr>
        <w:t xml:space="preserve"> – the </w:t>
      </w:r>
      <w:r w:rsidR="006D396C">
        <w:rPr>
          <w:rFonts w:ascii="Times New Roman" w:hAnsi="Times New Roman"/>
          <w:noProof/>
        </w:rPr>
        <w:t xml:space="preserve">valence of the outcome continued to affect temporal preferences, </w:t>
      </w:r>
      <w:r w:rsidR="001C1DE5">
        <w:rPr>
          <w:rFonts w:ascii="Times New Roman" w:hAnsi="Times New Roman"/>
          <w:noProof/>
        </w:rPr>
        <w:t xml:space="preserve">even </w:t>
      </w:r>
      <w:r w:rsidR="006D396C">
        <w:rPr>
          <w:rFonts w:ascii="Times New Roman" w:hAnsi="Times New Roman"/>
          <w:noProof/>
        </w:rPr>
        <w:t xml:space="preserve">after </w:t>
      </w:r>
      <w:r w:rsidR="001C1DE5">
        <w:rPr>
          <w:rFonts w:ascii="Times New Roman" w:hAnsi="Times New Roman"/>
          <w:noProof/>
        </w:rPr>
        <w:t xml:space="preserve">controlling for </w:t>
      </w:r>
      <w:r w:rsidR="006D396C">
        <w:rPr>
          <w:rFonts w:ascii="Times New Roman" w:hAnsi="Times New Roman"/>
          <w:noProof/>
        </w:rPr>
        <w:t xml:space="preserve">the expected (dis) utility of </w:t>
      </w:r>
      <w:r w:rsidR="001C1DE5">
        <w:rPr>
          <w:rFonts w:ascii="Times New Roman" w:hAnsi="Times New Roman"/>
          <w:noProof/>
        </w:rPr>
        <w:t xml:space="preserve">anticipation. </w:t>
      </w:r>
      <w:r w:rsidR="006D396C">
        <w:rPr>
          <w:rFonts w:ascii="Times New Roman" w:hAnsi="Times New Roman"/>
          <w:noProof/>
        </w:rPr>
        <w:t xml:space="preserve"> Thus, the pleasures or pains of anticipation do not seem to fully explain why gains and losses are discounted at such different rates.  </w:t>
      </w:r>
      <w:r w:rsidR="001C1DE5">
        <w:rPr>
          <w:rFonts w:ascii="Times New Roman" w:hAnsi="Times New Roman"/>
          <w:noProof/>
        </w:rPr>
        <w:t xml:space="preserve"> </w:t>
      </w:r>
    </w:p>
    <w:p w14:paraId="713108CB" w14:textId="77777777" w:rsidR="0037712D" w:rsidRDefault="0037712D" w:rsidP="00EF2621">
      <w:pPr>
        <w:spacing w:line="480" w:lineRule="auto"/>
        <w:rPr>
          <w:rFonts w:ascii="Times New Roman" w:hAnsi="Times New Roman"/>
          <w:noProof/>
        </w:rPr>
      </w:pPr>
      <w:r>
        <w:rPr>
          <w:rFonts w:ascii="Times New Roman" w:hAnsi="Times New Roman"/>
          <w:noProof/>
        </w:rPr>
        <w:t>Figure 2</w:t>
      </w:r>
    </w:p>
    <w:p w14:paraId="012B48CA" w14:textId="04518F5C" w:rsidR="0037712D" w:rsidRPr="0037712D" w:rsidRDefault="0037712D" w:rsidP="00EF2621">
      <w:pPr>
        <w:spacing w:line="480" w:lineRule="auto"/>
        <w:rPr>
          <w:rFonts w:ascii="Times New Roman" w:hAnsi="Times New Roman"/>
          <w:i/>
          <w:noProof/>
        </w:rPr>
      </w:pPr>
      <w:r>
        <w:rPr>
          <w:rFonts w:ascii="Times New Roman" w:hAnsi="Times New Roman"/>
          <w:i/>
          <w:noProof/>
        </w:rPr>
        <w:t>Anticipation mediates the effect of sign on time preference. Direct effects</w:t>
      </w:r>
      <w:r w:rsidR="008B747B">
        <w:rPr>
          <w:rFonts w:ascii="Times New Roman" w:hAnsi="Times New Roman"/>
          <w:i/>
          <w:noProof/>
        </w:rPr>
        <w:t xml:space="preserve"> (with standardized betas)</w:t>
      </w:r>
      <w:r>
        <w:rPr>
          <w:rFonts w:ascii="Times New Roman" w:hAnsi="Times New Roman"/>
          <w:i/>
          <w:noProof/>
        </w:rPr>
        <w:t xml:space="preserve"> are shown in parentheses, while reduced effects (in the full model) are shown without parentheses. </w:t>
      </w:r>
    </w:p>
    <w:p w14:paraId="7494165E" w14:textId="77777777" w:rsidR="0037712D" w:rsidRDefault="005A47B1" w:rsidP="00EF2621">
      <w:pPr>
        <w:spacing w:line="480" w:lineRule="auto"/>
        <w:rPr>
          <w:rFonts w:ascii="Times New Roman" w:hAnsi="Times New Roman"/>
          <w:noProof/>
        </w:rPr>
      </w:pPr>
      <w:r>
        <w:rPr>
          <w:noProof/>
          <w:lang w:val="en-CA" w:eastAsia="en-CA"/>
        </w:rPr>
        <w:lastRenderedPageBreak/>
        <w:drawing>
          <wp:inline distT="0" distB="0" distL="0" distR="0" wp14:anchorId="343AF912" wp14:editId="5571E8CD">
            <wp:extent cx="6391275" cy="3095625"/>
            <wp:effectExtent l="0" t="0" r="9525" b="9525"/>
            <wp:docPr id="5" name="Picture 5" descr="anticipation - study 9 - med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ticipation - study 9 - medi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1275" cy="3095625"/>
                    </a:xfrm>
                    <a:prstGeom prst="rect">
                      <a:avLst/>
                    </a:prstGeom>
                    <a:noFill/>
                    <a:ln>
                      <a:noFill/>
                    </a:ln>
                  </pic:spPr>
                </pic:pic>
              </a:graphicData>
            </a:graphic>
          </wp:inline>
        </w:drawing>
      </w:r>
    </w:p>
    <w:p w14:paraId="702AFBB3" w14:textId="77777777" w:rsidR="000A55CB" w:rsidRPr="005B178D" w:rsidRDefault="000A55CB" w:rsidP="00EF2621">
      <w:pPr>
        <w:spacing w:line="480" w:lineRule="auto"/>
        <w:rPr>
          <w:rFonts w:ascii="Times New Roman" w:hAnsi="Times New Roman"/>
          <w:i/>
          <w:noProof/>
        </w:rPr>
      </w:pPr>
      <w:r>
        <w:rPr>
          <w:rFonts w:ascii="Times New Roman" w:hAnsi="Times New Roman"/>
          <w:noProof/>
        </w:rPr>
        <w:tab/>
      </w:r>
      <w:r w:rsidRPr="005B178D">
        <w:rPr>
          <w:rFonts w:ascii="Times New Roman" w:hAnsi="Times New Roman"/>
          <w:i/>
          <w:noProof/>
        </w:rPr>
        <w:t>Discussion</w:t>
      </w:r>
    </w:p>
    <w:p w14:paraId="3C06E874" w14:textId="6D8E5764" w:rsidR="002C79E2" w:rsidRDefault="00C83E66" w:rsidP="00147914">
      <w:pPr>
        <w:spacing w:line="480" w:lineRule="auto"/>
        <w:ind w:firstLine="720"/>
        <w:rPr>
          <w:rFonts w:ascii="Times New Roman" w:hAnsi="Times New Roman"/>
          <w:noProof/>
        </w:rPr>
      </w:pPr>
      <w:r>
        <w:rPr>
          <w:rFonts w:ascii="Times New Roman" w:hAnsi="Times New Roman"/>
          <w:noProof/>
        </w:rPr>
        <w:t xml:space="preserve">As predicted, people dreaded </w:t>
      </w:r>
      <w:r w:rsidR="00F94CBE">
        <w:rPr>
          <w:rFonts w:ascii="Times New Roman" w:hAnsi="Times New Roman"/>
          <w:noProof/>
        </w:rPr>
        <w:t xml:space="preserve">a </w:t>
      </w:r>
      <w:r>
        <w:rPr>
          <w:rFonts w:ascii="Times New Roman" w:hAnsi="Times New Roman"/>
          <w:noProof/>
        </w:rPr>
        <w:t xml:space="preserve">future financial loss more strongly than they enjoyed looking forward to </w:t>
      </w:r>
      <w:r w:rsidR="00F94CBE">
        <w:rPr>
          <w:rFonts w:ascii="Times New Roman" w:hAnsi="Times New Roman"/>
          <w:noProof/>
        </w:rPr>
        <w:t>an equivalent gain</w:t>
      </w:r>
      <w:r>
        <w:rPr>
          <w:rFonts w:ascii="Times New Roman" w:hAnsi="Times New Roman"/>
          <w:noProof/>
        </w:rPr>
        <w:t xml:space="preserve">. </w:t>
      </w:r>
      <w:r w:rsidR="006D396C">
        <w:rPr>
          <w:rFonts w:ascii="Times New Roman" w:hAnsi="Times New Roman"/>
          <w:noProof/>
        </w:rPr>
        <w:t xml:space="preserve"> Indeed the contemplation of future </w:t>
      </w:r>
      <w:r w:rsidR="00892FDC">
        <w:rPr>
          <w:rFonts w:ascii="Times New Roman" w:hAnsi="Times New Roman"/>
          <w:noProof/>
        </w:rPr>
        <w:t>monetary rewards was not even positive, suggesting indifference or heterogeneity or conflict</w:t>
      </w:r>
      <w:r w:rsidR="00147914">
        <w:rPr>
          <w:rFonts w:ascii="Times New Roman" w:hAnsi="Times New Roman"/>
          <w:noProof/>
        </w:rPr>
        <w:t xml:space="preserve">. We </w:t>
      </w:r>
      <w:r w:rsidR="00892FDC">
        <w:rPr>
          <w:rFonts w:ascii="Times New Roman" w:hAnsi="Times New Roman"/>
          <w:noProof/>
        </w:rPr>
        <w:t xml:space="preserve">attempt to discriminate among these  </w:t>
      </w:r>
      <w:r w:rsidR="00147914">
        <w:rPr>
          <w:rFonts w:ascii="Times New Roman" w:hAnsi="Times New Roman"/>
          <w:noProof/>
        </w:rPr>
        <w:t xml:space="preserve">in Study </w:t>
      </w:r>
      <w:r w:rsidR="0063429A">
        <w:rPr>
          <w:rFonts w:ascii="Times New Roman" w:hAnsi="Times New Roman"/>
          <w:noProof/>
        </w:rPr>
        <w:t>4</w:t>
      </w:r>
      <w:r w:rsidR="00147914">
        <w:rPr>
          <w:rFonts w:ascii="Times New Roman" w:hAnsi="Times New Roman"/>
          <w:noProof/>
        </w:rPr>
        <w:t xml:space="preserve">. </w:t>
      </w:r>
      <w:r w:rsidR="00892FDC">
        <w:rPr>
          <w:rFonts w:ascii="Times New Roman" w:hAnsi="Times New Roman"/>
          <w:noProof/>
        </w:rPr>
        <w:t xml:space="preserve">  </w:t>
      </w:r>
    </w:p>
    <w:p w14:paraId="466471AE" w14:textId="08BB7D9C" w:rsidR="00147914" w:rsidRDefault="00B439E3" w:rsidP="005639DA">
      <w:pPr>
        <w:spacing w:line="480" w:lineRule="auto"/>
        <w:rPr>
          <w:rFonts w:ascii="Times New Roman" w:hAnsi="Times New Roman"/>
          <w:noProof/>
        </w:rPr>
      </w:pPr>
      <w:r>
        <w:rPr>
          <w:rFonts w:ascii="Times New Roman" w:hAnsi="Times New Roman"/>
          <w:noProof/>
        </w:rPr>
        <w:tab/>
      </w:r>
      <w:r w:rsidR="00512F03">
        <w:rPr>
          <w:rFonts w:ascii="Times New Roman" w:hAnsi="Times New Roman"/>
          <w:noProof/>
        </w:rPr>
        <w:t>Also as predicted, anticipation partially mediated the effect of sign on time preferences, thus partly explaining t</w:t>
      </w:r>
      <w:r w:rsidR="005F6F29">
        <w:rPr>
          <w:rFonts w:ascii="Times New Roman" w:hAnsi="Times New Roman"/>
          <w:noProof/>
        </w:rPr>
        <w:t xml:space="preserve">he sign effect. In other words, people hate contemplating future losses, which </w:t>
      </w:r>
      <w:r w:rsidR="002C79E2">
        <w:rPr>
          <w:rFonts w:ascii="Times New Roman" w:hAnsi="Times New Roman"/>
          <w:noProof/>
        </w:rPr>
        <w:t xml:space="preserve">makes waiting unattractive, </w:t>
      </w:r>
      <w:r w:rsidR="00AE12B5">
        <w:rPr>
          <w:rFonts w:ascii="Times New Roman" w:hAnsi="Times New Roman"/>
          <w:noProof/>
        </w:rPr>
        <w:t>lead</w:t>
      </w:r>
      <w:r w:rsidR="002C79E2">
        <w:rPr>
          <w:rFonts w:ascii="Times New Roman" w:hAnsi="Times New Roman"/>
          <w:noProof/>
        </w:rPr>
        <w:t>ing</w:t>
      </w:r>
      <w:r w:rsidR="00AE12B5">
        <w:rPr>
          <w:rFonts w:ascii="Times New Roman" w:hAnsi="Times New Roman"/>
          <w:noProof/>
        </w:rPr>
        <w:t xml:space="preserve"> </w:t>
      </w:r>
      <w:r w:rsidR="002C79E2">
        <w:rPr>
          <w:rFonts w:ascii="Times New Roman" w:hAnsi="Times New Roman"/>
          <w:noProof/>
        </w:rPr>
        <w:t>people</w:t>
      </w:r>
      <w:r w:rsidR="00AE12B5">
        <w:rPr>
          <w:rFonts w:ascii="Times New Roman" w:hAnsi="Times New Roman"/>
          <w:noProof/>
        </w:rPr>
        <w:t xml:space="preserve"> to choose later losses less often (lowering discount rates)</w:t>
      </w:r>
      <w:r w:rsidR="002C79E2">
        <w:rPr>
          <w:rFonts w:ascii="Times New Roman" w:hAnsi="Times New Roman"/>
          <w:noProof/>
        </w:rPr>
        <w:t xml:space="preserve">. In contrast, </w:t>
      </w:r>
      <w:r w:rsidR="00C7164C">
        <w:rPr>
          <w:rFonts w:ascii="Times New Roman" w:hAnsi="Times New Roman"/>
          <w:noProof/>
        </w:rPr>
        <w:t>people are indifferent or conflicted when contemplating future gains, and thus preferences for immediate gains remain strong (high discount rates).</w:t>
      </w:r>
      <w:r w:rsidR="00B96ADC">
        <w:rPr>
          <w:rFonts w:ascii="Times New Roman" w:hAnsi="Times New Roman"/>
          <w:noProof/>
        </w:rPr>
        <w:t xml:space="preserve"> </w:t>
      </w:r>
      <w:r w:rsidR="008D76E0">
        <w:rPr>
          <w:rFonts w:ascii="Times New Roman" w:hAnsi="Times New Roman"/>
          <w:noProof/>
        </w:rPr>
        <w:t xml:space="preserve">In Study 1b, we show this same pattern of results in </w:t>
      </w:r>
      <w:r w:rsidR="002C56A4">
        <w:rPr>
          <w:rFonts w:ascii="Times New Roman" w:hAnsi="Times New Roman"/>
          <w:noProof/>
        </w:rPr>
        <w:t>a</w:t>
      </w:r>
      <w:r w:rsidR="008D76E0">
        <w:rPr>
          <w:rFonts w:ascii="Times New Roman" w:hAnsi="Times New Roman"/>
          <w:noProof/>
        </w:rPr>
        <w:t xml:space="preserve"> cons</w:t>
      </w:r>
      <w:r w:rsidR="00FA7BF2">
        <w:rPr>
          <w:rFonts w:ascii="Times New Roman" w:hAnsi="Times New Roman"/>
          <w:noProof/>
        </w:rPr>
        <w:t xml:space="preserve">umer choice </w:t>
      </w:r>
      <w:r w:rsidR="0013521E">
        <w:rPr>
          <w:rFonts w:ascii="Times New Roman" w:hAnsi="Times New Roman"/>
          <w:noProof/>
        </w:rPr>
        <w:t>s</w:t>
      </w:r>
      <w:r w:rsidR="002C56A4">
        <w:rPr>
          <w:rFonts w:ascii="Times New Roman" w:hAnsi="Times New Roman"/>
          <w:noProof/>
        </w:rPr>
        <w:t>etting</w:t>
      </w:r>
      <w:r w:rsidR="00FA7BF2">
        <w:rPr>
          <w:rFonts w:ascii="Times New Roman" w:hAnsi="Times New Roman"/>
          <w:noProof/>
        </w:rPr>
        <w:t xml:space="preserve">. </w:t>
      </w:r>
    </w:p>
    <w:p w14:paraId="33FBEAD6" w14:textId="77777777" w:rsidR="00352D4E" w:rsidRPr="001E5AD7" w:rsidRDefault="00352D4E" w:rsidP="005639DA">
      <w:pPr>
        <w:spacing w:line="480" w:lineRule="auto"/>
        <w:rPr>
          <w:rFonts w:ascii="Times New Roman" w:hAnsi="Times New Roman"/>
          <w:noProof/>
        </w:rPr>
      </w:pPr>
    </w:p>
    <w:p w14:paraId="36A13C5D" w14:textId="5ABC25E6" w:rsidR="00596BDB" w:rsidRDefault="00596BDB" w:rsidP="00E64EF4">
      <w:pPr>
        <w:spacing w:line="480" w:lineRule="auto"/>
        <w:jc w:val="center"/>
        <w:rPr>
          <w:rFonts w:ascii="Times New Roman" w:hAnsi="Times New Roman"/>
          <w:b/>
        </w:rPr>
      </w:pPr>
      <w:r>
        <w:rPr>
          <w:rFonts w:ascii="Times New Roman" w:hAnsi="Times New Roman"/>
          <w:b/>
        </w:rPr>
        <w:t>Study 1b: Anticipation asymmetries mediate the sign effect in consumer choice</w:t>
      </w:r>
    </w:p>
    <w:p w14:paraId="2B3CF9EC" w14:textId="77777777" w:rsidR="008D76E0" w:rsidRDefault="008D76E0" w:rsidP="008D76E0">
      <w:pPr>
        <w:spacing w:line="480" w:lineRule="auto"/>
        <w:rPr>
          <w:rFonts w:ascii="Times New Roman" w:hAnsi="Times New Roman"/>
          <w:i/>
        </w:rPr>
      </w:pPr>
      <w:r w:rsidRPr="007A3377">
        <w:rPr>
          <w:rFonts w:ascii="Times New Roman" w:hAnsi="Times New Roman"/>
          <w:i/>
        </w:rPr>
        <w:t>Methods</w:t>
      </w:r>
    </w:p>
    <w:p w14:paraId="7C4C084F" w14:textId="61538C8B" w:rsidR="00260764" w:rsidRDefault="003623B4" w:rsidP="003623B4">
      <w:pPr>
        <w:spacing w:line="480" w:lineRule="auto"/>
        <w:ind w:firstLine="720"/>
        <w:rPr>
          <w:rFonts w:ascii="Times New Roman" w:hAnsi="Times New Roman"/>
          <w:noProof/>
        </w:rPr>
      </w:pPr>
      <w:r>
        <w:rPr>
          <w:rFonts w:ascii="Times New Roman" w:hAnsi="Times New Roman"/>
        </w:rPr>
        <w:lastRenderedPageBreak/>
        <w:t>100</w:t>
      </w:r>
      <w:r w:rsidRPr="007A3377">
        <w:rPr>
          <w:rFonts w:ascii="Times New Roman" w:hAnsi="Times New Roman"/>
        </w:rPr>
        <w:t xml:space="preserve"> participants were recruited from Mechanical Turk. Participants first completed an attention check </w:t>
      </w:r>
      <w:r w:rsidRPr="007A3377">
        <w:rPr>
          <w:rFonts w:ascii="Times New Roman" w:hAnsi="Times New Roman"/>
          <w:noProof/>
        </w:rPr>
        <w:t>(</w:t>
      </w:r>
      <w:hyperlink w:anchor="_ENREF_9" w:tooltip="Oppenheimer, 2009 #169" w:history="1">
        <w:r w:rsidRPr="007A3377">
          <w:rPr>
            <w:rFonts w:ascii="Times New Roman" w:hAnsi="Times New Roman"/>
            <w:noProof/>
          </w:rPr>
          <w:t>similar to Oppenheimer, Meyvis, and Davidenko 2009</w:t>
        </w:r>
      </w:hyperlink>
      <w:r w:rsidRPr="007A3377">
        <w:rPr>
          <w:rFonts w:ascii="Times New Roman" w:hAnsi="Times New Roman"/>
          <w:noProof/>
        </w:rPr>
        <w:t>)</w:t>
      </w:r>
      <w:r w:rsidRPr="007A3377">
        <w:rPr>
          <w:rFonts w:ascii="Times New Roman" w:hAnsi="Times New Roman"/>
        </w:rPr>
        <w:t>, and were randomly assigned to the gain condition or the loss condition</w:t>
      </w:r>
      <w:r w:rsidRPr="007A3377">
        <w:rPr>
          <w:rFonts w:ascii="Times New Roman" w:hAnsi="Times New Roman"/>
          <w:noProof/>
        </w:rPr>
        <w:t xml:space="preserve">. On the next page, </w:t>
      </w:r>
      <w:r w:rsidR="00260764">
        <w:rPr>
          <w:rFonts w:ascii="Times New Roman" w:hAnsi="Times New Roman"/>
          <w:noProof/>
        </w:rPr>
        <w:t>the instructions</w:t>
      </w:r>
      <w:r w:rsidRPr="007A3377">
        <w:rPr>
          <w:rFonts w:ascii="Times New Roman" w:hAnsi="Times New Roman"/>
          <w:noProof/>
        </w:rPr>
        <w:t xml:space="preserve"> </w:t>
      </w:r>
      <w:r w:rsidR="00260764">
        <w:rPr>
          <w:rFonts w:ascii="Times New Roman" w:hAnsi="Times New Roman"/>
          <w:noProof/>
        </w:rPr>
        <w:t>read</w:t>
      </w:r>
      <w:r w:rsidR="00400670">
        <w:rPr>
          <w:rFonts w:ascii="Times New Roman" w:hAnsi="Times New Roman"/>
          <w:noProof/>
        </w:rPr>
        <w:t>, "</w:t>
      </w:r>
      <w:r w:rsidR="00400670" w:rsidRPr="00400670">
        <w:rPr>
          <w:rFonts w:ascii="Times New Roman" w:hAnsi="Times New Roman"/>
          <w:noProof/>
        </w:rPr>
        <w:t>Imagine that you need to buy a new air conditioning unit for your home. You have narrowed your choice down to the following two units:</w:t>
      </w:r>
      <w:r w:rsidR="00260764">
        <w:rPr>
          <w:rFonts w:ascii="Times New Roman" w:hAnsi="Times New Roman"/>
          <w:noProof/>
        </w:rPr>
        <w:t>" Participants in the gain [loss] condition considered the following two options:</w:t>
      </w:r>
    </w:p>
    <w:tbl>
      <w:tblPr>
        <w:tblStyle w:val="TableGrid"/>
        <w:tblW w:w="0" w:type="auto"/>
        <w:tblLook w:val="04A0" w:firstRow="1" w:lastRow="0" w:firstColumn="1" w:lastColumn="0" w:noHBand="0" w:noVBand="1"/>
      </w:tblPr>
      <w:tblGrid>
        <w:gridCol w:w="5035"/>
        <w:gridCol w:w="5035"/>
      </w:tblGrid>
      <w:tr w:rsidR="00260764" w14:paraId="2FE90FF1" w14:textId="77777777" w:rsidTr="00260764">
        <w:tc>
          <w:tcPr>
            <w:tcW w:w="5148" w:type="dxa"/>
          </w:tcPr>
          <w:p w14:paraId="1B156FF0" w14:textId="2074066F" w:rsidR="00260764" w:rsidRPr="00260764" w:rsidRDefault="00260764" w:rsidP="00260764">
            <w:pPr>
              <w:rPr>
                <w:rFonts w:ascii="Times New Roman" w:hAnsi="Times New Roman"/>
                <w:b/>
                <w:noProof/>
              </w:rPr>
            </w:pPr>
            <w:r w:rsidRPr="00260764">
              <w:rPr>
                <w:rFonts w:ascii="Times New Roman" w:hAnsi="Times New Roman"/>
                <w:b/>
                <w:noProof/>
              </w:rPr>
              <w:t>Model A</w:t>
            </w:r>
          </w:p>
          <w:p w14:paraId="055529D0" w14:textId="77777777" w:rsidR="00260764" w:rsidRPr="00260764" w:rsidRDefault="00260764" w:rsidP="00260764">
            <w:pPr>
              <w:rPr>
                <w:rFonts w:ascii="Times New Roman" w:hAnsi="Times New Roman"/>
                <w:noProof/>
              </w:rPr>
            </w:pPr>
            <w:r w:rsidRPr="00260764">
              <w:rPr>
                <w:rFonts w:ascii="Times New Roman" w:hAnsi="Times New Roman"/>
                <w:noProof/>
              </w:rPr>
              <w:t>Price: $297.92</w:t>
            </w:r>
          </w:p>
          <w:p w14:paraId="2F31CA8F" w14:textId="77777777" w:rsidR="00260764" w:rsidRDefault="00260764" w:rsidP="00260764">
            <w:pPr>
              <w:rPr>
                <w:rFonts w:ascii="Times New Roman" w:hAnsi="Times New Roman"/>
                <w:noProof/>
              </w:rPr>
            </w:pPr>
            <w:r w:rsidRPr="00260764">
              <w:rPr>
                <w:rFonts w:ascii="Times New Roman" w:hAnsi="Times New Roman"/>
                <w:noProof/>
              </w:rPr>
              <w:t>10-year energy saved</w:t>
            </w:r>
            <w:r w:rsidRPr="00260764">
              <w:rPr>
                <w:rFonts w:ascii="Times New Roman" w:hAnsi="Times New Roman"/>
                <w:noProof/>
                <w:vertAlign w:val="superscript"/>
              </w:rPr>
              <w:t>*</w:t>
            </w:r>
            <w:r w:rsidRPr="00260764">
              <w:rPr>
                <w:rFonts w:ascii="Times New Roman" w:hAnsi="Times New Roman"/>
                <w:noProof/>
              </w:rPr>
              <w:t>: $0</w:t>
            </w:r>
          </w:p>
          <w:p w14:paraId="0277A232" w14:textId="056C1C68" w:rsidR="00260764" w:rsidRPr="00260764" w:rsidRDefault="00260764" w:rsidP="00260764">
            <w:pPr>
              <w:rPr>
                <w:rFonts w:ascii="Times New Roman" w:hAnsi="Times New Roman"/>
                <w:noProof/>
              </w:rPr>
            </w:pPr>
            <w:r>
              <w:rPr>
                <w:rFonts w:ascii="Times New Roman" w:hAnsi="Times New Roman"/>
                <w:noProof/>
              </w:rPr>
              <w:t>[</w:t>
            </w:r>
            <w:r w:rsidRPr="00260764">
              <w:rPr>
                <w:rFonts w:ascii="Times New Roman" w:hAnsi="Times New Roman"/>
                <w:noProof/>
              </w:rPr>
              <w:t>10-year energy wasted</w:t>
            </w:r>
            <w:r w:rsidRPr="00260764">
              <w:rPr>
                <w:rFonts w:ascii="Times New Roman" w:hAnsi="Times New Roman"/>
                <w:noProof/>
                <w:vertAlign w:val="superscript"/>
              </w:rPr>
              <w:t>*</w:t>
            </w:r>
            <w:r w:rsidRPr="00260764">
              <w:rPr>
                <w:rFonts w:ascii="Times New Roman" w:hAnsi="Times New Roman"/>
                <w:noProof/>
              </w:rPr>
              <w:t>: $920</w:t>
            </w:r>
            <w:r>
              <w:rPr>
                <w:rFonts w:ascii="Times New Roman" w:hAnsi="Times New Roman"/>
                <w:noProof/>
              </w:rPr>
              <w:t>]</w:t>
            </w:r>
          </w:p>
          <w:p w14:paraId="24349A0E" w14:textId="77777777" w:rsidR="00260764" w:rsidRPr="00260764" w:rsidRDefault="00260764" w:rsidP="00260764">
            <w:pPr>
              <w:rPr>
                <w:rFonts w:ascii="Times New Roman" w:hAnsi="Times New Roman"/>
                <w:noProof/>
              </w:rPr>
            </w:pPr>
            <w:r w:rsidRPr="00260764">
              <w:rPr>
                <w:rFonts w:ascii="Times New Roman" w:hAnsi="Times New Roman"/>
                <w:noProof/>
              </w:rPr>
              <w:t>BTUs: 12,000</w:t>
            </w:r>
          </w:p>
          <w:p w14:paraId="1106D737" w14:textId="77777777" w:rsidR="00260764" w:rsidRPr="00260764" w:rsidRDefault="00260764" w:rsidP="00260764">
            <w:pPr>
              <w:rPr>
                <w:rFonts w:ascii="Times New Roman" w:hAnsi="Times New Roman"/>
                <w:noProof/>
              </w:rPr>
            </w:pPr>
            <w:r w:rsidRPr="00260764">
              <w:rPr>
                <w:rFonts w:ascii="Times New Roman" w:hAnsi="Times New Roman"/>
                <w:noProof/>
              </w:rPr>
              <w:t>Watts: 2,000</w:t>
            </w:r>
          </w:p>
          <w:p w14:paraId="544D29CD" w14:textId="4E7B2170" w:rsidR="00260764" w:rsidRPr="00260764" w:rsidRDefault="00260764" w:rsidP="00260764">
            <w:pPr>
              <w:rPr>
                <w:rFonts w:ascii="Times New Roman" w:hAnsi="Times New Roman"/>
                <w:noProof/>
              </w:rPr>
            </w:pPr>
            <w:r w:rsidRPr="00260764">
              <w:rPr>
                <w:rFonts w:ascii="Times New Roman" w:hAnsi="Times New Roman"/>
                <w:noProof/>
              </w:rPr>
              <w:t>Energy Efficiency Rating: 6.0</w:t>
            </w:r>
          </w:p>
        </w:tc>
        <w:tc>
          <w:tcPr>
            <w:tcW w:w="5148" w:type="dxa"/>
          </w:tcPr>
          <w:p w14:paraId="2918E984" w14:textId="77777777" w:rsidR="00260764" w:rsidRPr="00260764" w:rsidRDefault="00260764" w:rsidP="00260764">
            <w:pPr>
              <w:rPr>
                <w:rFonts w:ascii="Times New Roman" w:hAnsi="Times New Roman"/>
                <w:b/>
                <w:noProof/>
              </w:rPr>
            </w:pPr>
            <w:r w:rsidRPr="00260764">
              <w:rPr>
                <w:rFonts w:ascii="Times New Roman" w:hAnsi="Times New Roman"/>
                <w:b/>
                <w:noProof/>
              </w:rPr>
              <w:t>Model B</w:t>
            </w:r>
          </w:p>
          <w:p w14:paraId="5856FBAD" w14:textId="77777777" w:rsidR="00260764" w:rsidRPr="00260764" w:rsidRDefault="00260764" w:rsidP="00260764">
            <w:pPr>
              <w:rPr>
                <w:rFonts w:ascii="Times New Roman" w:hAnsi="Times New Roman"/>
                <w:noProof/>
              </w:rPr>
            </w:pPr>
            <w:r w:rsidRPr="00260764">
              <w:rPr>
                <w:rFonts w:ascii="Times New Roman" w:hAnsi="Times New Roman"/>
                <w:noProof/>
              </w:rPr>
              <w:t>Price: $775.84</w:t>
            </w:r>
          </w:p>
          <w:p w14:paraId="1C0200C7" w14:textId="77777777" w:rsidR="00260764" w:rsidRDefault="00260764" w:rsidP="00260764">
            <w:pPr>
              <w:rPr>
                <w:rFonts w:ascii="Times New Roman" w:hAnsi="Times New Roman"/>
                <w:noProof/>
              </w:rPr>
            </w:pPr>
            <w:r w:rsidRPr="00260764">
              <w:rPr>
                <w:rFonts w:ascii="Times New Roman" w:hAnsi="Times New Roman"/>
                <w:noProof/>
              </w:rPr>
              <w:t>10-year energy saved</w:t>
            </w:r>
            <w:r w:rsidRPr="00260764">
              <w:rPr>
                <w:rFonts w:ascii="Times New Roman" w:hAnsi="Times New Roman"/>
                <w:noProof/>
                <w:vertAlign w:val="superscript"/>
              </w:rPr>
              <w:t>*</w:t>
            </w:r>
            <w:r w:rsidRPr="00260764">
              <w:rPr>
                <w:rFonts w:ascii="Times New Roman" w:hAnsi="Times New Roman"/>
                <w:noProof/>
              </w:rPr>
              <w:t>: $920</w:t>
            </w:r>
          </w:p>
          <w:p w14:paraId="2DFA9D77" w14:textId="1D9058D9" w:rsidR="00260764" w:rsidRPr="00260764" w:rsidRDefault="00260764" w:rsidP="00260764">
            <w:pPr>
              <w:rPr>
                <w:rFonts w:ascii="Times New Roman" w:hAnsi="Times New Roman"/>
                <w:noProof/>
              </w:rPr>
            </w:pPr>
            <w:r>
              <w:rPr>
                <w:rFonts w:ascii="Times New Roman" w:hAnsi="Times New Roman"/>
                <w:noProof/>
              </w:rPr>
              <w:t>[</w:t>
            </w:r>
            <w:r w:rsidRPr="00260764">
              <w:rPr>
                <w:rFonts w:ascii="Times New Roman" w:hAnsi="Times New Roman"/>
                <w:noProof/>
              </w:rPr>
              <w:t>10-year energy wasted</w:t>
            </w:r>
            <w:r w:rsidRPr="00260764">
              <w:rPr>
                <w:rFonts w:ascii="Times New Roman" w:hAnsi="Times New Roman"/>
                <w:noProof/>
                <w:vertAlign w:val="superscript"/>
              </w:rPr>
              <w:t>*</w:t>
            </w:r>
            <w:r w:rsidRPr="00260764">
              <w:rPr>
                <w:rFonts w:ascii="Times New Roman" w:hAnsi="Times New Roman"/>
                <w:noProof/>
              </w:rPr>
              <w:t>: $0</w:t>
            </w:r>
            <w:r>
              <w:rPr>
                <w:rFonts w:ascii="Times New Roman" w:hAnsi="Times New Roman"/>
                <w:noProof/>
              </w:rPr>
              <w:t>]</w:t>
            </w:r>
          </w:p>
          <w:p w14:paraId="13E49F79" w14:textId="77777777" w:rsidR="00260764" w:rsidRPr="00260764" w:rsidRDefault="00260764" w:rsidP="00260764">
            <w:pPr>
              <w:rPr>
                <w:rFonts w:ascii="Times New Roman" w:hAnsi="Times New Roman"/>
                <w:noProof/>
              </w:rPr>
            </w:pPr>
            <w:r w:rsidRPr="00260764">
              <w:rPr>
                <w:rFonts w:ascii="Times New Roman" w:hAnsi="Times New Roman"/>
                <w:noProof/>
              </w:rPr>
              <w:t>BTUs: 12,000</w:t>
            </w:r>
          </w:p>
          <w:p w14:paraId="44C69BE1" w14:textId="77777777" w:rsidR="00260764" w:rsidRPr="00260764" w:rsidRDefault="00260764" w:rsidP="00260764">
            <w:pPr>
              <w:rPr>
                <w:rFonts w:ascii="Times New Roman" w:hAnsi="Times New Roman"/>
                <w:noProof/>
              </w:rPr>
            </w:pPr>
            <w:r w:rsidRPr="00260764">
              <w:rPr>
                <w:rFonts w:ascii="Times New Roman" w:hAnsi="Times New Roman"/>
                <w:noProof/>
              </w:rPr>
              <w:t>Watts: 1,000</w:t>
            </w:r>
          </w:p>
          <w:p w14:paraId="5D4399B2" w14:textId="77777777" w:rsidR="00260764" w:rsidRDefault="00260764" w:rsidP="00260764">
            <w:pPr>
              <w:rPr>
                <w:rFonts w:ascii="Times New Roman" w:hAnsi="Times New Roman"/>
                <w:noProof/>
              </w:rPr>
            </w:pPr>
            <w:r w:rsidRPr="00260764">
              <w:rPr>
                <w:rFonts w:ascii="Times New Roman" w:hAnsi="Times New Roman"/>
                <w:noProof/>
              </w:rPr>
              <w:t xml:space="preserve">Energy Efficiency Rating: 12.0 </w:t>
            </w:r>
          </w:p>
          <w:p w14:paraId="2F4973B7" w14:textId="0C121D4C" w:rsidR="00260764" w:rsidRDefault="00260764" w:rsidP="00260764">
            <w:pPr>
              <w:rPr>
                <w:rFonts w:ascii="Times New Roman" w:hAnsi="Times New Roman"/>
                <w:noProof/>
              </w:rPr>
            </w:pPr>
          </w:p>
        </w:tc>
      </w:tr>
    </w:tbl>
    <w:p w14:paraId="55B008EF" w14:textId="45AD4F8E" w:rsidR="00260764" w:rsidRDefault="00260764" w:rsidP="00260764">
      <w:pPr>
        <w:rPr>
          <w:rFonts w:ascii="Times New Roman" w:hAnsi="Times New Roman"/>
          <w:noProof/>
        </w:rPr>
      </w:pPr>
      <w:r w:rsidRPr="00260764">
        <w:rPr>
          <w:rFonts w:ascii="Times New Roman" w:hAnsi="Times New Roman"/>
          <w:noProof/>
          <w:sz w:val="20"/>
        </w:rPr>
        <w:t>* Energy saved</w:t>
      </w:r>
      <w:r>
        <w:rPr>
          <w:rFonts w:ascii="Times New Roman" w:hAnsi="Times New Roman"/>
          <w:noProof/>
          <w:sz w:val="20"/>
        </w:rPr>
        <w:t xml:space="preserve"> [wasted]</w:t>
      </w:r>
      <w:r w:rsidRPr="00260764">
        <w:rPr>
          <w:rFonts w:ascii="Times New Roman" w:hAnsi="Times New Roman"/>
          <w:noProof/>
          <w:sz w:val="20"/>
        </w:rPr>
        <w:t xml:space="preserve"> is the estimated difference in energy usage between the two AC units, based on 4 hours usage per day, 182 days per year, with an electricity rate of $0.1264 per kWh.</w:t>
      </w:r>
    </w:p>
    <w:p w14:paraId="52DC9DDC" w14:textId="1E1D4A4F" w:rsidR="003623B4" w:rsidRDefault="00260764" w:rsidP="003623B4">
      <w:pPr>
        <w:spacing w:line="480" w:lineRule="auto"/>
        <w:ind w:firstLine="720"/>
        <w:rPr>
          <w:rFonts w:ascii="Times New Roman" w:hAnsi="Times New Roman"/>
          <w:noProof/>
        </w:rPr>
      </w:pPr>
      <w:r>
        <w:rPr>
          <w:rFonts w:ascii="Times New Roman" w:hAnsi="Times New Roman"/>
          <w:noProof/>
        </w:rPr>
        <w:t xml:space="preserve"> </w:t>
      </w:r>
    </w:p>
    <w:p w14:paraId="092F44C7" w14:textId="728FAD5D" w:rsidR="00FA7BF2" w:rsidRDefault="00260764" w:rsidP="008D76E0">
      <w:pPr>
        <w:spacing w:line="480" w:lineRule="auto"/>
        <w:rPr>
          <w:rFonts w:ascii="Times New Roman" w:hAnsi="Times New Roman"/>
          <w:noProof/>
        </w:rPr>
      </w:pPr>
      <w:r>
        <w:rPr>
          <w:rFonts w:ascii="Times New Roman" w:hAnsi="Times New Roman"/>
          <w:noProof/>
        </w:rPr>
        <w:t>Participants indicated whether they would choose Model A or Model B.</w:t>
      </w:r>
      <w:r w:rsidR="00E21964">
        <w:rPr>
          <w:rFonts w:ascii="Times New Roman" w:hAnsi="Times New Roman"/>
          <w:noProof/>
        </w:rPr>
        <w:t xml:space="preserve"> This was the main dependent variable. </w:t>
      </w:r>
      <w:r>
        <w:rPr>
          <w:rFonts w:ascii="Times New Roman" w:hAnsi="Times New Roman"/>
          <w:noProof/>
        </w:rPr>
        <w:t xml:space="preserve">On the same page, participants </w:t>
      </w:r>
      <w:r w:rsidR="00E306E1">
        <w:rPr>
          <w:rFonts w:ascii="Times New Roman" w:hAnsi="Times New Roman"/>
          <w:noProof/>
        </w:rPr>
        <w:t>read</w:t>
      </w:r>
      <w:r>
        <w:rPr>
          <w:rFonts w:ascii="Times New Roman" w:hAnsi="Times New Roman"/>
          <w:noProof/>
        </w:rPr>
        <w:t xml:space="preserve"> "</w:t>
      </w:r>
      <w:r w:rsidR="003A35FC" w:rsidRPr="003A35FC">
        <w:rPr>
          <w:rFonts w:ascii="Times New Roman" w:hAnsi="Times New Roman"/>
          <w:noProof/>
        </w:rPr>
        <w:t>Suppose that you chose Model B</w:t>
      </w:r>
      <w:r w:rsidR="003A35FC">
        <w:rPr>
          <w:rFonts w:ascii="Times New Roman" w:hAnsi="Times New Roman"/>
          <w:noProof/>
        </w:rPr>
        <w:t xml:space="preserve"> [Model A]</w:t>
      </w:r>
      <w:r w:rsidR="003A35FC" w:rsidRPr="003A35FC">
        <w:rPr>
          <w:rFonts w:ascii="Times New Roman" w:hAnsi="Times New Roman"/>
          <w:noProof/>
        </w:rPr>
        <w:t xml:space="preserve">, and think about the </w:t>
      </w:r>
      <w:r w:rsidR="003A35FC" w:rsidRPr="003A35FC">
        <w:rPr>
          <w:rFonts w:ascii="Times New Roman" w:hAnsi="Times New Roman"/>
          <w:b/>
          <w:noProof/>
        </w:rPr>
        <w:t>future energy saved</w:t>
      </w:r>
      <w:r w:rsidR="003A35FC">
        <w:rPr>
          <w:rFonts w:ascii="Times New Roman" w:hAnsi="Times New Roman"/>
          <w:b/>
          <w:noProof/>
        </w:rPr>
        <w:t xml:space="preserve"> [wasted]</w:t>
      </w:r>
      <w:r w:rsidR="003A35FC" w:rsidRPr="003A35FC">
        <w:rPr>
          <w:rFonts w:ascii="Times New Roman" w:hAnsi="Times New Roman"/>
          <w:noProof/>
        </w:rPr>
        <w:t xml:space="preserve"> over the next 10 years. How psychologically pleasurable or displeasurable would the </w:t>
      </w:r>
      <w:r w:rsidR="003A35FC" w:rsidRPr="003A35FC">
        <w:rPr>
          <w:rFonts w:ascii="Times New Roman" w:hAnsi="Times New Roman"/>
          <w:b/>
          <w:noProof/>
        </w:rPr>
        <w:t>anticipation</w:t>
      </w:r>
      <w:r w:rsidR="003A35FC" w:rsidRPr="003A35FC">
        <w:rPr>
          <w:rFonts w:ascii="Times New Roman" w:hAnsi="Times New Roman"/>
          <w:noProof/>
        </w:rPr>
        <w:t xml:space="preserve"> of the energy saved</w:t>
      </w:r>
      <w:r w:rsidR="003A35FC">
        <w:rPr>
          <w:rFonts w:ascii="Times New Roman" w:hAnsi="Times New Roman"/>
          <w:noProof/>
        </w:rPr>
        <w:t xml:space="preserve"> [wasted]</w:t>
      </w:r>
      <w:r w:rsidR="003A35FC" w:rsidRPr="003A35FC">
        <w:rPr>
          <w:rFonts w:ascii="Times New Roman" w:hAnsi="Times New Roman"/>
          <w:noProof/>
        </w:rPr>
        <w:t xml:space="preserve"> be? In other words, how would you feel </w:t>
      </w:r>
      <w:r w:rsidR="003A35FC" w:rsidRPr="003A35FC">
        <w:rPr>
          <w:rFonts w:ascii="Times New Roman" w:hAnsi="Times New Roman"/>
          <w:b/>
          <w:noProof/>
        </w:rPr>
        <w:t>while waiting</w:t>
      </w:r>
      <w:r w:rsidR="003A35FC">
        <w:rPr>
          <w:rFonts w:ascii="Times New Roman" w:hAnsi="Times New Roman"/>
          <w:noProof/>
        </w:rPr>
        <w:t xml:space="preserve"> for it?</w:t>
      </w:r>
      <w:r>
        <w:rPr>
          <w:rFonts w:ascii="Times New Roman" w:hAnsi="Times New Roman"/>
          <w:noProof/>
        </w:rPr>
        <w:t xml:space="preserve">" </w:t>
      </w:r>
      <w:r w:rsidR="00E306E1" w:rsidRPr="007A3377">
        <w:rPr>
          <w:rFonts w:ascii="Times New Roman" w:hAnsi="Times New Roman"/>
          <w:noProof/>
        </w:rPr>
        <w:t xml:space="preserve">and responded on a -100 to </w:t>
      </w:r>
      <w:r w:rsidR="00E306E1">
        <w:rPr>
          <w:rFonts w:ascii="Times New Roman" w:hAnsi="Times New Roman"/>
          <w:noProof/>
        </w:rPr>
        <w:t>+</w:t>
      </w:r>
      <w:r w:rsidR="00E306E1" w:rsidRPr="007A3377">
        <w:rPr>
          <w:rFonts w:ascii="Times New Roman" w:hAnsi="Times New Roman"/>
          <w:noProof/>
        </w:rPr>
        <w:t xml:space="preserve">100 number line labeled with </w:t>
      </w:r>
      <w:r w:rsidR="00E306E1">
        <w:rPr>
          <w:rFonts w:ascii="Times New Roman" w:hAnsi="Times New Roman"/>
          <w:noProof/>
        </w:rPr>
        <w:t>"</w:t>
      </w:r>
      <w:r w:rsidR="00E306E1" w:rsidRPr="007A3377">
        <w:rPr>
          <w:rFonts w:ascii="Times New Roman" w:hAnsi="Times New Roman"/>
          <w:noProof/>
        </w:rPr>
        <w:t>strongly dislike the feeling of waiting</w:t>
      </w:r>
      <w:r w:rsidR="00E306E1">
        <w:rPr>
          <w:rFonts w:ascii="Times New Roman" w:hAnsi="Times New Roman"/>
          <w:noProof/>
        </w:rPr>
        <w:t>"</w:t>
      </w:r>
      <w:r w:rsidR="00E306E1" w:rsidRPr="007A3377">
        <w:rPr>
          <w:rFonts w:ascii="Times New Roman" w:hAnsi="Times New Roman"/>
          <w:noProof/>
        </w:rPr>
        <w:t xml:space="preserve"> on the left, </w:t>
      </w:r>
      <w:r w:rsidR="00E306E1">
        <w:rPr>
          <w:rFonts w:ascii="Times New Roman" w:hAnsi="Times New Roman"/>
          <w:noProof/>
        </w:rPr>
        <w:t>"</w:t>
      </w:r>
      <w:r w:rsidR="00E306E1" w:rsidRPr="007A3377">
        <w:rPr>
          <w:rFonts w:ascii="Times New Roman" w:hAnsi="Times New Roman"/>
          <w:noProof/>
        </w:rPr>
        <w:t>neutral</w:t>
      </w:r>
      <w:r w:rsidR="00E306E1">
        <w:rPr>
          <w:rFonts w:ascii="Times New Roman" w:hAnsi="Times New Roman"/>
          <w:noProof/>
        </w:rPr>
        <w:t>"</w:t>
      </w:r>
      <w:r w:rsidR="00E306E1" w:rsidRPr="007A3377">
        <w:rPr>
          <w:rFonts w:ascii="Times New Roman" w:hAnsi="Times New Roman"/>
          <w:noProof/>
        </w:rPr>
        <w:t xml:space="preserve"> in the middle, and </w:t>
      </w:r>
      <w:r w:rsidR="00E306E1">
        <w:rPr>
          <w:rFonts w:ascii="Times New Roman" w:hAnsi="Times New Roman"/>
          <w:noProof/>
        </w:rPr>
        <w:t>"</w:t>
      </w:r>
      <w:r w:rsidR="00E306E1" w:rsidRPr="007A3377">
        <w:rPr>
          <w:rFonts w:ascii="Times New Roman" w:hAnsi="Times New Roman"/>
          <w:noProof/>
        </w:rPr>
        <w:t>strongly like the feeling of waiting</w:t>
      </w:r>
      <w:r w:rsidR="00E306E1">
        <w:rPr>
          <w:rFonts w:ascii="Times New Roman" w:hAnsi="Times New Roman"/>
          <w:noProof/>
        </w:rPr>
        <w:t>"</w:t>
      </w:r>
      <w:r w:rsidR="00E306E1" w:rsidRPr="007A3377">
        <w:rPr>
          <w:rFonts w:ascii="Times New Roman" w:hAnsi="Times New Roman"/>
          <w:noProof/>
        </w:rPr>
        <w:t xml:space="preserve"> on the right. </w:t>
      </w:r>
      <w:r w:rsidR="003623B4" w:rsidRPr="007A3377">
        <w:rPr>
          <w:rFonts w:ascii="Times New Roman" w:hAnsi="Times New Roman"/>
          <w:noProof/>
        </w:rPr>
        <w:t xml:space="preserve">Finally, participants answered demographic questions. </w:t>
      </w:r>
    </w:p>
    <w:p w14:paraId="0B191AB7" w14:textId="77777777" w:rsidR="00892FDC" w:rsidRDefault="00892FDC" w:rsidP="008D76E0">
      <w:pPr>
        <w:spacing w:line="480" w:lineRule="auto"/>
        <w:rPr>
          <w:rFonts w:ascii="Times New Roman" w:hAnsi="Times New Roman"/>
          <w:noProof/>
        </w:rPr>
      </w:pPr>
    </w:p>
    <w:p w14:paraId="5ED653FB" w14:textId="77777777" w:rsidR="008D76E0" w:rsidRDefault="008D76E0" w:rsidP="008D76E0">
      <w:pPr>
        <w:spacing w:line="480" w:lineRule="auto"/>
        <w:rPr>
          <w:rFonts w:ascii="Times New Roman" w:hAnsi="Times New Roman"/>
          <w:i/>
          <w:noProof/>
        </w:rPr>
      </w:pPr>
      <w:r w:rsidRPr="007A3377">
        <w:rPr>
          <w:rFonts w:ascii="Times New Roman" w:hAnsi="Times New Roman"/>
          <w:i/>
          <w:noProof/>
        </w:rPr>
        <w:t>Results</w:t>
      </w:r>
    </w:p>
    <w:p w14:paraId="348F363C" w14:textId="04E1CCE1" w:rsidR="004F4026" w:rsidRPr="004F4026" w:rsidRDefault="003264D7" w:rsidP="008D76E0">
      <w:pPr>
        <w:spacing w:line="480" w:lineRule="auto"/>
        <w:rPr>
          <w:rFonts w:ascii="Times New Roman" w:hAnsi="Times New Roman"/>
          <w:noProof/>
        </w:rPr>
      </w:pPr>
      <w:r>
        <w:rPr>
          <w:rFonts w:ascii="Times New Roman" w:hAnsi="Times New Roman"/>
          <w:noProof/>
        </w:rPr>
        <w:t>Six</w:t>
      </w:r>
      <w:r w:rsidR="004F4026">
        <w:rPr>
          <w:rFonts w:ascii="Times New Roman" w:hAnsi="Times New Roman"/>
          <w:noProof/>
        </w:rPr>
        <w:t xml:space="preserve"> participants failed the attention check and </w:t>
      </w:r>
      <w:r w:rsidR="00E21964">
        <w:rPr>
          <w:rFonts w:ascii="Times New Roman" w:hAnsi="Times New Roman"/>
          <w:noProof/>
        </w:rPr>
        <w:t xml:space="preserve">were </w:t>
      </w:r>
      <w:r w:rsidR="004F4026">
        <w:rPr>
          <w:rFonts w:ascii="Times New Roman" w:hAnsi="Times New Roman"/>
          <w:noProof/>
        </w:rPr>
        <w:t>excluded</w:t>
      </w:r>
      <w:r w:rsidR="00E21964">
        <w:rPr>
          <w:rFonts w:ascii="Times New Roman" w:hAnsi="Times New Roman"/>
          <w:noProof/>
        </w:rPr>
        <w:t>, leaving 94 participants for</w:t>
      </w:r>
      <w:r w:rsidR="004F4026">
        <w:rPr>
          <w:rFonts w:ascii="Times New Roman" w:hAnsi="Times New Roman"/>
          <w:noProof/>
        </w:rPr>
        <w:t xml:space="preserve"> the following analyses. </w:t>
      </w:r>
      <w:r w:rsidR="00510B3D">
        <w:rPr>
          <w:rFonts w:ascii="Times New Roman" w:hAnsi="Times New Roman"/>
          <w:noProof/>
        </w:rPr>
        <w:t xml:space="preserve">The results are quite similar whether </w:t>
      </w:r>
      <w:r w:rsidR="00E306E1">
        <w:rPr>
          <w:rFonts w:ascii="Times New Roman" w:hAnsi="Times New Roman"/>
          <w:noProof/>
        </w:rPr>
        <w:t xml:space="preserve">or not </w:t>
      </w:r>
      <w:r w:rsidR="00510B3D">
        <w:rPr>
          <w:rFonts w:ascii="Times New Roman" w:hAnsi="Times New Roman"/>
          <w:noProof/>
        </w:rPr>
        <w:t xml:space="preserve">inattentive participants are excluded. For analyses with </w:t>
      </w:r>
      <w:r w:rsidR="00847B6A">
        <w:rPr>
          <w:rFonts w:ascii="Times New Roman" w:hAnsi="Times New Roman"/>
          <w:noProof/>
        </w:rPr>
        <w:t>the full sample</w:t>
      </w:r>
      <w:r w:rsidR="00510B3D">
        <w:rPr>
          <w:rFonts w:ascii="Times New Roman" w:hAnsi="Times New Roman"/>
          <w:noProof/>
        </w:rPr>
        <w:t xml:space="preserve">, see </w:t>
      </w:r>
      <w:r w:rsidR="00BE6FB3">
        <w:rPr>
          <w:rFonts w:ascii="Times New Roman" w:hAnsi="Times New Roman"/>
          <w:noProof/>
        </w:rPr>
        <w:t>the online supplemental</w:t>
      </w:r>
      <w:r w:rsidR="00510B3D">
        <w:rPr>
          <w:rFonts w:ascii="Times New Roman" w:hAnsi="Times New Roman"/>
          <w:noProof/>
        </w:rPr>
        <w:t xml:space="preserve">. </w:t>
      </w:r>
    </w:p>
    <w:p w14:paraId="2FE97BBE" w14:textId="7AF3BB2B" w:rsidR="008D76E0" w:rsidRDefault="008D76E0" w:rsidP="008D76E0">
      <w:pPr>
        <w:spacing w:line="480" w:lineRule="auto"/>
        <w:ind w:firstLine="720"/>
        <w:rPr>
          <w:rFonts w:ascii="Times New Roman" w:hAnsi="Times New Roman"/>
          <w:i/>
          <w:noProof/>
        </w:rPr>
      </w:pPr>
      <w:r>
        <w:rPr>
          <w:rFonts w:ascii="Times New Roman" w:hAnsi="Times New Roman"/>
          <w:i/>
          <w:noProof/>
        </w:rPr>
        <w:t>Product</w:t>
      </w:r>
      <w:r w:rsidRPr="007A3377">
        <w:rPr>
          <w:rFonts w:ascii="Times New Roman" w:hAnsi="Times New Roman"/>
          <w:i/>
          <w:noProof/>
        </w:rPr>
        <w:t xml:space="preserve"> preference</w:t>
      </w:r>
    </w:p>
    <w:p w14:paraId="756E2A41" w14:textId="13C2D5C6" w:rsidR="00FA7BF2" w:rsidRPr="00EA1734" w:rsidRDefault="00336454" w:rsidP="008D76E0">
      <w:pPr>
        <w:spacing w:line="480" w:lineRule="auto"/>
        <w:ind w:firstLine="720"/>
        <w:rPr>
          <w:rFonts w:ascii="Times New Roman" w:hAnsi="Times New Roman"/>
          <w:noProof/>
        </w:rPr>
      </w:pPr>
      <w:r>
        <w:rPr>
          <w:rFonts w:ascii="Times New Roman" w:hAnsi="Times New Roman"/>
          <w:noProof/>
        </w:rPr>
        <w:lastRenderedPageBreak/>
        <w:t xml:space="preserve">Model A was the more "impatient" option, costing less money upfront but bringing higher energy costs in the long run. Therefore, we used the proportion of "Model A" choices as the key measure of time preference. In the positive frame, 59% of participants chose </w:t>
      </w:r>
      <w:r w:rsidR="00B03869">
        <w:rPr>
          <w:rFonts w:ascii="Times New Roman" w:hAnsi="Times New Roman"/>
          <w:noProof/>
        </w:rPr>
        <w:t xml:space="preserve">the "impatient" </w:t>
      </w:r>
      <w:r>
        <w:rPr>
          <w:rFonts w:ascii="Times New Roman" w:hAnsi="Times New Roman"/>
          <w:noProof/>
        </w:rPr>
        <w:t>Model A, compared with 29% in the negative f</w:t>
      </w:r>
      <w:r w:rsidR="003E7B26">
        <w:rPr>
          <w:rFonts w:ascii="Times New Roman" w:hAnsi="Times New Roman"/>
          <w:noProof/>
        </w:rPr>
        <w:t>rame</w:t>
      </w:r>
      <w:r w:rsidR="00664370">
        <w:rPr>
          <w:rFonts w:ascii="Times New Roman" w:hAnsi="Times New Roman"/>
          <w:noProof/>
        </w:rPr>
        <w:t xml:space="preserve">, </w:t>
      </w:r>
      <w:r w:rsidR="00664370" w:rsidRPr="00664370">
        <w:rPr>
          <w:rFonts w:ascii="Times New Roman" w:hAnsi="Times New Roman"/>
          <w:i/>
          <w:noProof/>
        </w:rPr>
        <w:t>t</w:t>
      </w:r>
      <w:r w:rsidR="00664370">
        <w:rPr>
          <w:rFonts w:ascii="Times New Roman" w:hAnsi="Times New Roman"/>
          <w:noProof/>
        </w:rPr>
        <w:t>(92) = 3.0</w:t>
      </w:r>
      <w:r w:rsidRPr="001E5AD7">
        <w:rPr>
          <w:rFonts w:ascii="Times New Roman" w:hAnsi="Times New Roman"/>
        </w:rPr>
        <w:t xml:space="preserve">, </w:t>
      </w:r>
      <w:r w:rsidRPr="001E5AD7">
        <w:rPr>
          <w:rFonts w:ascii="Times New Roman" w:hAnsi="Times New Roman"/>
          <w:i/>
          <w:iCs/>
        </w:rPr>
        <w:t>p</w:t>
      </w:r>
      <w:r w:rsidRPr="001E5AD7">
        <w:rPr>
          <w:rFonts w:ascii="Times New Roman" w:hAnsi="Times New Roman"/>
        </w:rPr>
        <w:t xml:space="preserve"> </w:t>
      </w:r>
      <w:r w:rsidR="00664370">
        <w:rPr>
          <w:rFonts w:ascii="Times New Roman" w:hAnsi="Times New Roman"/>
        </w:rPr>
        <w:t>&lt;</w:t>
      </w:r>
      <w:r w:rsidRPr="001E5AD7">
        <w:rPr>
          <w:rFonts w:ascii="Times New Roman" w:hAnsi="Times New Roman"/>
        </w:rPr>
        <w:t xml:space="preserve"> .</w:t>
      </w:r>
      <w:r>
        <w:rPr>
          <w:rFonts w:ascii="Times New Roman" w:hAnsi="Times New Roman"/>
        </w:rPr>
        <w:t>0</w:t>
      </w:r>
      <w:r w:rsidR="00664370">
        <w:rPr>
          <w:rFonts w:ascii="Times New Roman" w:hAnsi="Times New Roman"/>
        </w:rPr>
        <w:t>1</w:t>
      </w:r>
      <w:r w:rsidR="003E7B26">
        <w:rPr>
          <w:rFonts w:ascii="Times New Roman" w:hAnsi="Times New Roman"/>
        </w:rPr>
        <w:t>, replicating the sign effect</w:t>
      </w:r>
      <w:r>
        <w:rPr>
          <w:rFonts w:ascii="Times New Roman" w:hAnsi="Times New Roman"/>
        </w:rPr>
        <w:t xml:space="preserve">. </w:t>
      </w:r>
    </w:p>
    <w:p w14:paraId="5C65DAC6" w14:textId="77777777" w:rsidR="008D76E0" w:rsidRPr="005B178D" w:rsidRDefault="008D76E0" w:rsidP="008D76E0">
      <w:pPr>
        <w:spacing w:line="480" w:lineRule="auto"/>
        <w:ind w:firstLine="720"/>
        <w:rPr>
          <w:rFonts w:ascii="Times New Roman" w:hAnsi="Times New Roman"/>
          <w:i/>
          <w:noProof/>
        </w:rPr>
      </w:pPr>
      <w:r w:rsidRPr="005B178D">
        <w:rPr>
          <w:rFonts w:ascii="Times New Roman" w:hAnsi="Times New Roman"/>
          <w:i/>
          <w:noProof/>
        </w:rPr>
        <w:t>Anticipation utility</w:t>
      </w:r>
    </w:p>
    <w:p w14:paraId="1E580703" w14:textId="0D15F17C" w:rsidR="00FA7BF2" w:rsidRPr="00EA1734" w:rsidRDefault="00761052" w:rsidP="008D76E0">
      <w:pPr>
        <w:spacing w:line="480" w:lineRule="auto"/>
        <w:ind w:firstLine="720"/>
        <w:rPr>
          <w:rFonts w:ascii="Times New Roman" w:hAnsi="Times New Roman"/>
          <w:noProof/>
        </w:rPr>
      </w:pPr>
      <w:r>
        <w:rPr>
          <w:rFonts w:ascii="Times New Roman" w:hAnsi="Times New Roman"/>
          <w:noProof/>
        </w:rPr>
        <w:t xml:space="preserve">Participants predicted they would significantly dislike anticipating future energy waste (mean anticipation utility = -29, </w:t>
      </w:r>
      <w:r w:rsidRPr="00592DE1">
        <w:rPr>
          <w:rFonts w:ascii="Times New Roman" w:hAnsi="Times New Roman"/>
          <w:i/>
          <w:noProof/>
        </w:rPr>
        <w:t>SD</w:t>
      </w:r>
      <w:r>
        <w:rPr>
          <w:rFonts w:ascii="Times New Roman" w:hAnsi="Times New Roman"/>
          <w:noProof/>
        </w:rPr>
        <w:t xml:space="preserve"> = 44), and would not particularly like or dislike anticipating a future energy savings (mean anticipation utility = -2, </w:t>
      </w:r>
      <w:r w:rsidRPr="00592DE1">
        <w:rPr>
          <w:rFonts w:ascii="Times New Roman" w:hAnsi="Times New Roman"/>
          <w:i/>
          <w:noProof/>
        </w:rPr>
        <w:t>SD</w:t>
      </w:r>
      <w:r>
        <w:rPr>
          <w:rFonts w:ascii="Times New Roman" w:hAnsi="Times New Roman"/>
          <w:noProof/>
        </w:rPr>
        <w:t xml:space="preserve"> = 47). Reverse scoring the losses, this was a significant difference in the strength of negative anticipation of losses vs positive anticipation of gains, </w:t>
      </w:r>
      <w:r w:rsidRPr="00745E6B">
        <w:rPr>
          <w:rFonts w:ascii="Times New Roman" w:hAnsi="Times New Roman"/>
          <w:i/>
          <w:noProof/>
        </w:rPr>
        <w:t>t</w:t>
      </w:r>
      <w:r>
        <w:rPr>
          <w:rFonts w:ascii="Times New Roman" w:hAnsi="Times New Roman"/>
          <w:noProof/>
        </w:rPr>
        <w:t xml:space="preserve">(92) = 3.2, </w:t>
      </w:r>
      <w:r w:rsidRPr="00745E6B">
        <w:rPr>
          <w:rFonts w:ascii="Times New Roman" w:hAnsi="Times New Roman"/>
          <w:i/>
          <w:noProof/>
        </w:rPr>
        <w:t>p</w:t>
      </w:r>
      <w:r>
        <w:rPr>
          <w:rFonts w:ascii="Times New Roman" w:hAnsi="Times New Roman"/>
          <w:noProof/>
        </w:rPr>
        <w:t xml:space="preserve"> = .001, </w:t>
      </w:r>
      <w:r w:rsidRPr="00745E6B">
        <w:rPr>
          <w:rFonts w:ascii="Times New Roman" w:hAnsi="Times New Roman"/>
          <w:i/>
          <w:noProof/>
        </w:rPr>
        <w:t>d</w:t>
      </w:r>
      <w:r>
        <w:rPr>
          <w:rFonts w:ascii="Times New Roman" w:hAnsi="Times New Roman"/>
          <w:noProof/>
        </w:rPr>
        <w:t xml:space="preserve"> = 0.6</w:t>
      </w:r>
      <w:r w:rsidR="004B4EAA">
        <w:rPr>
          <w:rFonts w:ascii="Times New Roman" w:hAnsi="Times New Roman"/>
          <w:noProof/>
        </w:rPr>
        <w:t xml:space="preserve">, replicating the results of Study 1a. </w:t>
      </w:r>
    </w:p>
    <w:p w14:paraId="5A3FCB44" w14:textId="41BFD1F4" w:rsidR="008D76E0" w:rsidRDefault="008D76E0" w:rsidP="008D76E0">
      <w:pPr>
        <w:spacing w:line="480" w:lineRule="auto"/>
        <w:ind w:firstLine="720"/>
        <w:rPr>
          <w:rFonts w:ascii="Times New Roman" w:hAnsi="Times New Roman"/>
          <w:i/>
          <w:noProof/>
        </w:rPr>
      </w:pPr>
      <w:r w:rsidRPr="005B178D">
        <w:rPr>
          <w:rFonts w:ascii="Times New Roman" w:hAnsi="Times New Roman"/>
          <w:i/>
          <w:noProof/>
        </w:rPr>
        <w:t>Mediation</w:t>
      </w:r>
    </w:p>
    <w:p w14:paraId="3211BA42" w14:textId="3C63896C" w:rsidR="00FA7BF2" w:rsidRPr="00381091" w:rsidRDefault="008B747B" w:rsidP="008D76E0">
      <w:pPr>
        <w:spacing w:line="480" w:lineRule="auto"/>
        <w:ind w:firstLine="720"/>
        <w:rPr>
          <w:rFonts w:ascii="Times New Roman" w:hAnsi="Times New Roman"/>
          <w:noProof/>
        </w:rPr>
      </w:pPr>
      <w:r>
        <w:rPr>
          <w:rFonts w:ascii="Times New Roman" w:hAnsi="Times New Roman"/>
          <w:noProof/>
        </w:rPr>
        <w:t>In a regression, anticipation utlity (reverse scored</w:t>
      </w:r>
      <w:r w:rsidR="00B03869">
        <w:rPr>
          <w:rFonts w:ascii="Times New Roman" w:hAnsi="Times New Roman"/>
          <w:noProof/>
        </w:rPr>
        <w:t xml:space="preserve"> for losses</w:t>
      </w:r>
      <w:r>
        <w:rPr>
          <w:rFonts w:ascii="Times New Roman" w:hAnsi="Times New Roman"/>
          <w:noProof/>
        </w:rPr>
        <w:t xml:space="preserve">) predicted choices while controlling for sign, standardized beta = .27, </w:t>
      </w:r>
      <w:r w:rsidR="006D7AD1" w:rsidRPr="006D7AD1">
        <w:rPr>
          <w:rFonts w:ascii="Times New Roman" w:hAnsi="Times New Roman"/>
          <w:i/>
          <w:noProof/>
        </w:rPr>
        <w:t>p</w:t>
      </w:r>
      <w:r w:rsidR="006D7AD1">
        <w:rPr>
          <w:rFonts w:ascii="Times New Roman" w:hAnsi="Times New Roman"/>
          <w:noProof/>
        </w:rPr>
        <w:t xml:space="preserve"> &lt; .01. </w:t>
      </w:r>
      <w:r w:rsidR="000E3A10">
        <w:rPr>
          <w:rFonts w:ascii="Times New Roman" w:hAnsi="Times New Roman"/>
          <w:noProof/>
        </w:rPr>
        <w:t>Moreover, anticipation mediated the effect of sign on choices, as confirmed with a bootstrapping test</w:t>
      </w:r>
      <w:r w:rsidR="00FF2225">
        <w:rPr>
          <w:rFonts w:ascii="Times New Roman" w:hAnsi="Times New Roman"/>
          <w:noProof/>
        </w:rPr>
        <w:t xml:space="preserve">, </w:t>
      </w:r>
      <w:r w:rsidR="00FF2225" w:rsidRPr="00FF2225">
        <w:rPr>
          <w:rFonts w:ascii="Times New Roman" w:hAnsi="Times New Roman"/>
          <w:i/>
          <w:noProof/>
        </w:rPr>
        <w:t>p</w:t>
      </w:r>
      <w:r w:rsidR="00FF2225">
        <w:rPr>
          <w:rFonts w:ascii="Times New Roman" w:hAnsi="Times New Roman"/>
          <w:noProof/>
        </w:rPr>
        <w:t xml:space="preserve"> &lt; .01</w:t>
      </w:r>
      <w:r w:rsidR="000E3A10">
        <w:rPr>
          <w:rFonts w:ascii="Times New Roman" w:hAnsi="Times New Roman"/>
          <w:noProof/>
        </w:rPr>
        <w:t>, replicating Study 1a</w:t>
      </w:r>
      <w:r w:rsidR="00FF2225">
        <w:rPr>
          <w:rFonts w:ascii="Times New Roman" w:hAnsi="Times New Roman"/>
          <w:noProof/>
        </w:rPr>
        <w:t xml:space="preserve">. </w:t>
      </w:r>
      <w:r w:rsidR="000E3A10">
        <w:rPr>
          <w:rFonts w:ascii="Times New Roman" w:hAnsi="Times New Roman"/>
          <w:noProof/>
        </w:rPr>
        <w:t>On</w:t>
      </w:r>
      <w:r w:rsidR="00031344">
        <w:rPr>
          <w:rFonts w:ascii="Times New Roman" w:hAnsi="Times New Roman"/>
          <w:noProof/>
        </w:rPr>
        <w:t>c</w:t>
      </w:r>
      <w:r w:rsidR="000E3A10">
        <w:rPr>
          <w:rFonts w:ascii="Times New Roman" w:hAnsi="Times New Roman"/>
          <w:noProof/>
        </w:rPr>
        <w:t xml:space="preserve">e again, the mediation was only partial – the effect of sign on time preference remained significant at </w:t>
      </w:r>
      <w:r w:rsidR="000E3A10" w:rsidRPr="000E3A10">
        <w:rPr>
          <w:rFonts w:ascii="Times New Roman" w:hAnsi="Times New Roman"/>
          <w:i/>
          <w:noProof/>
        </w:rPr>
        <w:t>b</w:t>
      </w:r>
      <w:r w:rsidR="000E3A10">
        <w:rPr>
          <w:rFonts w:ascii="Times New Roman" w:hAnsi="Times New Roman"/>
          <w:noProof/>
        </w:rPr>
        <w:t xml:space="preserve"> = .21, </w:t>
      </w:r>
      <w:r w:rsidR="000E3A10" w:rsidRPr="000E3A10">
        <w:rPr>
          <w:rFonts w:ascii="Times New Roman" w:hAnsi="Times New Roman"/>
          <w:i/>
          <w:noProof/>
        </w:rPr>
        <w:t>p</w:t>
      </w:r>
      <w:r w:rsidR="000E3A10">
        <w:rPr>
          <w:rFonts w:ascii="Times New Roman" w:hAnsi="Times New Roman"/>
          <w:noProof/>
        </w:rPr>
        <w:t xml:space="preserve"> = .04</w:t>
      </w:r>
      <w:r w:rsidR="00B03869">
        <w:rPr>
          <w:rFonts w:ascii="Times New Roman" w:hAnsi="Times New Roman"/>
          <w:noProof/>
        </w:rPr>
        <w:t xml:space="preserve"> –</w:t>
      </w:r>
      <w:r w:rsidR="000E3A10">
        <w:rPr>
          <w:rFonts w:ascii="Times New Roman" w:hAnsi="Times New Roman"/>
          <w:noProof/>
        </w:rPr>
        <w:t xml:space="preserve"> even while controlling for anticipation utility. Therefore, other factors (beyond anticipation) may </w:t>
      </w:r>
      <w:r w:rsidR="00B03869">
        <w:rPr>
          <w:rFonts w:ascii="Times New Roman" w:hAnsi="Times New Roman"/>
          <w:noProof/>
        </w:rPr>
        <w:t xml:space="preserve">also </w:t>
      </w:r>
      <w:r w:rsidR="000E3A10">
        <w:rPr>
          <w:rFonts w:ascii="Times New Roman" w:hAnsi="Times New Roman"/>
          <w:noProof/>
        </w:rPr>
        <w:t xml:space="preserve">contribute to the sign effect. </w:t>
      </w:r>
    </w:p>
    <w:p w14:paraId="0D1AE1BE" w14:textId="0C45755A" w:rsidR="00596BDB" w:rsidRDefault="008D76E0" w:rsidP="008D76E0">
      <w:pPr>
        <w:spacing w:line="480" w:lineRule="auto"/>
        <w:rPr>
          <w:rFonts w:ascii="Times New Roman" w:hAnsi="Times New Roman"/>
          <w:b/>
        </w:rPr>
      </w:pPr>
      <w:r w:rsidRPr="005B178D">
        <w:rPr>
          <w:rFonts w:ascii="Times New Roman" w:hAnsi="Times New Roman"/>
          <w:i/>
          <w:noProof/>
        </w:rPr>
        <w:t>Discussion</w:t>
      </w:r>
    </w:p>
    <w:p w14:paraId="34686CD7" w14:textId="21AE811D" w:rsidR="00381091" w:rsidRDefault="00381091" w:rsidP="008D76E0">
      <w:pPr>
        <w:spacing w:line="480" w:lineRule="auto"/>
        <w:ind w:firstLine="720"/>
        <w:rPr>
          <w:rFonts w:ascii="Times New Roman" w:hAnsi="Times New Roman"/>
          <w:noProof/>
        </w:rPr>
      </w:pPr>
      <w:r>
        <w:rPr>
          <w:rFonts w:ascii="Times New Roman" w:hAnsi="Times New Roman"/>
          <w:noProof/>
        </w:rPr>
        <w:t xml:space="preserve">Consumers are more likely to choose a more expensive, energy efficient product when future energy usage is presented in a negative frame (rather than a positive frame). </w:t>
      </w:r>
      <w:r w:rsidR="003E5CAD">
        <w:rPr>
          <w:rFonts w:ascii="Times New Roman" w:hAnsi="Times New Roman"/>
          <w:noProof/>
        </w:rPr>
        <w:t>This is consistent with the sign effect, with future gains discounted more than future losses. Furthermore, the effect of framing on choices was mediated by the assymetry in anticipation for gains and losses, r</w:t>
      </w:r>
      <w:r>
        <w:rPr>
          <w:rFonts w:ascii="Times New Roman" w:hAnsi="Times New Roman"/>
          <w:noProof/>
        </w:rPr>
        <w:t xml:space="preserve">eplicating the results of Study 1a. </w:t>
      </w:r>
    </w:p>
    <w:p w14:paraId="2D6952B8" w14:textId="77777777" w:rsidR="008D76E0" w:rsidRPr="001E5AD7" w:rsidRDefault="008D76E0" w:rsidP="008D76E0">
      <w:pPr>
        <w:spacing w:line="480" w:lineRule="auto"/>
        <w:ind w:firstLine="720"/>
        <w:rPr>
          <w:rFonts w:ascii="Times New Roman" w:hAnsi="Times New Roman"/>
          <w:noProof/>
        </w:rPr>
      </w:pPr>
      <w:r>
        <w:rPr>
          <w:rFonts w:ascii="Times New Roman" w:hAnsi="Times New Roman"/>
          <w:noProof/>
        </w:rPr>
        <w:lastRenderedPageBreak/>
        <w:t xml:space="preserve">In Study 2, we explore the robustness of this anticipation asymmetry across twenty different events (10 gain and 10 loss), including classics from the literature such as the electric shock and kiss from a movie star. We also examine the assymetry across different time horizons, from 3 days to 5 years. </w:t>
      </w:r>
    </w:p>
    <w:p w14:paraId="399893C2" w14:textId="77777777" w:rsidR="008D76E0" w:rsidRDefault="008D76E0" w:rsidP="008D76E0">
      <w:pPr>
        <w:spacing w:line="480" w:lineRule="auto"/>
        <w:rPr>
          <w:rFonts w:ascii="Times New Roman" w:hAnsi="Times New Roman"/>
          <w:b/>
        </w:rPr>
      </w:pPr>
    </w:p>
    <w:p w14:paraId="166A030B" w14:textId="77777777" w:rsidR="009A24FD" w:rsidRPr="007A3377" w:rsidRDefault="009A24FD" w:rsidP="00E64EF4">
      <w:pPr>
        <w:spacing w:line="480" w:lineRule="auto"/>
        <w:jc w:val="center"/>
        <w:rPr>
          <w:rFonts w:ascii="Times New Roman" w:hAnsi="Times New Roman"/>
        </w:rPr>
      </w:pPr>
      <w:r w:rsidRPr="007A3377">
        <w:rPr>
          <w:rFonts w:ascii="Times New Roman" w:hAnsi="Times New Roman"/>
          <w:b/>
        </w:rPr>
        <w:t xml:space="preserve">Study </w:t>
      </w:r>
      <w:r w:rsidR="004048EC">
        <w:rPr>
          <w:rFonts w:ascii="Times New Roman" w:hAnsi="Times New Roman"/>
          <w:b/>
        </w:rPr>
        <w:t>2</w:t>
      </w:r>
      <w:r w:rsidR="002A43B6">
        <w:rPr>
          <w:rFonts w:ascii="Times New Roman" w:hAnsi="Times New Roman"/>
          <w:b/>
        </w:rPr>
        <w:t xml:space="preserve">: </w:t>
      </w:r>
      <w:r w:rsidR="0044165C">
        <w:rPr>
          <w:rFonts w:ascii="Times New Roman" w:hAnsi="Times New Roman"/>
          <w:b/>
        </w:rPr>
        <w:t>Anticipation asymmetries across domains</w:t>
      </w:r>
    </w:p>
    <w:p w14:paraId="7C0386DF" w14:textId="77777777" w:rsidR="00B14899" w:rsidRPr="007A3377" w:rsidRDefault="009A24FD" w:rsidP="00E64EF4">
      <w:pPr>
        <w:spacing w:line="480" w:lineRule="auto"/>
        <w:jc w:val="both"/>
        <w:outlineLvl w:val="0"/>
        <w:rPr>
          <w:rFonts w:ascii="Times New Roman" w:hAnsi="Times New Roman"/>
          <w:i/>
        </w:rPr>
      </w:pPr>
      <w:r w:rsidRPr="007A3377">
        <w:rPr>
          <w:rFonts w:ascii="Times New Roman" w:hAnsi="Times New Roman"/>
          <w:i/>
        </w:rPr>
        <w:t xml:space="preserve">Methods </w:t>
      </w:r>
    </w:p>
    <w:p w14:paraId="2E5A1CF6" w14:textId="77777777" w:rsidR="009A24FD" w:rsidRPr="007A3377" w:rsidRDefault="009A24FD" w:rsidP="00E64EF4">
      <w:pPr>
        <w:spacing w:line="480" w:lineRule="auto"/>
        <w:ind w:firstLine="720"/>
        <w:jc w:val="both"/>
        <w:rPr>
          <w:rFonts w:ascii="Times New Roman" w:hAnsi="Times New Roman"/>
        </w:rPr>
      </w:pPr>
      <w:r w:rsidRPr="007A3377">
        <w:rPr>
          <w:rFonts w:ascii="Times New Roman" w:hAnsi="Times New Roman"/>
        </w:rPr>
        <w:t>Ten positive and ten negative events (listed in Table 1, below) were selected</w:t>
      </w:r>
      <w:r w:rsidR="00B14899" w:rsidRPr="007A3377">
        <w:rPr>
          <w:rFonts w:ascii="Times New Roman" w:hAnsi="Times New Roman"/>
        </w:rPr>
        <w:t xml:space="preserve"> for the study</w:t>
      </w:r>
      <w:r w:rsidRPr="007A3377">
        <w:rPr>
          <w:rFonts w:ascii="Times New Roman" w:hAnsi="Times New Roman"/>
        </w:rPr>
        <w:t xml:space="preserve">, drawn from item categories listed most frequently by participants in </w:t>
      </w:r>
      <w:r w:rsidR="00470096" w:rsidRPr="007A3377">
        <w:rPr>
          <w:rFonts w:ascii="Times New Roman" w:hAnsi="Times New Roman"/>
        </w:rPr>
        <w:t>the pilot study</w:t>
      </w:r>
      <w:r w:rsidRPr="007A3377">
        <w:rPr>
          <w:rFonts w:ascii="Times New Roman" w:hAnsi="Times New Roman"/>
        </w:rPr>
        <w:t xml:space="preserve"> and from several </w:t>
      </w:r>
      <w:r w:rsidR="00BF2E3E">
        <w:rPr>
          <w:rFonts w:ascii="Times New Roman" w:hAnsi="Times New Roman"/>
        </w:rPr>
        <w:t>"</w:t>
      </w:r>
      <w:r w:rsidRPr="007A3377">
        <w:rPr>
          <w:rFonts w:ascii="Times New Roman" w:hAnsi="Times New Roman"/>
        </w:rPr>
        <w:t>classic</w:t>
      </w:r>
      <w:r w:rsidR="00BF2E3E">
        <w:rPr>
          <w:rFonts w:ascii="Times New Roman" w:hAnsi="Times New Roman"/>
        </w:rPr>
        <w:t>"</w:t>
      </w:r>
      <w:r w:rsidRPr="007A3377">
        <w:rPr>
          <w:rFonts w:ascii="Times New Roman" w:hAnsi="Times New Roman"/>
        </w:rPr>
        <w:t xml:space="preserve"> examples from prior literature, including </w:t>
      </w:r>
      <w:r w:rsidR="00BF2E3E">
        <w:rPr>
          <w:rFonts w:ascii="Times New Roman" w:hAnsi="Times New Roman"/>
        </w:rPr>
        <w:t>"</w:t>
      </w:r>
      <w:r w:rsidRPr="007A3377">
        <w:rPr>
          <w:rFonts w:ascii="Times New Roman" w:hAnsi="Times New Roman"/>
        </w:rPr>
        <w:t>a kiss from the movie star of your choice</w:t>
      </w:r>
      <w:r w:rsidR="00BF2E3E">
        <w:rPr>
          <w:rFonts w:ascii="Times New Roman" w:hAnsi="Times New Roman"/>
        </w:rPr>
        <w:t>"</w:t>
      </w:r>
      <w:r w:rsidRPr="007A3377">
        <w:rPr>
          <w:rFonts w:ascii="Times New Roman" w:hAnsi="Times New Roman"/>
        </w:rPr>
        <w:t xml:space="preserve"> or </w:t>
      </w:r>
      <w:r w:rsidR="00BF2E3E">
        <w:rPr>
          <w:rFonts w:ascii="Times New Roman" w:hAnsi="Times New Roman"/>
        </w:rPr>
        <w:t>"</w:t>
      </w:r>
      <w:r w:rsidRPr="007A3377">
        <w:rPr>
          <w:rFonts w:ascii="Times New Roman" w:hAnsi="Times New Roman"/>
        </w:rPr>
        <w:t>twenty painful (but harmless) electric shocks.</w:t>
      </w:r>
      <w:r w:rsidR="00BF2E3E">
        <w:rPr>
          <w:rFonts w:ascii="Times New Roman" w:hAnsi="Times New Roman"/>
        </w:rPr>
        <w:t>"</w:t>
      </w:r>
      <w:r w:rsidRPr="007A3377">
        <w:rPr>
          <w:rFonts w:ascii="Times New Roman" w:hAnsi="Times New Roman"/>
        </w:rPr>
        <w:t xml:space="preserve"> While these events certainly do not represent </w:t>
      </w:r>
      <w:r w:rsidRPr="007A3377">
        <w:rPr>
          <w:rFonts w:ascii="Times New Roman" w:hAnsi="Times New Roman"/>
          <w:i/>
        </w:rPr>
        <w:t>all</w:t>
      </w:r>
      <w:r w:rsidRPr="007A3377">
        <w:rPr>
          <w:rFonts w:ascii="Times New Roman" w:hAnsi="Times New Roman"/>
        </w:rPr>
        <w:t xml:space="preserve"> gain and loss events that people may experience, they offer a broader range of domains than is typically investigated in intertemporal choice studies. </w:t>
      </w:r>
    </w:p>
    <w:p w14:paraId="5215DE43" w14:textId="77777777" w:rsidR="009A24FD" w:rsidRPr="007A3377" w:rsidRDefault="00B14899" w:rsidP="00B14899">
      <w:pPr>
        <w:spacing w:line="480" w:lineRule="auto"/>
        <w:ind w:firstLine="720"/>
        <w:jc w:val="both"/>
        <w:rPr>
          <w:rFonts w:ascii="Times New Roman" w:hAnsi="Times New Roman"/>
        </w:rPr>
      </w:pPr>
      <w:r w:rsidRPr="007A3377">
        <w:rPr>
          <w:rFonts w:ascii="Times New Roman" w:hAnsi="Times New Roman"/>
        </w:rPr>
        <w:t xml:space="preserve">271 US residents (age </w:t>
      </w:r>
      <w:r w:rsidRPr="007A3377">
        <w:rPr>
          <w:rFonts w:ascii="Times New Roman" w:hAnsi="Times New Roman"/>
          <w:i/>
        </w:rPr>
        <w:t>M</w:t>
      </w:r>
      <w:r w:rsidRPr="007A3377">
        <w:rPr>
          <w:rFonts w:ascii="Times New Roman" w:hAnsi="Times New Roman"/>
        </w:rPr>
        <w:t xml:space="preserve">=42, </w:t>
      </w:r>
      <w:r w:rsidRPr="007A3377">
        <w:rPr>
          <w:rFonts w:ascii="Times New Roman" w:hAnsi="Times New Roman"/>
          <w:i/>
        </w:rPr>
        <w:t>SD</w:t>
      </w:r>
      <w:r w:rsidRPr="007A3377">
        <w:rPr>
          <w:rFonts w:ascii="Times New Roman" w:hAnsi="Times New Roman"/>
        </w:rPr>
        <w:t>=14) from a range of socioeconomic backgrounds were recruited and run online</w:t>
      </w:r>
      <w:r w:rsidR="00C50AB5" w:rsidRPr="007A3377">
        <w:rPr>
          <w:rFonts w:ascii="Times New Roman" w:hAnsi="Times New Roman"/>
        </w:rPr>
        <w:t xml:space="preserve"> from the virtual lab of the Center for Decision Sciences</w:t>
      </w:r>
      <w:r w:rsidRPr="007A3377">
        <w:rPr>
          <w:rFonts w:ascii="Times New Roman" w:hAnsi="Times New Roman"/>
        </w:rPr>
        <w:t xml:space="preserve">. </w:t>
      </w:r>
      <w:r w:rsidR="009A24FD" w:rsidRPr="007A3377">
        <w:rPr>
          <w:rFonts w:ascii="Times New Roman" w:hAnsi="Times New Roman"/>
        </w:rPr>
        <w:t xml:space="preserve">Participants first read a brief introduction and explanation, stating: </w:t>
      </w:r>
    </w:p>
    <w:p w14:paraId="2BFC8276" w14:textId="77777777" w:rsidR="009A24FD" w:rsidRPr="007A3377" w:rsidRDefault="009A24FD" w:rsidP="005325DD">
      <w:pPr>
        <w:ind w:left="1440" w:right="1440"/>
        <w:jc w:val="both"/>
        <w:rPr>
          <w:rFonts w:ascii="Times New Roman" w:hAnsi="Times New Roman"/>
        </w:rPr>
      </w:pPr>
      <w:r w:rsidRPr="007A3377">
        <w:rPr>
          <w:rFonts w:ascii="Times New Roman" w:hAnsi="Times New Roman"/>
        </w:rPr>
        <w:t xml:space="preserve">The following pages will ask questions about immediate and future gains and losses. When you see the word 'immediate,' it means the very near future -- today or tomorrow. Many of the following questions will ask how you would feel </w:t>
      </w:r>
      <w:r w:rsidRPr="007A3377">
        <w:rPr>
          <w:rFonts w:ascii="Times New Roman" w:hAnsi="Times New Roman"/>
          <w:b/>
        </w:rPr>
        <w:t>while waiting</w:t>
      </w:r>
      <w:r w:rsidRPr="007A3377">
        <w:rPr>
          <w:rFonts w:ascii="Times New Roman" w:hAnsi="Times New Roman"/>
        </w:rPr>
        <w:t xml:space="preserve"> for things. In some cases, you may enjoy the process of waiting. For example, if a special holiday is a couple weeks away, the waiting may be pleasant. Other times, you may dislike the way you feel while waiting. For example, if you are waiting for a red light to turn green, the waiting may be unpleasant.</w:t>
      </w:r>
    </w:p>
    <w:p w14:paraId="1125C5B5" w14:textId="77777777" w:rsidR="009A24FD" w:rsidRPr="007A3377" w:rsidRDefault="009A24FD" w:rsidP="00A940D2">
      <w:pPr>
        <w:spacing w:line="480" w:lineRule="auto"/>
        <w:rPr>
          <w:rFonts w:ascii="Times New Roman" w:hAnsi="Times New Roman"/>
        </w:rPr>
      </w:pPr>
    </w:p>
    <w:p w14:paraId="711E6640" w14:textId="3B7387E4" w:rsidR="009A24FD" w:rsidRPr="007A3377" w:rsidRDefault="009A24FD" w:rsidP="00F73FEE">
      <w:pPr>
        <w:spacing w:line="480" w:lineRule="auto"/>
        <w:rPr>
          <w:rFonts w:ascii="Times New Roman" w:hAnsi="Times New Roman"/>
          <w:b/>
        </w:rPr>
      </w:pPr>
      <w:r w:rsidRPr="007A3377">
        <w:rPr>
          <w:rFonts w:ascii="Times New Roman" w:hAnsi="Times New Roman"/>
        </w:rPr>
        <w:t xml:space="preserve">Participants then considered each of the twenty events in random order. Delay was manipulated between subjects to be either three days, one week, one month, one year, or five years. For each event, </w:t>
      </w:r>
      <w:r w:rsidRPr="007A3377">
        <w:rPr>
          <w:rFonts w:ascii="Times New Roman" w:hAnsi="Times New Roman"/>
        </w:rPr>
        <w:lastRenderedPageBreak/>
        <w:t xml:space="preserve">participants received the following question: </w:t>
      </w:r>
      <w:r w:rsidR="00BF2E3E">
        <w:rPr>
          <w:rFonts w:ascii="Times New Roman" w:hAnsi="Times New Roman"/>
        </w:rPr>
        <w:t>"</w:t>
      </w:r>
      <w:r w:rsidRPr="007A3377">
        <w:rPr>
          <w:rFonts w:ascii="Times New Roman" w:hAnsi="Times New Roman"/>
        </w:rPr>
        <w:t xml:space="preserve">Assuming this event would definitely happen to you and you knew it were coming, </w:t>
      </w:r>
      <w:r w:rsidRPr="007A3377">
        <w:rPr>
          <w:rFonts w:ascii="Times New Roman" w:hAnsi="Times New Roman"/>
          <w:b/>
          <w:bCs/>
        </w:rPr>
        <w:t>when</w:t>
      </w:r>
      <w:r w:rsidRPr="007A3377">
        <w:rPr>
          <w:rFonts w:ascii="Times New Roman" w:hAnsi="Times New Roman"/>
        </w:rPr>
        <w:t xml:space="preserve"> would you prefer it to happen?</w:t>
      </w:r>
      <w:r w:rsidR="00BF2E3E">
        <w:rPr>
          <w:rFonts w:ascii="Times New Roman" w:hAnsi="Times New Roman"/>
        </w:rPr>
        <w:t>"</w:t>
      </w:r>
      <w:r w:rsidRPr="007A3377">
        <w:rPr>
          <w:rFonts w:ascii="Times New Roman" w:hAnsi="Times New Roman"/>
        </w:rPr>
        <w:t xml:space="preserve"> </w:t>
      </w:r>
      <w:r w:rsidR="00CF72C9" w:rsidRPr="007A3377">
        <w:rPr>
          <w:rFonts w:ascii="Times New Roman" w:hAnsi="Times New Roman"/>
        </w:rPr>
        <w:t xml:space="preserve">Participants responded by choosing </w:t>
      </w:r>
      <w:r w:rsidR="00BF2E3E">
        <w:rPr>
          <w:rFonts w:ascii="Times New Roman" w:hAnsi="Times New Roman"/>
        </w:rPr>
        <w:t>"</w:t>
      </w:r>
      <w:r w:rsidR="00CF72C9" w:rsidRPr="007A3377">
        <w:rPr>
          <w:rFonts w:ascii="Times New Roman" w:hAnsi="Times New Roman"/>
        </w:rPr>
        <w:t>immediately</w:t>
      </w:r>
      <w:r w:rsidR="00BF2E3E">
        <w:rPr>
          <w:rFonts w:ascii="Times New Roman" w:hAnsi="Times New Roman"/>
        </w:rPr>
        <w:t>"</w:t>
      </w:r>
      <w:r w:rsidR="00CF72C9" w:rsidRPr="007A3377">
        <w:rPr>
          <w:rFonts w:ascii="Times New Roman" w:hAnsi="Times New Roman"/>
        </w:rPr>
        <w:t xml:space="preserve">, </w:t>
      </w:r>
      <w:r w:rsidR="00BF2E3E">
        <w:rPr>
          <w:rFonts w:ascii="Times New Roman" w:hAnsi="Times New Roman"/>
        </w:rPr>
        <w:t>"</w:t>
      </w:r>
      <w:r w:rsidR="00CF72C9" w:rsidRPr="007A3377">
        <w:rPr>
          <w:rFonts w:ascii="Times New Roman" w:hAnsi="Times New Roman"/>
        </w:rPr>
        <w:t>[specified interval]</w:t>
      </w:r>
      <w:r w:rsidR="00BF2E3E">
        <w:rPr>
          <w:rFonts w:ascii="Times New Roman" w:hAnsi="Times New Roman"/>
        </w:rPr>
        <w:t>"</w:t>
      </w:r>
      <w:r w:rsidR="00CF72C9" w:rsidRPr="007A3377">
        <w:rPr>
          <w:rFonts w:ascii="Times New Roman" w:hAnsi="Times New Roman"/>
        </w:rPr>
        <w:t xml:space="preserve"> or </w:t>
      </w:r>
      <w:r w:rsidR="00BF2E3E">
        <w:rPr>
          <w:rFonts w:ascii="Times New Roman" w:hAnsi="Times New Roman"/>
        </w:rPr>
        <w:t>"</w:t>
      </w:r>
      <w:r w:rsidR="00CF72C9" w:rsidRPr="007A3377">
        <w:rPr>
          <w:rFonts w:ascii="Times New Roman" w:hAnsi="Times New Roman"/>
        </w:rPr>
        <w:t>don't care when.</w:t>
      </w:r>
      <w:r w:rsidR="00BF2E3E">
        <w:rPr>
          <w:rFonts w:ascii="Times New Roman" w:hAnsi="Times New Roman"/>
        </w:rPr>
        <w:t>"</w:t>
      </w:r>
      <w:r w:rsidR="00CF72C9" w:rsidRPr="007A3377">
        <w:rPr>
          <w:rFonts w:ascii="Times New Roman" w:hAnsi="Times New Roman"/>
        </w:rPr>
        <w:t xml:space="preserve">  </w:t>
      </w:r>
      <w:r w:rsidRPr="007A3377">
        <w:rPr>
          <w:rFonts w:ascii="Times New Roman" w:hAnsi="Times New Roman"/>
        </w:rPr>
        <w:t xml:space="preserve">They then rated the anticipation utility of the event, with the question: </w:t>
      </w:r>
      <w:r w:rsidR="00BF2E3E">
        <w:rPr>
          <w:rFonts w:ascii="Times New Roman" w:hAnsi="Times New Roman"/>
        </w:rPr>
        <w:t>"</w:t>
      </w:r>
      <w:r w:rsidRPr="007A3377">
        <w:rPr>
          <w:rFonts w:ascii="Times New Roman" w:hAnsi="Times New Roman"/>
        </w:rPr>
        <w:t xml:space="preserve">If this event were [delay period] away, how psychologically pleasurable or unpleasurable would the </w:t>
      </w:r>
      <w:r w:rsidRPr="007A3377">
        <w:rPr>
          <w:rFonts w:ascii="Times New Roman" w:hAnsi="Times New Roman"/>
          <w:b/>
          <w:bCs/>
        </w:rPr>
        <w:t>anticipation</w:t>
      </w:r>
      <w:r w:rsidRPr="007A3377">
        <w:rPr>
          <w:rFonts w:ascii="Times New Roman" w:hAnsi="Times New Roman"/>
        </w:rPr>
        <w:t xml:space="preserve"> be? In other words, how would you feel </w:t>
      </w:r>
      <w:r w:rsidRPr="007A3377">
        <w:rPr>
          <w:rFonts w:ascii="Times New Roman" w:hAnsi="Times New Roman"/>
          <w:b/>
          <w:bCs/>
        </w:rPr>
        <w:t>while waiting</w:t>
      </w:r>
      <w:r w:rsidRPr="007A3377">
        <w:rPr>
          <w:rFonts w:ascii="Times New Roman" w:hAnsi="Times New Roman"/>
        </w:rPr>
        <w:t xml:space="preserve"> for it?</w:t>
      </w:r>
      <w:r w:rsidR="00BF2E3E">
        <w:rPr>
          <w:rFonts w:ascii="Times New Roman" w:hAnsi="Times New Roman"/>
        </w:rPr>
        <w:t>"</w:t>
      </w:r>
      <w:r w:rsidRPr="007A3377">
        <w:rPr>
          <w:rFonts w:ascii="Times New Roman" w:hAnsi="Times New Roman"/>
        </w:rPr>
        <w:t xml:space="preserve"> Participants responded by clicking on a line (-100 = </w:t>
      </w:r>
      <w:r w:rsidRPr="007A3377">
        <w:rPr>
          <w:rFonts w:ascii="Times New Roman" w:hAnsi="Times New Roman"/>
          <w:i/>
        </w:rPr>
        <w:t>strongly dislike the feeling of waiting</w:t>
      </w:r>
      <w:r w:rsidRPr="007A3377">
        <w:rPr>
          <w:rFonts w:ascii="Times New Roman" w:hAnsi="Times New Roman"/>
        </w:rPr>
        <w:t xml:space="preserve"> to 100 = </w:t>
      </w:r>
      <w:r w:rsidRPr="007A3377">
        <w:rPr>
          <w:rFonts w:ascii="Times New Roman" w:hAnsi="Times New Roman"/>
          <w:i/>
        </w:rPr>
        <w:t>strongly like the feeling of waiting</w:t>
      </w:r>
      <w:r w:rsidRPr="007A3377">
        <w:rPr>
          <w:rFonts w:ascii="Times New Roman" w:hAnsi="Times New Roman"/>
        </w:rPr>
        <w:t xml:space="preserve">, with 0 = </w:t>
      </w:r>
      <w:r w:rsidRPr="007A3377">
        <w:rPr>
          <w:rFonts w:ascii="Times New Roman" w:hAnsi="Times New Roman"/>
          <w:i/>
        </w:rPr>
        <w:t>neutral</w:t>
      </w:r>
      <w:r w:rsidRPr="007A3377">
        <w:rPr>
          <w:rFonts w:ascii="Times New Roman" w:hAnsi="Times New Roman"/>
        </w:rPr>
        <w:t>). Following these responses, participants completed some demographic questions</w:t>
      </w:r>
      <w:r w:rsidR="00040E3E">
        <w:rPr>
          <w:rFonts w:ascii="Times New Roman" w:hAnsi="Times New Roman"/>
        </w:rPr>
        <w:t xml:space="preserve"> with an embedded</w:t>
      </w:r>
      <w:r w:rsidR="00040E3E" w:rsidRPr="007A3377">
        <w:rPr>
          <w:rFonts w:ascii="Times New Roman" w:hAnsi="Times New Roman"/>
        </w:rPr>
        <w:t xml:space="preserve"> attention check</w:t>
      </w:r>
      <w:r w:rsidRPr="007A3377">
        <w:rPr>
          <w:rFonts w:ascii="Times New Roman" w:hAnsi="Times New Roman"/>
        </w:rPr>
        <w:t xml:space="preserve">. </w:t>
      </w:r>
    </w:p>
    <w:p w14:paraId="3645999D" w14:textId="77777777" w:rsidR="009A24FD" w:rsidRPr="007A3377" w:rsidRDefault="009A24FD" w:rsidP="00206065">
      <w:pPr>
        <w:spacing w:line="480" w:lineRule="auto"/>
        <w:outlineLvl w:val="0"/>
        <w:rPr>
          <w:rFonts w:ascii="Times New Roman" w:hAnsi="Times New Roman"/>
          <w:i/>
        </w:rPr>
      </w:pPr>
      <w:r w:rsidRPr="007A3377">
        <w:rPr>
          <w:rFonts w:ascii="Times New Roman" w:hAnsi="Times New Roman"/>
          <w:i/>
        </w:rPr>
        <w:t>Results</w:t>
      </w:r>
    </w:p>
    <w:p w14:paraId="2722F953" w14:textId="75AACA5C" w:rsidR="009A24FD" w:rsidRPr="007A3377" w:rsidRDefault="009A24FD" w:rsidP="00206065">
      <w:pPr>
        <w:spacing w:line="480" w:lineRule="auto"/>
        <w:outlineLvl w:val="0"/>
        <w:rPr>
          <w:rFonts w:ascii="Times New Roman" w:hAnsi="Times New Roman"/>
          <w:highlight w:val="yellow"/>
        </w:rPr>
      </w:pPr>
      <w:r w:rsidRPr="007A3377">
        <w:rPr>
          <w:rFonts w:ascii="Times New Roman" w:hAnsi="Times New Roman"/>
        </w:rPr>
        <w:tab/>
        <w:t>After excluding participants who failed the attention check, 169 participants remained for further analysis.</w:t>
      </w:r>
      <w:r w:rsidR="00BB5578">
        <w:rPr>
          <w:rStyle w:val="FootnoteReference"/>
          <w:rFonts w:ascii="Times New Roman" w:hAnsi="Times New Roman"/>
        </w:rPr>
        <w:footnoteReference w:id="5"/>
      </w:r>
      <w:r w:rsidR="004A443F" w:rsidRPr="007A3377">
        <w:rPr>
          <w:rFonts w:ascii="Times New Roman" w:hAnsi="Times New Roman"/>
        </w:rPr>
        <w:t xml:space="preserve"> </w:t>
      </w:r>
      <w:r w:rsidRPr="007A3377">
        <w:rPr>
          <w:rFonts w:ascii="Times New Roman" w:hAnsi="Times New Roman"/>
        </w:rPr>
        <w:t xml:space="preserve"> Time preferences were coded as +1 if participants wanted the event to happen </w:t>
      </w:r>
      <w:r w:rsidR="00BF2E3E">
        <w:rPr>
          <w:rFonts w:ascii="Times New Roman" w:hAnsi="Times New Roman"/>
        </w:rPr>
        <w:t>"</w:t>
      </w:r>
      <w:r w:rsidRPr="007A3377">
        <w:rPr>
          <w:rFonts w:ascii="Times New Roman" w:hAnsi="Times New Roman"/>
        </w:rPr>
        <w:t>immediately,</w:t>
      </w:r>
      <w:r w:rsidR="00BF2E3E">
        <w:rPr>
          <w:rFonts w:ascii="Times New Roman" w:hAnsi="Times New Roman"/>
        </w:rPr>
        <w:t>"</w:t>
      </w:r>
      <w:r w:rsidRPr="007A3377">
        <w:rPr>
          <w:rFonts w:ascii="Times New Roman" w:hAnsi="Times New Roman"/>
        </w:rPr>
        <w:t xml:space="preserve"> as -1 if they wanted it to occur at the end of the specified interval, and as 0 if they did not care. </w:t>
      </w:r>
    </w:p>
    <w:p w14:paraId="03C39E1A" w14:textId="77777777" w:rsidR="00877981" w:rsidRDefault="00814ABE" w:rsidP="00215E58">
      <w:pPr>
        <w:spacing w:line="480" w:lineRule="auto"/>
        <w:rPr>
          <w:rFonts w:ascii="Times New Roman" w:hAnsi="Times New Roman"/>
        </w:rPr>
      </w:pPr>
      <w:r w:rsidRPr="007A3377">
        <w:rPr>
          <w:rFonts w:ascii="Times New Roman" w:hAnsi="Times New Roman"/>
        </w:rPr>
        <w:tab/>
      </w:r>
      <w:r w:rsidR="009A24FD" w:rsidRPr="007A3377">
        <w:rPr>
          <w:rFonts w:ascii="Times New Roman" w:hAnsi="Times New Roman"/>
        </w:rPr>
        <w:t xml:space="preserve">Our results, shown in Table 1, can be summarized as follows: </w:t>
      </w:r>
      <w:r w:rsidR="00EE2374" w:rsidRPr="007A3377">
        <w:rPr>
          <w:rFonts w:ascii="Times New Roman" w:hAnsi="Times New Roman"/>
        </w:rPr>
        <w:t>(1) The anticipation of losses was judged to be much more negative (</w:t>
      </w:r>
      <w:r w:rsidR="00EE2374" w:rsidRPr="007A3377">
        <w:rPr>
          <w:rFonts w:ascii="Times New Roman" w:hAnsi="Times New Roman"/>
          <w:i/>
        </w:rPr>
        <w:t>M</w:t>
      </w:r>
      <w:r w:rsidR="00EE2374" w:rsidRPr="007A3377">
        <w:rPr>
          <w:rFonts w:ascii="Times New Roman" w:hAnsi="Times New Roman"/>
        </w:rPr>
        <w:t xml:space="preserve">=-45, </w:t>
      </w:r>
      <w:r w:rsidR="00EE2374" w:rsidRPr="007A3377">
        <w:rPr>
          <w:rFonts w:ascii="Times New Roman" w:hAnsi="Times New Roman"/>
          <w:i/>
        </w:rPr>
        <w:t>SD</w:t>
      </w:r>
      <w:r w:rsidR="00EE2374" w:rsidRPr="007A3377">
        <w:rPr>
          <w:rFonts w:ascii="Times New Roman" w:hAnsi="Times New Roman"/>
        </w:rPr>
        <w:t>=30) than the anticipation of gains was positive (</w:t>
      </w:r>
      <w:r w:rsidR="00EE2374" w:rsidRPr="007A3377">
        <w:rPr>
          <w:rFonts w:ascii="Times New Roman" w:hAnsi="Times New Roman"/>
          <w:i/>
        </w:rPr>
        <w:t>M</w:t>
      </w:r>
      <w:r w:rsidR="00EE2374" w:rsidRPr="007A3377">
        <w:rPr>
          <w:rFonts w:ascii="Times New Roman" w:hAnsi="Times New Roman"/>
        </w:rPr>
        <w:t xml:space="preserve">=18, </w:t>
      </w:r>
      <w:r w:rsidR="00EE2374" w:rsidRPr="007A3377">
        <w:rPr>
          <w:rFonts w:ascii="Times New Roman" w:hAnsi="Times New Roman"/>
          <w:i/>
        </w:rPr>
        <w:t>SD</w:t>
      </w:r>
      <w:r w:rsidR="00EE2374" w:rsidRPr="007A3377">
        <w:rPr>
          <w:rFonts w:ascii="Times New Roman" w:hAnsi="Times New Roman"/>
        </w:rPr>
        <w:t xml:space="preserve">=39), </w:t>
      </w:r>
      <w:r w:rsidR="00EE2374" w:rsidRPr="007A3377">
        <w:rPr>
          <w:rFonts w:ascii="Times New Roman" w:hAnsi="Times New Roman"/>
          <w:i/>
        </w:rPr>
        <w:t>t</w:t>
      </w:r>
      <w:r w:rsidR="00EE2374" w:rsidRPr="007A3377">
        <w:rPr>
          <w:rFonts w:ascii="Times New Roman" w:hAnsi="Times New Roman"/>
        </w:rPr>
        <w:t xml:space="preserve">(168)=8.4, </w:t>
      </w:r>
      <w:r w:rsidR="00EE2374" w:rsidRPr="007A3377">
        <w:rPr>
          <w:rFonts w:ascii="Times New Roman" w:hAnsi="Times New Roman"/>
          <w:i/>
        </w:rPr>
        <w:t>p</w:t>
      </w:r>
      <w:r w:rsidR="00EE2374" w:rsidRPr="007A3377">
        <w:rPr>
          <w:rFonts w:ascii="Times New Roman" w:hAnsi="Times New Roman"/>
        </w:rPr>
        <w:t xml:space="preserve">&lt;.001, </w:t>
      </w:r>
      <w:r w:rsidR="00EE2374" w:rsidRPr="007A3377">
        <w:rPr>
          <w:rFonts w:ascii="Times New Roman" w:hAnsi="Times New Roman"/>
          <w:i/>
        </w:rPr>
        <w:t>d</w:t>
      </w:r>
      <w:r w:rsidR="00EE2374" w:rsidRPr="007A3377">
        <w:rPr>
          <w:rFonts w:ascii="Times New Roman" w:hAnsi="Times New Roman"/>
        </w:rPr>
        <w:t xml:space="preserve">=.65. We tested this for each of the five delay periods separately, and it was significant in every case. (2) </w:t>
      </w:r>
      <w:r w:rsidR="003223E9">
        <w:rPr>
          <w:rFonts w:ascii="Times New Roman" w:hAnsi="Times New Roman"/>
        </w:rPr>
        <w:t>D</w:t>
      </w:r>
      <w:r w:rsidR="00EE2374" w:rsidRPr="007A3377">
        <w:rPr>
          <w:rFonts w:ascii="Times New Roman" w:hAnsi="Times New Roman"/>
        </w:rPr>
        <w:t>read of losses was more common than savoring of gains (</w:t>
      </w:r>
      <w:r w:rsidR="00173310" w:rsidRPr="007A3377">
        <w:rPr>
          <w:rFonts w:ascii="Times New Roman" w:hAnsi="Times New Roman"/>
        </w:rPr>
        <w:t xml:space="preserve">78% </w:t>
      </w:r>
      <w:r w:rsidR="00EE2374" w:rsidRPr="007A3377">
        <w:rPr>
          <w:rFonts w:ascii="Times New Roman" w:hAnsi="Times New Roman"/>
        </w:rPr>
        <w:t xml:space="preserve">vs. </w:t>
      </w:r>
      <w:r w:rsidR="00173310" w:rsidRPr="007A3377">
        <w:rPr>
          <w:rFonts w:ascii="Times New Roman" w:hAnsi="Times New Roman"/>
        </w:rPr>
        <w:t xml:space="preserve">58%; </w:t>
      </w:r>
      <w:r w:rsidR="00EE2374" w:rsidRPr="007A3377">
        <w:rPr>
          <w:rFonts w:ascii="Times New Roman" w:hAnsi="Times New Roman"/>
          <w:i/>
        </w:rPr>
        <w:t>z</w:t>
      </w:r>
      <w:r w:rsidR="00EE2374" w:rsidRPr="007A3377">
        <w:rPr>
          <w:rFonts w:ascii="Times New Roman" w:hAnsi="Times New Roman"/>
        </w:rPr>
        <w:t xml:space="preserve">=12.9, </w:t>
      </w:r>
      <w:r w:rsidR="00EE2374" w:rsidRPr="007A3377">
        <w:rPr>
          <w:rFonts w:ascii="Times New Roman" w:hAnsi="Times New Roman"/>
          <w:i/>
        </w:rPr>
        <w:t>p</w:t>
      </w:r>
      <w:r w:rsidR="00EE2374" w:rsidRPr="007A3377">
        <w:rPr>
          <w:rFonts w:ascii="Times New Roman" w:hAnsi="Times New Roman"/>
        </w:rPr>
        <w:t xml:space="preserve">&lt;.001).  (3) Dread, when it occurred was also </w:t>
      </w:r>
      <w:r w:rsidR="00EE2374" w:rsidRPr="007A3377">
        <w:rPr>
          <w:rFonts w:ascii="Times New Roman" w:hAnsi="Times New Roman"/>
          <w:i/>
        </w:rPr>
        <w:t>stronger</w:t>
      </w:r>
      <w:r w:rsidR="00EE2374" w:rsidRPr="007A3377">
        <w:rPr>
          <w:rFonts w:ascii="Times New Roman" w:hAnsi="Times New Roman"/>
        </w:rPr>
        <w:t xml:space="preserve"> than savoring, when it occurred. To test this, we compared only positive anticipation ratings of gains (</w:t>
      </w:r>
      <w:r w:rsidR="00EE2374" w:rsidRPr="007A3377">
        <w:rPr>
          <w:rFonts w:ascii="Times New Roman" w:hAnsi="Times New Roman"/>
          <w:i/>
        </w:rPr>
        <w:t>M</w:t>
      </w:r>
      <w:r w:rsidR="00EE2374" w:rsidRPr="007A3377">
        <w:rPr>
          <w:rFonts w:ascii="Times New Roman" w:hAnsi="Times New Roman"/>
        </w:rPr>
        <w:t xml:space="preserve">=50.4, </w:t>
      </w:r>
      <w:r w:rsidR="00EE2374" w:rsidRPr="007A3377">
        <w:rPr>
          <w:rFonts w:ascii="Times New Roman" w:hAnsi="Times New Roman"/>
          <w:i/>
        </w:rPr>
        <w:t>SD</w:t>
      </w:r>
      <w:r w:rsidR="00EE2374" w:rsidRPr="007A3377">
        <w:rPr>
          <w:rFonts w:ascii="Times New Roman" w:hAnsi="Times New Roman"/>
        </w:rPr>
        <w:t>=27.7) with negative anticipation ratings of losses (</w:t>
      </w:r>
      <w:r w:rsidR="00EE2374" w:rsidRPr="007A3377">
        <w:rPr>
          <w:rFonts w:ascii="Times New Roman" w:hAnsi="Times New Roman"/>
          <w:i/>
        </w:rPr>
        <w:t>M</w:t>
      </w:r>
      <w:r w:rsidR="00EE2374" w:rsidRPr="007A3377">
        <w:rPr>
          <w:rFonts w:ascii="Times New Roman" w:hAnsi="Times New Roman"/>
        </w:rPr>
        <w:t xml:space="preserve">=60.4, </w:t>
      </w:r>
      <w:r w:rsidR="00EE2374" w:rsidRPr="007A3377">
        <w:rPr>
          <w:rFonts w:ascii="Times New Roman" w:hAnsi="Times New Roman"/>
          <w:i/>
        </w:rPr>
        <w:t>SD</w:t>
      </w:r>
      <w:r w:rsidR="00EE2374" w:rsidRPr="007A3377">
        <w:rPr>
          <w:rFonts w:ascii="Times New Roman" w:hAnsi="Times New Roman"/>
        </w:rPr>
        <w:t xml:space="preserve">=28.7) and reverse scoring the losses, which was a significant difference, F(1,991)=33.6, </w:t>
      </w:r>
      <w:r w:rsidR="00EE2374" w:rsidRPr="007A3377">
        <w:rPr>
          <w:rFonts w:ascii="Times New Roman" w:hAnsi="Times New Roman"/>
          <w:i/>
        </w:rPr>
        <w:t>p</w:t>
      </w:r>
      <w:r w:rsidR="00EE2374" w:rsidRPr="007A3377">
        <w:rPr>
          <w:rFonts w:ascii="Times New Roman" w:hAnsi="Times New Roman"/>
        </w:rPr>
        <w:t xml:space="preserve">&lt;.001. (4) Anticipation utility predicted time preference, such that the more a participant indicated enjoying the anticipation of an event, the more likely they were to want to delay it </w:t>
      </w:r>
      <w:r w:rsidR="00EE2374" w:rsidRPr="007A3377">
        <w:rPr>
          <w:rFonts w:ascii="Times New Roman" w:hAnsi="Times New Roman"/>
        </w:rPr>
        <w:lastRenderedPageBreak/>
        <w:t>(</w:t>
      </w:r>
      <w:r w:rsidR="00EE2374" w:rsidRPr="007A3377">
        <w:rPr>
          <w:rFonts w:ascii="Times New Roman" w:hAnsi="Times New Roman"/>
          <w:i/>
        </w:rPr>
        <w:t>b</w:t>
      </w:r>
      <w:r w:rsidR="00EE2374" w:rsidRPr="007A3377">
        <w:rPr>
          <w:rFonts w:ascii="Times New Roman" w:hAnsi="Times New Roman"/>
        </w:rPr>
        <w:t xml:space="preserve">=-0.003, </w:t>
      </w:r>
      <w:r w:rsidR="00EE2374" w:rsidRPr="007A3377">
        <w:rPr>
          <w:rFonts w:ascii="Times New Roman" w:hAnsi="Times New Roman"/>
          <w:i/>
        </w:rPr>
        <w:t>F</w:t>
      </w:r>
      <w:r w:rsidR="00EE2374" w:rsidRPr="007A3377">
        <w:rPr>
          <w:rFonts w:ascii="Times New Roman" w:hAnsi="Times New Roman"/>
        </w:rPr>
        <w:t xml:space="preserve">(1,3376)=137.2, </w:t>
      </w:r>
      <w:r w:rsidR="00EE2374" w:rsidRPr="007A3377">
        <w:rPr>
          <w:rFonts w:ascii="Times New Roman" w:hAnsi="Times New Roman"/>
          <w:i/>
        </w:rPr>
        <w:t>p</w:t>
      </w:r>
      <w:r w:rsidR="00EE2374" w:rsidRPr="007A3377">
        <w:rPr>
          <w:rFonts w:ascii="Times New Roman" w:hAnsi="Times New Roman"/>
        </w:rPr>
        <w:t xml:space="preserve">&lt;.001). </w:t>
      </w:r>
      <w:r w:rsidR="009A24FD" w:rsidRPr="007A3377">
        <w:rPr>
          <w:rFonts w:ascii="Times New Roman" w:hAnsi="Times New Roman"/>
        </w:rPr>
        <w:t>(</w:t>
      </w:r>
      <w:r w:rsidR="00EE2374" w:rsidRPr="007A3377">
        <w:rPr>
          <w:rFonts w:ascii="Times New Roman" w:hAnsi="Times New Roman"/>
        </w:rPr>
        <w:t>5</w:t>
      </w:r>
      <w:r w:rsidR="009A24FD" w:rsidRPr="007A3377">
        <w:rPr>
          <w:rFonts w:ascii="Times New Roman" w:hAnsi="Times New Roman"/>
        </w:rPr>
        <w:t xml:space="preserve">) </w:t>
      </w:r>
      <w:r w:rsidR="00EE2374" w:rsidRPr="007A3377">
        <w:rPr>
          <w:rFonts w:ascii="Times New Roman" w:hAnsi="Times New Roman"/>
        </w:rPr>
        <w:t>Respondents generally wished to accelerate gains (</w:t>
      </w:r>
      <w:r w:rsidR="00EE2374" w:rsidRPr="007A3377">
        <w:rPr>
          <w:rFonts w:ascii="Times New Roman" w:hAnsi="Times New Roman"/>
          <w:i/>
        </w:rPr>
        <w:t>M</w:t>
      </w:r>
      <w:r w:rsidR="00EE2374" w:rsidRPr="007A3377">
        <w:rPr>
          <w:rFonts w:ascii="Times New Roman" w:hAnsi="Times New Roman"/>
        </w:rPr>
        <w:t xml:space="preserve">=.52, </w:t>
      </w:r>
      <w:r w:rsidR="00EE2374" w:rsidRPr="007A3377">
        <w:rPr>
          <w:rFonts w:ascii="Times New Roman" w:hAnsi="Times New Roman"/>
          <w:i/>
        </w:rPr>
        <w:t>SD</w:t>
      </w:r>
      <w:r w:rsidR="00EE2374" w:rsidRPr="007A3377">
        <w:rPr>
          <w:rFonts w:ascii="Times New Roman" w:hAnsi="Times New Roman"/>
        </w:rPr>
        <w:t>=.34), but were ambivalent with respect to the timing of losses (</w:t>
      </w:r>
      <w:r w:rsidR="00EE2374" w:rsidRPr="007A3377">
        <w:rPr>
          <w:rFonts w:ascii="Times New Roman" w:hAnsi="Times New Roman"/>
          <w:i/>
        </w:rPr>
        <w:t>M</w:t>
      </w:r>
      <w:r w:rsidR="00EE2374" w:rsidRPr="007A3377">
        <w:rPr>
          <w:rFonts w:ascii="Times New Roman" w:hAnsi="Times New Roman"/>
        </w:rPr>
        <w:t xml:space="preserve">=0, </w:t>
      </w:r>
      <w:r w:rsidR="00EE2374" w:rsidRPr="007A3377">
        <w:rPr>
          <w:rFonts w:ascii="Times New Roman" w:hAnsi="Times New Roman"/>
          <w:i/>
        </w:rPr>
        <w:t>SD</w:t>
      </w:r>
      <w:r w:rsidR="00EE2374" w:rsidRPr="007A3377">
        <w:rPr>
          <w:rFonts w:ascii="Times New Roman" w:hAnsi="Times New Roman"/>
        </w:rPr>
        <w:t xml:space="preserve">=.50), </w:t>
      </w:r>
      <w:r w:rsidR="00EE2374" w:rsidRPr="007A3377">
        <w:rPr>
          <w:rFonts w:ascii="Times New Roman" w:hAnsi="Times New Roman"/>
          <w:i/>
        </w:rPr>
        <w:t>t</w:t>
      </w:r>
      <w:r w:rsidR="00EE2374" w:rsidRPr="007A3377">
        <w:rPr>
          <w:rFonts w:ascii="Times New Roman" w:hAnsi="Times New Roman"/>
        </w:rPr>
        <w:t xml:space="preserve">(168)=12.2, </w:t>
      </w:r>
      <w:r w:rsidR="00EE2374" w:rsidRPr="007A3377">
        <w:rPr>
          <w:rFonts w:ascii="Times New Roman" w:hAnsi="Times New Roman"/>
          <w:i/>
        </w:rPr>
        <w:t>p</w:t>
      </w:r>
      <w:r w:rsidR="00EE2374" w:rsidRPr="007A3377">
        <w:rPr>
          <w:rFonts w:ascii="Times New Roman" w:hAnsi="Times New Roman"/>
        </w:rPr>
        <w:t xml:space="preserve">&lt;.001, </w:t>
      </w:r>
      <w:r w:rsidR="00EE2374" w:rsidRPr="007A3377">
        <w:rPr>
          <w:rFonts w:ascii="Times New Roman" w:hAnsi="Times New Roman"/>
          <w:i/>
        </w:rPr>
        <w:t>d</w:t>
      </w:r>
      <w:r w:rsidR="00EE2374" w:rsidRPr="007A3377">
        <w:rPr>
          <w:rFonts w:ascii="Times New Roman" w:hAnsi="Times New Roman"/>
        </w:rPr>
        <w:t>=.93, consistent with previous research</w:t>
      </w:r>
      <w:r w:rsidR="006273A2">
        <w:rPr>
          <w:rFonts w:ascii="Times New Roman" w:hAnsi="Times New Roman"/>
        </w:rPr>
        <w:t xml:space="preserve"> </w:t>
      </w:r>
      <w:r w:rsidR="006273A2" w:rsidRPr="006273A2">
        <w:rPr>
          <w:rFonts w:ascii="Times New Roman" w:hAnsi="Times New Roman"/>
        </w:rPr>
        <w:t>(Yates and Watts 1975)</w:t>
      </w:r>
      <w:r w:rsidR="00EE2374" w:rsidRPr="007A3377">
        <w:rPr>
          <w:rFonts w:ascii="Times New Roman" w:hAnsi="Times New Roman"/>
        </w:rPr>
        <w:t xml:space="preserve">. </w:t>
      </w:r>
      <w:r w:rsidR="003D41F0">
        <w:rPr>
          <w:rFonts w:ascii="Times New Roman" w:hAnsi="Times New Roman"/>
        </w:rPr>
        <w:t>We tested this with a</w:t>
      </w:r>
      <w:r w:rsidR="00877981" w:rsidRPr="007A3377">
        <w:rPr>
          <w:rFonts w:ascii="Times New Roman" w:hAnsi="Times New Roman"/>
        </w:rPr>
        <w:t xml:space="preserve"> mixed model with time preference as the dependent variable, participant ID and event as random effects, and sign (positive or negative) and anticipation utility as predictors.  It reveal</w:t>
      </w:r>
      <w:r w:rsidR="003D41F0">
        <w:rPr>
          <w:rFonts w:ascii="Times New Roman" w:hAnsi="Times New Roman"/>
        </w:rPr>
        <w:t>ed</w:t>
      </w:r>
      <w:r w:rsidR="00877981" w:rsidRPr="007A3377">
        <w:rPr>
          <w:rFonts w:ascii="Times New Roman" w:hAnsi="Times New Roman"/>
        </w:rPr>
        <w:t xml:space="preserve"> a main effect of sign, consistent with positive time preference: participants were more likely to delay negative events than positive events (</w:t>
      </w:r>
      <w:r w:rsidR="00877981" w:rsidRPr="007A3377">
        <w:rPr>
          <w:rFonts w:ascii="Times New Roman" w:hAnsi="Times New Roman"/>
          <w:i/>
        </w:rPr>
        <w:t>b</w:t>
      </w:r>
      <w:r w:rsidR="00877981" w:rsidRPr="007A3377">
        <w:rPr>
          <w:rFonts w:ascii="Times New Roman" w:hAnsi="Times New Roman"/>
        </w:rPr>
        <w:t>=-0.7, F(1,3376)=548.1, p&lt;.001). It also reveal</w:t>
      </w:r>
      <w:r w:rsidR="003D41F0">
        <w:rPr>
          <w:rFonts w:ascii="Times New Roman" w:hAnsi="Times New Roman"/>
        </w:rPr>
        <w:t>ed</w:t>
      </w:r>
      <w:r w:rsidR="00877981" w:rsidRPr="007A3377">
        <w:rPr>
          <w:rFonts w:ascii="Times New Roman" w:hAnsi="Times New Roman"/>
        </w:rPr>
        <w:t xml:space="preserve"> a main effect of anticipation utility, with more positive scores associated with a desire to delay events (</w:t>
      </w:r>
      <w:r w:rsidR="001526D4" w:rsidRPr="007A3377">
        <w:rPr>
          <w:rFonts w:ascii="Times New Roman" w:hAnsi="Times New Roman"/>
          <w:i/>
        </w:rPr>
        <w:t>b</w:t>
      </w:r>
      <w:r w:rsidR="001526D4" w:rsidRPr="007A3377">
        <w:rPr>
          <w:rFonts w:ascii="Times New Roman" w:hAnsi="Times New Roman"/>
        </w:rPr>
        <w:t>=-0.003, F(1,3376)=147.9, p&lt;.001</w:t>
      </w:r>
      <w:r w:rsidR="00877981" w:rsidRPr="007A3377">
        <w:rPr>
          <w:rFonts w:ascii="Times New Roman" w:hAnsi="Times New Roman"/>
        </w:rPr>
        <w:t xml:space="preserve">). There was no interaction, </w:t>
      </w:r>
      <w:r w:rsidR="00877981" w:rsidRPr="007A3377">
        <w:rPr>
          <w:rFonts w:ascii="Times New Roman" w:hAnsi="Times New Roman"/>
          <w:i/>
        </w:rPr>
        <w:t>b</w:t>
      </w:r>
      <w:r w:rsidR="00877981" w:rsidRPr="007A3377">
        <w:rPr>
          <w:rFonts w:ascii="Times New Roman" w:hAnsi="Times New Roman"/>
        </w:rPr>
        <w:t xml:space="preserve">=0.000, </w:t>
      </w:r>
      <w:r w:rsidR="00877981" w:rsidRPr="007A3377">
        <w:rPr>
          <w:rFonts w:ascii="Times New Roman" w:hAnsi="Times New Roman"/>
          <w:i/>
        </w:rPr>
        <w:t>F</w:t>
      </w:r>
      <w:r w:rsidR="00877981" w:rsidRPr="007A3377">
        <w:rPr>
          <w:rFonts w:ascii="Times New Roman" w:hAnsi="Times New Roman"/>
        </w:rPr>
        <w:t xml:space="preserve">(1,3376)=0.0, </w:t>
      </w:r>
      <w:r w:rsidR="00877981" w:rsidRPr="007A3377">
        <w:rPr>
          <w:rFonts w:ascii="Times New Roman" w:hAnsi="Times New Roman"/>
          <w:i/>
        </w:rPr>
        <w:t>p</w:t>
      </w:r>
      <w:r w:rsidR="00877981" w:rsidRPr="007A3377">
        <w:rPr>
          <w:rFonts w:ascii="Times New Roman" w:hAnsi="Times New Roman"/>
        </w:rPr>
        <w:t xml:space="preserve">&gt;.5. (6) Temporal distance diminished the intensity of anticipatory (dis)utility </w:t>
      </w:r>
      <w:r w:rsidR="00877981" w:rsidRPr="007A3377">
        <w:rPr>
          <w:rFonts w:ascii="Times New Roman" w:hAnsi="Times New Roman"/>
          <w:i/>
        </w:rPr>
        <w:t>F</w:t>
      </w:r>
      <w:r w:rsidR="00877981" w:rsidRPr="007A3377">
        <w:rPr>
          <w:rFonts w:ascii="Times New Roman" w:hAnsi="Times New Roman"/>
        </w:rPr>
        <w:t xml:space="preserve">(4,164)=6.0, </w:t>
      </w:r>
      <w:r w:rsidR="00877981" w:rsidRPr="007A3377">
        <w:rPr>
          <w:rFonts w:ascii="Times New Roman" w:hAnsi="Times New Roman"/>
          <w:i/>
        </w:rPr>
        <w:t>p</w:t>
      </w:r>
      <w:r w:rsidR="00877981" w:rsidRPr="007A3377">
        <w:rPr>
          <w:rFonts w:ascii="Times New Roman" w:hAnsi="Times New Roman"/>
        </w:rPr>
        <w:t xml:space="preserve">&lt;.001, </w:t>
      </w:r>
      <w:r w:rsidR="00877981" w:rsidRPr="007A3377">
        <w:rPr>
          <w:rFonts w:ascii="Times New Roman" w:hAnsi="Times New Roman"/>
          <w:i/>
        </w:rPr>
        <w:t>η</w:t>
      </w:r>
      <w:r w:rsidR="00877981" w:rsidRPr="007A3377">
        <w:rPr>
          <w:rFonts w:ascii="Times New Roman" w:hAnsi="Times New Roman"/>
          <w:i/>
          <w:vertAlign w:val="superscript"/>
        </w:rPr>
        <w:t>2</w:t>
      </w:r>
      <w:r w:rsidR="00877981" w:rsidRPr="007A3377">
        <w:rPr>
          <w:rFonts w:ascii="Times New Roman" w:hAnsi="Times New Roman"/>
        </w:rPr>
        <w:t>=.13, as suggested by Loewenstein</w:t>
      </w:r>
      <w:r w:rsidR="009A4809">
        <w:rPr>
          <w:rFonts w:ascii="Times New Roman" w:hAnsi="Times New Roman"/>
        </w:rPr>
        <w:t xml:space="preserve"> (1987)</w:t>
      </w:r>
      <w:r w:rsidR="00877981" w:rsidRPr="007A3377">
        <w:rPr>
          <w:rFonts w:ascii="Times New Roman" w:hAnsi="Times New Roman"/>
        </w:rPr>
        <w:t>.</w:t>
      </w:r>
    </w:p>
    <w:p w14:paraId="029500B9" w14:textId="77777777" w:rsidR="00851D42" w:rsidRPr="007A3377" w:rsidRDefault="00851D42" w:rsidP="00851D42">
      <w:pPr>
        <w:spacing w:line="480" w:lineRule="auto"/>
        <w:rPr>
          <w:rFonts w:ascii="Times New Roman" w:hAnsi="Times New Roman"/>
        </w:rPr>
      </w:pPr>
      <w:r w:rsidRPr="007A3377">
        <w:rPr>
          <w:rFonts w:ascii="Times New Roman" w:hAnsi="Times New Roman"/>
          <w:b/>
        </w:rPr>
        <w:t>Table 1</w:t>
      </w:r>
    </w:p>
    <w:p w14:paraId="2949724E" w14:textId="67F2FAF1" w:rsidR="00851D42" w:rsidRPr="007A3377" w:rsidRDefault="00851D42" w:rsidP="00851D42">
      <w:pPr>
        <w:spacing w:line="480" w:lineRule="auto"/>
        <w:rPr>
          <w:rFonts w:ascii="Times New Roman" w:hAnsi="Times New Roman"/>
        </w:rPr>
      </w:pPr>
      <w:r w:rsidRPr="007A3377">
        <w:rPr>
          <w:rFonts w:ascii="Times New Roman" w:hAnsi="Times New Roman"/>
          <w:i/>
        </w:rPr>
        <w:t>Average anticipation utilit</w:t>
      </w:r>
      <w:r>
        <w:rPr>
          <w:rFonts w:ascii="Times New Roman" w:hAnsi="Times New Roman"/>
          <w:i/>
        </w:rPr>
        <w:t>y</w:t>
      </w:r>
      <w:r w:rsidRPr="007A3377">
        <w:rPr>
          <w:rFonts w:ascii="Times New Roman" w:hAnsi="Times New Roman"/>
          <w:i/>
        </w:rPr>
        <w:t xml:space="preserve"> and </w:t>
      </w:r>
      <w:r>
        <w:rPr>
          <w:rFonts w:ascii="Times New Roman" w:hAnsi="Times New Roman"/>
          <w:i/>
        </w:rPr>
        <w:t xml:space="preserve">time preference </w:t>
      </w:r>
      <w:r w:rsidRPr="007A3377">
        <w:rPr>
          <w:rFonts w:ascii="Times New Roman" w:hAnsi="Times New Roman"/>
          <w:i/>
        </w:rPr>
        <w:t xml:space="preserve">(1 = immediately, 0 = indifferent, -1 = in the future) for each event, followed by the standardized betas for anticipation utility predicting </w:t>
      </w:r>
      <w:r>
        <w:rPr>
          <w:rFonts w:ascii="Times New Roman" w:hAnsi="Times New Roman"/>
          <w:i/>
        </w:rPr>
        <w:t>time preference</w:t>
      </w:r>
      <w:r w:rsidRPr="007A3377">
        <w:rPr>
          <w:rFonts w:ascii="Times New Roman" w:hAnsi="Times New Roman"/>
          <w:i/>
        </w:rPr>
        <w:t xml:space="preserve"> in a regression in </w:t>
      </w:r>
      <w:r w:rsidRPr="00693216">
        <w:rPr>
          <w:rFonts w:ascii="Times New Roman" w:hAnsi="Times New Roman"/>
          <w:i/>
        </w:rPr>
        <w:t xml:space="preserve">Study </w:t>
      </w:r>
      <w:r w:rsidR="00693216" w:rsidRPr="00693216">
        <w:rPr>
          <w:rFonts w:ascii="Times New Roman" w:hAnsi="Times New Roman"/>
          <w:i/>
        </w:rPr>
        <w:t>2</w:t>
      </w:r>
      <w:r w:rsidRPr="00693216">
        <w:rPr>
          <w:rFonts w:ascii="Times New Roman" w:hAnsi="Times New Roman"/>
          <w:i/>
        </w:rPr>
        <w:t>.</w:t>
      </w:r>
      <w:r w:rsidRPr="007A3377">
        <w:rPr>
          <w:rFonts w:ascii="Times New Roman" w:hAnsi="Times New Roman"/>
          <w:i/>
        </w:rPr>
        <w:t xml:space="preserve"> </w:t>
      </w:r>
    </w:p>
    <w:tbl>
      <w:tblPr>
        <w:tblW w:w="9855" w:type="dxa"/>
        <w:tblInd w:w="93" w:type="dxa"/>
        <w:tblLook w:val="04A0" w:firstRow="1" w:lastRow="0" w:firstColumn="1" w:lastColumn="0" w:noHBand="0" w:noVBand="1"/>
      </w:tblPr>
      <w:tblGrid>
        <w:gridCol w:w="5577"/>
        <w:gridCol w:w="1497"/>
        <w:gridCol w:w="1600"/>
        <w:gridCol w:w="1181"/>
      </w:tblGrid>
      <w:tr w:rsidR="00851D42" w:rsidRPr="007A3377" w14:paraId="7E04578B" w14:textId="77777777" w:rsidTr="003521BF">
        <w:trPr>
          <w:trHeight w:val="317"/>
        </w:trPr>
        <w:tc>
          <w:tcPr>
            <w:tcW w:w="5577" w:type="dxa"/>
            <w:tcBorders>
              <w:top w:val="single" w:sz="8" w:space="0" w:color="auto"/>
              <w:left w:val="nil"/>
              <w:bottom w:val="single" w:sz="8" w:space="0" w:color="auto"/>
              <w:right w:val="nil"/>
            </w:tcBorders>
            <w:shd w:val="clear" w:color="auto" w:fill="auto"/>
            <w:noWrap/>
            <w:vAlign w:val="center"/>
          </w:tcPr>
          <w:p w14:paraId="01B2DD8E" w14:textId="77777777" w:rsidR="00851D42" w:rsidRPr="007B1ADA" w:rsidRDefault="00851D42" w:rsidP="003521BF">
            <w:pPr>
              <w:rPr>
                <w:rFonts w:ascii="Times New Roman" w:hAnsi="Times New Roman"/>
                <w:b/>
                <w:color w:val="000000"/>
              </w:rPr>
            </w:pPr>
            <w:r w:rsidRPr="007B1ADA">
              <w:rPr>
                <w:rFonts w:ascii="Times New Roman" w:hAnsi="Times New Roman"/>
                <w:b/>
                <w:bCs/>
                <w:color w:val="000000"/>
              </w:rPr>
              <w:t>Event</w:t>
            </w:r>
          </w:p>
        </w:tc>
        <w:tc>
          <w:tcPr>
            <w:tcW w:w="1418" w:type="dxa"/>
            <w:tcBorders>
              <w:top w:val="single" w:sz="8" w:space="0" w:color="auto"/>
              <w:left w:val="nil"/>
              <w:bottom w:val="single" w:sz="8" w:space="0" w:color="auto"/>
              <w:right w:val="nil"/>
            </w:tcBorders>
            <w:shd w:val="clear" w:color="auto" w:fill="auto"/>
            <w:noWrap/>
            <w:vAlign w:val="center"/>
          </w:tcPr>
          <w:p w14:paraId="45EA3214" w14:textId="77777777" w:rsidR="00851D42" w:rsidRPr="007B1ADA" w:rsidRDefault="00851D42" w:rsidP="003521BF">
            <w:pPr>
              <w:jc w:val="center"/>
              <w:rPr>
                <w:rFonts w:ascii="Times New Roman" w:hAnsi="Times New Roman"/>
                <w:b/>
                <w:color w:val="000000"/>
              </w:rPr>
            </w:pPr>
            <w:r w:rsidRPr="007B1ADA">
              <w:rPr>
                <w:rFonts w:ascii="Times New Roman" w:hAnsi="Times New Roman"/>
                <w:b/>
                <w:bCs/>
                <w:color w:val="000000"/>
              </w:rPr>
              <w:t>Anticipation Utility</w:t>
            </w:r>
          </w:p>
        </w:tc>
        <w:tc>
          <w:tcPr>
            <w:tcW w:w="1628" w:type="dxa"/>
            <w:tcBorders>
              <w:top w:val="single" w:sz="8" w:space="0" w:color="auto"/>
              <w:left w:val="nil"/>
              <w:bottom w:val="single" w:sz="8" w:space="0" w:color="auto"/>
              <w:right w:val="nil"/>
            </w:tcBorders>
            <w:shd w:val="clear" w:color="auto" w:fill="auto"/>
            <w:vAlign w:val="center"/>
          </w:tcPr>
          <w:p w14:paraId="44900A86" w14:textId="77777777" w:rsidR="00851D42" w:rsidRPr="007B1ADA" w:rsidRDefault="00851D42" w:rsidP="003521BF">
            <w:pPr>
              <w:jc w:val="center"/>
              <w:rPr>
                <w:rFonts w:ascii="Times New Roman" w:hAnsi="Times New Roman"/>
                <w:b/>
                <w:color w:val="000000"/>
              </w:rPr>
            </w:pPr>
            <w:r w:rsidRPr="007B1ADA">
              <w:rPr>
                <w:rFonts w:ascii="Times New Roman" w:hAnsi="Times New Roman"/>
                <w:b/>
                <w:bCs/>
                <w:color w:val="000000"/>
              </w:rPr>
              <w:t>Now Preference</w:t>
            </w:r>
          </w:p>
        </w:tc>
        <w:tc>
          <w:tcPr>
            <w:tcW w:w="1232" w:type="dxa"/>
            <w:tcBorders>
              <w:top w:val="single" w:sz="8" w:space="0" w:color="auto"/>
              <w:left w:val="nil"/>
              <w:bottom w:val="single" w:sz="8" w:space="0" w:color="auto"/>
              <w:right w:val="nil"/>
            </w:tcBorders>
            <w:shd w:val="clear" w:color="auto" w:fill="auto"/>
            <w:vAlign w:val="center"/>
          </w:tcPr>
          <w:p w14:paraId="64F09EAE" w14:textId="77777777" w:rsidR="00851D42" w:rsidRPr="007B1ADA" w:rsidRDefault="00851D42" w:rsidP="003521BF">
            <w:pPr>
              <w:jc w:val="center"/>
              <w:rPr>
                <w:rFonts w:ascii="Times New Roman" w:hAnsi="Times New Roman"/>
                <w:b/>
                <w:color w:val="000000"/>
              </w:rPr>
            </w:pPr>
            <w:r w:rsidRPr="007B1ADA">
              <w:rPr>
                <w:rFonts w:ascii="Times New Roman" w:hAnsi="Times New Roman"/>
                <w:b/>
                <w:bCs/>
                <w:color w:val="000000"/>
              </w:rPr>
              <w:t xml:space="preserve">beta </w:t>
            </w:r>
          </w:p>
        </w:tc>
      </w:tr>
      <w:tr w:rsidR="00851D42" w:rsidRPr="007A3377" w14:paraId="72C0B2D5" w14:textId="77777777" w:rsidTr="003521BF">
        <w:trPr>
          <w:trHeight w:val="364"/>
        </w:trPr>
        <w:tc>
          <w:tcPr>
            <w:tcW w:w="5577" w:type="dxa"/>
            <w:tcBorders>
              <w:top w:val="nil"/>
              <w:left w:val="nil"/>
              <w:bottom w:val="nil"/>
              <w:right w:val="nil"/>
            </w:tcBorders>
            <w:shd w:val="clear" w:color="auto" w:fill="auto"/>
            <w:noWrap/>
            <w:vAlign w:val="center"/>
          </w:tcPr>
          <w:p w14:paraId="079F63A4" w14:textId="77777777" w:rsidR="00851D42" w:rsidRPr="007A3377" w:rsidRDefault="00851D42" w:rsidP="003521BF">
            <w:pPr>
              <w:rPr>
                <w:rFonts w:ascii="Times New Roman" w:hAnsi="Times New Roman"/>
                <w:color w:val="000000"/>
              </w:rPr>
            </w:pPr>
            <w:r w:rsidRPr="007A3377">
              <w:rPr>
                <w:rFonts w:ascii="Times New Roman" w:hAnsi="Times New Roman"/>
                <w:color w:val="000000"/>
              </w:rPr>
              <w:t>a free 5-day vacation to the destination of your choice</w:t>
            </w:r>
          </w:p>
        </w:tc>
        <w:tc>
          <w:tcPr>
            <w:tcW w:w="1418" w:type="dxa"/>
            <w:tcBorders>
              <w:top w:val="nil"/>
              <w:left w:val="nil"/>
              <w:bottom w:val="nil"/>
              <w:right w:val="nil"/>
            </w:tcBorders>
            <w:shd w:val="clear" w:color="auto" w:fill="auto"/>
            <w:noWrap/>
            <w:vAlign w:val="center"/>
          </w:tcPr>
          <w:p w14:paraId="08BE2CAD"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28</w:t>
            </w:r>
          </w:p>
        </w:tc>
        <w:tc>
          <w:tcPr>
            <w:tcW w:w="1628" w:type="dxa"/>
            <w:tcBorders>
              <w:top w:val="nil"/>
              <w:left w:val="nil"/>
              <w:bottom w:val="nil"/>
              <w:right w:val="nil"/>
            </w:tcBorders>
            <w:shd w:val="clear" w:color="auto" w:fill="auto"/>
            <w:vAlign w:val="center"/>
          </w:tcPr>
          <w:p w14:paraId="02C48EC4"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.19</w:t>
            </w:r>
          </w:p>
        </w:tc>
        <w:tc>
          <w:tcPr>
            <w:tcW w:w="1232" w:type="dxa"/>
            <w:tcBorders>
              <w:top w:val="nil"/>
              <w:left w:val="nil"/>
              <w:bottom w:val="nil"/>
              <w:right w:val="nil"/>
            </w:tcBorders>
            <w:shd w:val="clear" w:color="auto" w:fill="auto"/>
            <w:vAlign w:val="center"/>
          </w:tcPr>
          <w:p w14:paraId="49A5A53B"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-.40</w:t>
            </w:r>
            <w:r w:rsidRPr="007A3377">
              <w:rPr>
                <w:rFonts w:ascii="Times New Roman" w:hAnsi="Times New Roman"/>
                <w:color w:val="000000"/>
                <w:vertAlign w:val="superscript"/>
              </w:rPr>
              <w:t>**</w:t>
            </w:r>
          </w:p>
        </w:tc>
      </w:tr>
      <w:tr w:rsidR="00851D42" w:rsidRPr="007A3377" w14:paraId="1C3440D3" w14:textId="77777777" w:rsidTr="003521BF">
        <w:trPr>
          <w:trHeight w:val="364"/>
        </w:trPr>
        <w:tc>
          <w:tcPr>
            <w:tcW w:w="5577" w:type="dxa"/>
            <w:tcBorders>
              <w:top w:val="nil"/>
              <w:left w:val="nil"/>
              <w:bottom w:val="nil"/>
              <w:right w:val="nil"/>
            </w:tcBorders>
            <w:shd w:val="clear" w:color="auto" w:fill="auto"/>
            <w:noWrap/>
            <w:vAlign w:val="center"/>
          </w:tcPr>
          <w:p w14:paraId="65998386" w14:textId="77777777" w:rsidR="00851D42" w:rsidRPr="007A3377" w:rsidRDefault="00851D42" w:rsidP="003521BF">
            <w:pPr>
              <w:rPr>
                <w:rFonts w:ascii="Times New Roman" w:hAnsi="Times New Roman"/>
                <w:color w:val="000000"/>
              </w:rPr>
            </w:pPr>
            <w:r w:rsidRPr="007A3377">
              <w:rPr>
                <w:rFonts w:ascii="Times New Roman" w:hAnsi="Times New Roman"/>
                <w:color w:val="000000"/>
              </w:rPr>
              <w:t>eating a nice meal out at a restaurant</w:t>
            </w:r>
          </w:p>
        </w:tc>
        <w:tc>
          <w:tcPr>
            <w:tcW w:w="1418" w:type="dxa"/>
            <w:tcBorders>
              <w:top w:val="nil"/>
              <w:left w:val="nil"/>
              <w:bottom w:val="nil"/>
              <w:right w:val="nil"/>
            </w:tcBorders>
            <w:shd w:val="clear" w:color="auto" w:fill="auto"/>
            <w:noWrap/>
            <w:vAlign w:val="center"/>
          </w:tcPr>
          <w:p w14:paraId="4D57861E"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28</w:t>
            </w:r>
          </w:p>
        </w:tc>
        <w:tc>
          <w:tcPr>
            <w:tcW w:w="1628" w:type="dxa"/>
            <w:tcBorders>
              <w:top w:val="nil"/>
              <w:left w:val="nil"/>
              <w:bottom w:val="nil"/>
              <w:right w:val="nil"/>
            </w:tcBorders>
            <w:shd w:val="clear" w:color="auto" w:fill="auto"/>
            <w:vAlign w:val="center"/>
          </w:tcPr>
          <w:p w14:paraId="31C10FF4"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.29</w:t>
            </w:r>
          </w:p>
        </w:tc>
        <w:tc>
          <w:tcPr>
            <w:tcW w:w="1232" w:type="dxa"/>
            <w:tcBorders>
              <w:top w:val="nil"/>
              <w:left w:val="nil"/>
              <w:bottom w:val="nil"/>
              <w:right w:val="nil"/>
            </w:tcBorders>
            <w:shd w:val="clear" w:color="auto" w:fill="auto"/>
            <w:vAlign w:val="center"/>
          </w:tcPr>
          <w:p w14:paraId="568DE26D"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-.25</w:t>
            </w:r>
            <w:r w:rsidRPr="007A3377">
              <w:rPr>
                <w:rFonts w:ascii="Times New Roman" w:hAnsi="Times New Roman"/>
                <w:color w:val="000000"/>
                <w:vertAlign w:val="superscript"/>
              </w:rPr>
              <w:t>**</w:t>
            </w:r>
          </w:p>
        </w:tc>
      </w:tr>
      <w:tr w:rsidR="00851D42" w:rsidRPr="007A3377" w14:paraId="33E22374" w14:textId="77777777" w:rsidTr="003521BF">
        <w:trPr>
          <w:trHeight w:val="305"/>
        </w:trPr>
        <w:tc>
          <w:tcPr>
            <w:tcW w:w="5577" w:type="dxa"/>
            <w:tcBorders>
              <w:top w:val="nil"/>
              <w:left w:val="nil"/>
              <w:bottom w:val="nil"/>
              <w:right w:val="nil"/>
            </w:tcBorders>
            <w:shd w:val="clear" w:color="auto" w:fill="auto"/>
            <w:noWrap/>
            <w:vAlign w:val="center"/>
          </w:tcPr>
          <w:p w14:paraId="1BA78E3C" w14:textId="77777777" w:rsidR="00851D42" w:rsidRPr="007A3377" w:rsidRDefault="00851D42" w:rsidP="003521BF">
            <w:pPr>
              <w:rPr>
                <w:rFonts w:ascii="Times New Roman" w:hAnsi="Times New Roman"/>
                <w:color w:val="000000"/>
              </w:rPr>
            </w:pPr>
            <w:r w:rsidRPr="007A3377">
              <w:rPr>
                <w:rFonts w:ascii="Times New Roman" w:hAnsi="Times New Roman"/>
                <w:color w:val="000000"/>
              </w:rPr>
              <w:t>a kiss from the movie star of your choice</w:t>
            </w:r>
          </w:p>
        </w:tc>
        <w:tc>
          <w:tcPr>
            <w:tcW w:w="1418" w:type="dxa"/>
            <w:tcBorders>
              <w:top w:val="nil"/>
              <w:left w:val="nil"/>
              <w:bottom w:val="nil"/>
              <w:right w:val="nil"/>
            </w:tcBorders>
            <w:shd w:val="clear" w:color="auto" w:fill="auto"/>
            <w:noWrap/>
            <w:vAlign w:val="center"/>
          </w:tcPr>
          <w:p w14:paraId="06085464"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22</w:t>
            </w:r>
          </w:p>
        </w:tc>
        <w:tc>
          <w:tcPr>
            <w:tcW w:w="1628" w:type="dxa"/>
            <w:tcBorders>
              <w:top w:val="nil"/>
              <w:left w:val="nil"/>
              <w:bottom w:val="nil"/>
              <w:right w:val="nil"/>
            </w:tcBorders>
            <w:shd w:val="clear" w:color="auto" w:fill="auto"/>
            <w:vAlign w:val="center"/>
          </w:tcPr>
          <w:p w14:paraId="089A2379"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.32</w:t>
            </w:r>
          </w:p>
        </w:tc>
        <w:tc>
          <w:tcPr>
            <w:tcW w:w="1232" w:type="dxa"/>
            <w:tcBorders>
              <w:top w:val="nil"/>
              <w:left w:val="nil"/>
              <w:bottom w:val="nil"/>
              <w:right w:val="nil"/>
            </w:tcBorders>
            <w:shd w:val="clear" w:color="auto" w:fill="auto"/>
            <w:vAlign w:val="center"/>
          </w:tcPr>
          <w:p w14:paraId="1C4F93B4"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-0.04</w:t>
            </w:r>
          </w:p>
        </w:tc>
      </w:tr>
      <w:tr w:rsidR="00851D42" w:rsidRPr="007A3377" w14:paraId="1E39BE25" w14:textId="77777777" w:rsidTr="003521BF">
        <w:trPr>
          <w:trHeight w:val="364"/>
        </w:trPr>
        <w:tc>
          <w:tcPr>
            <w:tcW w:w="5577" w:type="dxa"/>
            <w:tcBorders>
              <w:top w:val="nil"/>
              <w:left w:val="nil"/>
              <w:bottom w:val="nil"/>
              <w:right w:val="nil"/>
            </w:tcBorders>
            <w:shd w:val="clear" w:color="auto" w:fill="auto"/>
            <w:noWrap/>
            <w:vAlign w:val="center"/>
          </w:tcPr>
          <w:p w14:paraId="0576E26D" w14:textId="77777777" w:rsidR="00851D42" w:rsidRPr="007A3377" w:rsidRDefault="00851D42" w:rsidP="003521BF">
            <w:pPr>
              <w:rPr>
                <w:rFonts w:ascii="Times New Roman" w:hAnsi="Times New Roman"/>
                <w:color w:val="000000"/>
              </w:rPr>
            </w:pPr>
            <w:r w:rsidRPr="007A3377">
              <w:rPr>
                <w:rFonts w:ascii="Times New Roman" w:hAnsi="Times New Roman"/>
                <w:color w:val="000000"/>
              </w:rPr>
              <w:t>receiving a good grade or performance review</w:t>
            </w:r>
          </w:p>
        </w:tc>
        <w:tc>
          <w:tcPr>
            <w:tcW w:w="1418" w:type="dxa"/>
            <w:tcBorders>
              <w:top w:val="nil"/>
              <w:left w:val="nil"/>
              <w:bottom w:val="nil"/>
              <w:right w:val="nil"/>
            </w:tcBorders>
            <w:shd w:val="clear" w:color="auto" w:fill="auto"/>
            <w:noWrap/>
            <w:vAlign w:val="center"/>
          </w:tcPr>
          <w:p w14:paraId="3CD91570"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21</w:t>
            </w:r>
          </w:p>
        </w:tc>
        <w:tc>
          <w:tcPr>
            <w:tcW w:w="1628" w:type="dxa"/>
            <w:tcBorders>
              <w:top w:val="nil"/>
              <w:left w:val="nil"/>
              <w:bottom w:val="nil"/>
              <w:right w:val="nil"/>
            </w:tcBorders>
            <w:shd w:val="clear" w:color="auto" w:fill="auto"/>
            <w:vAlign w:val="center"/>
          </w:tcPr>
          <w:p w14:paraId="6F18391C"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.68</w:t>
            </w:r>
          </w:p>
        </w:tc>
        <w:tc>
          <w:tcPr>
            <w:tcW w:w="1232" w:type="dxa"/>
            <w:tcBorders>
              <w:top w:val="nil"/>
              <w:left w:val="nil"/>
              <w:bottom w:val="nil"/>
              <w:right w:val="nil"/>
            </w:tcBorders>
            <w:shd w:val="clear" w:color="auto" w:fill="auto"/>
            <w:vAlign w:val="center"/>
          </w:tcPr>
          <w:p w14:paraId="0F53D5B2"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-.22</w:t>
            </w:r>
            <w:r w:rsidRPr="007A3377">
              <w:rPr>
                <w:rFonts w:ascii="Times New Roman" w:hAnsi="Times New Roman"/>
                <w:color w:val="000000"/>
                <w:vertAlign w:val="superscript"/>
              </w:rPr>
              <w:t>**</w:t>
            </w:r>
          </w:p>
        </w:tc>
      </w:tr>
      <w:tr w:rsidR="00851D42" w:rsidRPr="007A3377" w14:paraId="5D27BF13" w14:textId="77777777" w:rsidTr="003521BF">
        <w:trPr>
          <w:trHeight w:val="364"/>
        </w:trPr>
        <w:tc>
          <w:tcPr>
            <w:tcW w:w="5577" w:type="dxa"/>
            <w:tcBorders>
              <w:top w:val="nil"/>
              <w:left w:val="nil"/>
              <w:bottom w:val="nil"/>
              <w:right w:val="nil"/>
            </w:tcBorders>
            <w:shd w:val="clear" w:color="auto" w:fill="auto"/>
            <w:noWrap/>
            <w:vAlign w:val="center"/>
          </w:tcPr>
          <w:p w14:paraId="284058ED" w14:textId="77777777" w:rsidR="00851D42" w:rsidRPr="007A3377" w:rsidRDefault="00851D42" w:rsidP="003521BF">
            <w:pPr>
              <w:rPr>
                <w:rFonts w:ascii="Times New Roman" w:hAnsi="Times New Roman"/>
                <w:color w:val="000000"/>
              </w:rPr>
            </w:pPr>
            <w:r w:rsidRPr="007A3377">
              <w:rPr>
                <w:rFonts w:ascii="Times New Roman" w:hAnsi="Times New Roman"/>
                <w:color w:val="000000"/>
              </w:rPr>
              <w:t>getting a gift in the mail from a family member</w:t>
            </w:r>
          </w:p>
        </w:tc>
        <w:tc>
          <w:tcPr>
            <w:tcW w:w="1418" w:type="dxa"/>
            <w:tcBorders>
              <w:top w:val="nil"/>
              <w:left w:val="nil"/>
              <w:bottom w:val="nil"/>
              <w:right w:val="nil"/>
            </w:tcBorders>
            <w:shd w:val="clear" w:color="auto" w:fill="auto"/>
            <w:noWrap/>
            <w:vAlign w:val="center"/>
          </w:tcPr>
          <w:p w14:paraId="47A03A83"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21</w:t>
            </w:r>
          </w:p>
        </w:tc>
        <w:tc>
          <w:tcPr>
            <w:tcW w:w="1628" w:type="dxa"/>
            <w:tcBorders>
              <w:top w:val="nil"/>
              <w:left w:val="nil"/>
              <w:bottom w:val="nil"/>
              <w:right w:val="nil"/>
            </w:tcBorders>
            <w:shd w:val="clear" w:color="auto" w:fill="auto"/>
            <w:vAlign w:val="center"/>
          </w:tcPr>
          <w:p w14:paraId="68F19931"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.49</w:t>
            </w:r>
          </w:p>
        </w:tc>
        <w:tc>
          <w:tcPr>
            <w:tcW w:w="1232" w:type="dxa"/>
            <w:tcBorders>
              <w:top w:val="nil"/>
              <w:left w:val="nil"/>
              <w:bottom w:val="nil"/>
              <w:right w:val="nil"/>
            </w:tcBorders>
            <w:shd w:val="clear" w:color="auto" w:fill="auto"/>
            <w:vAlign w:val="center"/>
          </w:tcPr>
          <w:p w14:paraId="178ED255"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-.29</w:t>
            </w:r>
            <w:r w:rsidRPr="007A3377">
              <w:rPr>
                <w:rFonts w:ascii="Times New Roman" w:hAnsi="Times New Roman"/>
                <w:color w:val="000000"/>
                <w:vertAlign w:val="superscript"/>
              </w:rPr>
              <w:t>**</w:t>
            </w:r>
          </w:p>
        </w:tc>
      </w:tr>
      <w:tr w:rsidR="00851D42" w:rsidRPr="007A3377" w14:paraId="5E02C65B" w14:textId="77777777" w:rsidTr="003521BF">
        <w:trPr>
          <w:trHeight w:val="364"/>
        </w:trPr>
        <w:tc>
          <w:tcPr>
            <w:tcW w:w="5577" w:type="dxa"/>
            <w:tcBorders>
              <w:top w:val="nil"/>
              <w:left w:val="nil"/>
              <w:bottom w:val="nil"/>
              <w:right w:val="nil"/>
            </w:tcBorders>
            <w:shd w:val="clear" w:color="auto" w:fill="auto"/>
            <w:noWrap/>
            <w:vAlign w:val="center"/>
          </w:tcPr>
          <w:p w14:paraId="58DA1E95" w14:textId="77777777" w:rsidR="00851D42" w:rsidRPr="007A3377" w:rsidRDefault="00851D42" w:rsidP="003521BF">
            <w:pPr>
              <w:rPr>
                <w:rFonts w:ascii="Times New Roman" w:hAnsi="Times New Roman"/>
                <w:color w:val="000000"/>
              </w:rPr>
            </w:pPr>
            <w:r w:rsidRPr="007A3377">
              <w:rPr>
                <w:rFonts w:ascii="Times New Roman" w:hAnsi="Times New Roman"/>
                <w:color w:val="000000"/>
              </w:rPr>
              <w:t>spending time with your best friend</w:t>
            </w:r>
          </w:p>
        </w:tc>
        <w:tc>
          <w:tcPr>
            <w:tcW w:w="1418" w:type="dxa"/>
            <w:tcBorders>
              <w:top w:val="nil"/>
              <w:left w:val="nil"/>
              <w:bottom w:val="nil"/>
              <w:right w:val="nil"/>
            </w:tcBorders>
            <w:shd w:val="clear" w:color="auto" w:fill="auto"/>
            <w:noWrap/>
            <w:vAlign w:val="center"/>
          </w:tcPr>
          <w:p w14:paraId="42D41C6F"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21</w:t>
            </w:r>
          </w:p>
        </w:tc>
        <w:tc>
          <w:tcPr>
            <w:tcW w:w="1628" w:type="dxa"/>
            <w:tcBorders>
              <w:top w:val="nil"/>
              <w:left w:val="nil"/>
              <w:bottom w:val="nil"/>
              <w:right w:val="nil"/>
            </w:tcBorders>
            <w:shd w:val="clear" w:color="auto" w:fill="auto"/>
            <w:vAlign w:val="center"/>
          </w:tcPr>
          <w:p w14:paraId="5E53B426"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.44</w:t>
            </w:r>
          </w:p>
        </w:tc>
        <w:tc>
          <w:tcPr>
            <w:tcW w:w="1232" w:type="dxa"/>
            <w:tcBorders>
              <w:top w:val="nil"/>
              <w:left w:val="nil"/>
              <w:bottom w:val="nil"/>
              <w:right w:val="nil"/>
            </w:tcBorders>
            <w:shd w:val="clear" w:color="auto" w:fill="auto"/>
            <w:vAlign w:val="center"/>
          </w:tcPr>
          <w:p w14:paraId="4C33103D"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-.18</w:t>
            </w:r>
            <w:r w:rsidRPr="007A3377">
              <w:rPr>
                <w:rFonts w:ascii="Times New Roman" w:hAnsi="Times New Roman"/>
                <w:color w:val="000000"/>
                <w:vertAlign w:val="superscript"/>
              </w:rPr>
              <w:t>*</w:t>
            </w:r>
          </w:p>
        </w:tc>
      </w:tr>
      <w:tr w:rsidR="00851D42" w:rsidRPr="007A3377" w14:paraId="2083C24B" w14:textId="77777777" w:rsidTr="003521BF">
        <w:trPr>
          <w:trHeight w:val="364"/>
        </w:trPr>
        <w:tc>
          <w:tcPr>
            <w:tcW w:w="5577" w:type="dxa"/>
            <w:tcBorders>
              <w:top w:val="nil"/>
              <w:left w:val="nil"/>
              <w:bottom w:val="nil"/>
              <w:right w:val="nil"/>
            </w:tcBorders>
            <w:shd w:val="clear" w:color="auto" w:fill="auto"/>
            <w:noWrap/>
            <w:vAlign w:val="center"/>
          </w:tcPr>
          <w:p w14:paraId="2B8074DD" w14:textId="77777777" w:rsidR="00851D42" w:rsidRPr="007A3377" w:rsidRDefault="00851D42" w:rsidP="003521BF">
            <w:pPr>
              <w:rPr>
                <w:rFonts w:ascii="Times New Roman" w:hAnsi="Times New Roman"/>
                <w:color w:val="000000"/>
              </w:rPr>
            </w:pPr>
            <w:r w:rsidRPr="007A3377">
              <w:rPr>
                <w:rFonts w:ascii="Times New Roman" w:hAnsi="Times New Roman"/>
                <w:color w:val="000000"/>
              </w:rPr>
              <w:t>hour of favorite TV or book</w:t>
            </w:r>
          </w:p>
        </w:tc>
        <w:tc>
          <w:tcPr>
            <w:tcW w:w="1418" w:type="dxa"/>
            <w:tcBorders>
              <w:top w:val="nil"/>
              <w:left w:val="nil"/>
              <w:bottom w:val="nil"/>
              <w:right w:val="nil"/>
            </w:tcBorders>
            <w:shd w:val="clear" w:color="auto" w:fill="auto"/>
            <w:noWrap/>
            <w:vAlign w:val="center"/>
          </w:tcPr>
          <w:p w14:paraId="7A101A06"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13</w:t>
            </w:r>
          </w:p>
        </w:tc>
        <w:tc>
          <w:tcPr>
            <w:tcW w:w="1628" w:type="dxa"/>
            <w:tcBorders>
              <w:top w:val="nil"/>
              <w:left w:val="nil"/>
              <w:bottom w:val="nil"/>
              <w:right w:val="nil"/>
            </w:tcBorders>
            <w:shd w:val="clear" w:color="auto" w:fill="auto"/>
            <w:vAlign w:val="center"/>
          </w:tcPr>
          <w:p w14:paraId="56C34CEB"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.57</w:t>
            </w:r>
          </w:p>
        </w:tc>
        <w:tc>
          <w:tcPr>
            <w:tcW w:w="1232" w:type="dxa"/>
            <w:tcBorders>
              <w:top w:val="nil"/>
              <w:left w:val="nil"/>
              <w:bottom w:val="nil"/>
              <w:right w:val="nil"/>
            </w:tcBorders>
            <w:shd w:val="clear" w:color="auto" w:fill="auto"/>
            <w:vAlign w:val="center"/>
          </w:tcPr>
          <w:p w14:paraId="1D6AAD36"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-.20</w:t>
            </w:r>
            <w:r w:rsidRPr="007A3377">
              <w:rPr>
                <w:rFonts w:ascii="Times New Roman" w:hAnsi="Times New Roman"/>
                <w:color w:val="000000"/>
                <w:vertAlign w:val="superscript"/>
              </w:rPr>
              <w:t>**</w:t>
            </w:r>
          </w:p>
        </w:tc>
      </w:tr>
      <w:tr w:rsidR="00851D42" w:rsidRPr="007A3377" w14:paraId="3D07D285" w14:textId="77777777" w:rsidTr="003521BF">
        <w:trPr>
          <w:trHeight w:val="364"/>
        </w:trPr>
        <w:tc>
          <w:tcPr>
            <w:tcW w:w="5577" w:type="dxa"/>
            <w:tcBorders>
              <w:top w:val="nil"/>
              <w:left w:val="nil"/>
              <w:bottom w:val="nil"/>
              <w:right w:val="nil"/>
            </w:tcBorders>
            <w:shd w:val="clear" w:color="auto" w:fill="auto"/>
            <w:noWrap/>
            <w:vAlign w:val="center"/>
          </w:tcPr>
          <w:p w14:paraId="79C16A45" w14:textId="77777777" w:rsidR="00851D42" w:rsidRPr="007A3377" w:rsidRDefault="00851D42" w:rsidP="003521BF">
            <w:pPr>
              <w:rPr>
                <w:rFonts w:ascii="Times New Roman" w:hAnsi="Times New Roman"/>
                <w:color w:val="000000"/>
              </w:rPr>
            </w:pPr>
            <w:r w:rsidRPr="007A3377">
              <w:rPr>
                <w:rFonts w:ascii="Times New Roman" w:hAnsi="Times New Roman"/>
                <w:color w:val="000000"/>
              </w:rPr>
              <w:t>receiving a $50 check</w:t>
            </w:r>
          </w:p>
        </w:tc>
        <w:tc>
          <w:tcPr>
            <w:tcW w:w="1418" w:type="dxa"/>
            <w:tcBorders>
              <w:top w:val="nil"/>
              <w:left w:val="nil"/>
              <w:bottom w:val="nil"/>
              <w:right w:val="nil"/>
            </w:tcBorders>
            <w:shd w:val="clear" w:color="auto" w:fill="auto"/>
            <w:noWrap/>
            <w:vAlign w:val="center"/>
          </w:tcPr>
          <w:p w14:paraId="0C16CDA9"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13</w:t>
            </w:r>
          </w:p>
        </w:tc>
        <w:tc>
          <w:tcPr>
            <w:tcW w:w="1628" w:type="dxa"/>
            <w:tcBorders>
              <w:top w:val="nil"/>
              <w:left w:val="nil"/>
              <w:bottom w:val="nil"/>
              <w:right w:val="nil"/>
            </w:tcBorders>
            <w:shd w:val="clear" w:color="auto" w:fill="auto"/>
            <w:vAlign w:val="center"/>
          </w:tcPr>
          <w:p w14:paraId="61DC71C8"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.78</w:t>
            </w:r>
          </w:p>
        </w:tc>
        <w:tc>
          <w:tcPr>
            <w:tcW w:w="1232" w:type="dxa"/>
            <w:tcBorders>
              <w:top w:val="nil"/>
              <w:left w:val="nil"/>
              <w:bottom w:val="nil"/>
              <w:right w:val="nil"/>
            </w:tcBorders>
            <w:shd w:val="clear" w:color="auto" w:fill="auto"/>
            <w:vAlign w:val="center"/>
          </w:tcPr>
          <w:p w14:paraId="6105F7FF"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-.16</w:t>
            </w:r>
            <w:r w:rsidRPr="007A3377">
              <w:rPr>
                <w:rFonts w:ascii="Times New Roman" w:hAnsi="Times New Roman"/>
                <w:color w:val="000000"/>
                <w:vertAlign w:val="superscript"/>
              </w:rPr>
              <w:t>*</w:t>
            </w:r>
          </w:p>
        </w:tc>
      </w:tr>
      <w:tr w:rsidR="00851D42" w:rsidRPr="007A3377" w14:paraId="61BFE80B" w14:textId="77777777" w:rsidTr="00773FC1">
        <w:trPr>
          <w:trHeight w:val="364"/>
        </w:trPr>
        <w:tc>
          <w:tcPr>
            <w:tcW w:w="5577" w:type="dxa"/>
            <w:tcBorders>
              <w:top w:val="nil"/>
              <w:left w:val="nil"/>
              <w:right w:val="nil"/>
            </w:tcBorders>
            <w:shd w:val="clear" w:color="auto" w:fill="auto"/>
            <w:noWrap/>
            <w:vAlign w:val="center"/>
          </w:tcPr>
          <w:p w14:paraId="70240CD5" w14:textId="77777777" w:rsidR="00851D42" w:rsidRPr="007A3377" w:rsidRDefault="00851D42" w:rsidP="003521BF">
            <w:pPr>
              <w:rPr>
                <w:rFonts w:ascii="Times New Roman" w:hAnsi="Times New Roman"/>
                <w:color w:val="000000"/>
              </w:rPr>
            </w:pPr>
            <w:r w:rsidRPr="007A3377">
              <w:rPr>
                <w:rFonts w:ascii="Times New Roman" w:hAnsi="Times New Roman"/>
                <w:color w:val="000000"/>
              </w:rPr>
              <w:t>improved energy and health for 10 days</w:t>
            </w:r>
          </w:p>
        </w:tc>
        <w:tc>
          <w:tcPr>
            <w:tcW w:w="1418" w:type="dxa"/>
            <w:tcBorders>
              <w:top w:val="nil"/>
              <w:left w:val="nil"/>
              <w:right w:val="nil"/>
            </w:tcBorders>
            <w:shd w:val="clear" w:color="auto" w:fill="auto"/>
            <w:noWrap/>
            <w:vAlign w:val="center"/>
          </w:tcPr>
          <w:p w14:paraId="320D4363"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9</w:t>
            </w:r>
          </w:p>
        </w:tc>
        <w:tc>
          <w:tcPr>
            <w:tcW w:w="1628" w:type="dxa"/>
            <w:tcBorders>
              <w:top w:val="nil"/>
              <w:left w:val="nil"/>
              <w:right w:val="nil"/>
            </w:tcBorders>
            <w:shd w:val="clear" w:color="auto" w:fill="auto"/>
            <w:vAlign w:val="center"/>
          </w:tcPr>
          <w:p w14:paraId="41DEF81E"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.69</w:t>
            </w:r>
          </w:p>
        </w:tc>
        <w:tc>
          <w:tcPr>
            <w:tcW w:w="1232" w:type="dxa"/>
            <w:tcBorders>
              <w:top w:val="nil"/>
              <w:left w:val="nil"/>
              <w:right w:val="nil"/>
            </w:tcBorders>
            <w:shd w:val="clear" w:color="auto" w:fill="auto"/>
            <w:vAlign w:val="center"/>
          </w:tcPr>
          <w:p w14:paraId="21E177DC"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-.28</w:t>
            </w:r>
            <w:r w:rsidRPr="007A3377">
              <w:rPr>
                <w:rFonts w:ascii="Times New Roman" w:hAnsi="Times New Roman"/>
                <w:color w:val="000000"/>
                <w:vertAlign w:val="superscript"/>
              </w:rPr>
              <w:t>**</w:t>
            </w:r>
          </w:p>
        </w:tc>
      </w:tr>
      <w:tr w:rsidR="00851D42" w:rsidRPr="007A3377" w14:paraId="0154E961" w14:textId="77777777" w:rsidTr="00773FC1">
        <w:trPr>
          <w:trHeight w:val="364"/>
        </w:trPr>
        <w:tc>
          <w:tcPr>
            <w:tcW w:w="5577" w:type="dxa"/>
            <w:tcBorders>
              <w:top w:val="nil"/>
              <w:left w:val="nil"/>
              <w:bottom w:val="single" w:sz="4" w:space="0" w:color="auto"/>
              <w:right w:val="nil"/>
            </w:tcBorders>
            <w:shd w:val="clear" w:color="auto" w:fill="auto"/>
            <w:noWrap/>
            <w:vAlign w:val="center"/>
          </w:tcPr>
          <w:p w14:paraId="1A35E5E2" w14:textId="77777777" w:rsidR="00851D42" w:rsidRPr="007A3377" w:rsidRDefault="00851D42" w:rsidP="003521BF">
            <w:pPr>
              <w:rPr>
                <w:rFonts w:ascii="Times New Roman" w:hAnsi="Times New Roman"/>
                <w:color w:val="000000"/>
              </w:rPr>
            </w:pPr>
            <w:r w:rsidRPr="007A3377">
              <w:rPr>
                <w:rFonts w:ascii="Times New Roman" w:hAnsi="Times New Roman"/>
                <w:color w:val="000000"/>
              </w:rPr>
              <w:t>winning the lottery</w:t>
            </w:r>
          </w:p>
        </w:tc>
        <w:tc>
          <w:tcPr>
            <w:tcW w:w="1418" w:type="dxa"/>
            <w:tcBorders>
              <w:top w:val="nil"/>
              <w:left w:val="nil"/>
              <w:bottom w:val="single" w:sz="4" w:space="0" w:color="auto"/>
              <w:right w:val="nil"/>
            </w:tcBorders>
            <w:shd w:val="clear" w:color="auto" w:fill="auto"/>
            <w:noWrap/>
            <w:vAlign w:val="center"/>
          </w:tcPr>
          <w:p w14:paraId="20C0DA8E"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6</w:t>
            </w:r>
          </w:p>
        </w:tc>
        <w:tc>
          <w:tcPr>
            <w:tcW w:w="1628" w:type="dxa"/>
            <w:tcBorders>
              <w:top w:val="nil"/>
              <w:left w:val="nil"/>
              <w:bottom w:val="single" w:sz="4" w:space="0" w:color="auto"/>
              <w:right w:val="nil"/>
            </w:tcBorders>
            <w:shd w:val="clear" w:color="auto" w:fill="auto"/>
            <w:vAlign w:val="center"/>
          </w:tcPr>
          <w:p w14:paraId="218D500E"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.79</w:t>
            </w:r>
          </w:p>
        </w:tc>
        <w:tc>
          <w:tcPr>
            <w:tcW w:w="1232" w:type="dxa"/>
            <w:tcBorders>
              <w:top w:val="nil"/>
              <w:left w:val="nil"/>
              <w:bottom w:val="single" w:sz="4" w:space="0" w:color="auto"/>
              <w:right w:val="nil"/>
            </w:tcBorders>
            <w:shd w:val="clear" w:color="auto" w:fill="auto"/>
            <w:vAlign w:val="center"/>
          </w:tcPr>
          <w:p w14:paraId="4544F417"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-.28</w:t>
            </w:r>
            <w:r w:rsidRPr="007A3377">
              <w:rPr>
                <w:rFonts w:ascii="Times New Roman" w:hAnsi="Times New Roman"/>
                <w:color w:val="000000"/>
                <w:vertAlign w:val="superscript"/>
              </w:rPr>
              <w:t>**</w:t>
            </w:r>
          </w:p>
        </w:tc>
      </w:tr>
      <w:tr w:rsidR="00851D42" w:rsidRPr="007A3377" w14:paraId="503DC0FC" w14:textId="77777777" w:rsidTr="00773FC1">
        <w:trPr>
          <w:trHeight w:val="305"/>
        </w:trPr>
        <w:tc>
          <w:tcPr>
            <w:tcW w:w="5577" w:type="dxa"/>
            <w:tcBorders>
              <w:top w:val="single" w:sz="4" w:space="0" w:color="auto"/>
              <w:left w:val="nil"/>
              <w:bottom w:val="nil"/>
              <w:right w:val="nil"/>
            </w:tcBorders>
            <w:shd w:val="clear" w:color="auto" w:fill="auto"/>
            <w:noWrap/>
            <w:vAlign w:val="center"/>
          </w:tcPr>
          <w:p w14:paraId="3189EB9B" w14:textId="77777777" w:rsidR="00851D42" w:rsidRPr="007A3377" w:rsidRDefault="00851D42" w:rsidP="003521BF">
            <w:pPr>
              <w:rPr>
                <w:rFonts w:ascii="Times New Roman" w:hAnsi="Times New Roman"/>
                <w:color w:val="000000"/>
              </w:rPr>
            </w:pPr>
            <w:r w:rsidRPr="007A3377">
              <w:rPr>
                <w:rFonts w:ascii="Times New Roman" w:hAnsi="Times New Roman"/>
                <w:color w:val="000000"/>
              </w:rPr>
              <w:t>doing difficult home cleaning and renovation for 5 days</w:t>
            </w:r>
          </w:p>
        </w:tc>
        <w:tc>
          <w:tcPr>
            <w:tcW w:w="1418" w:type="dxa"/>
            <w:tcBorders>
              <w:top w:val="single" w:sz="4" w:space="0" w:color="auto"/>
              <w:left w:val="nil"/>
              <w:bottom w:val="nil"/>
              <w:right w:val="nil"/>
            </w:tcBorders>
            <w:shd w:val="clear" w:color="auto" w:fill="auto"/>
            <w:noWrap/>
            <w:vAlign w:val="center"/>
          </w:tcPr>
          <w:p w14:paraId="13206A16"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-19</w:t>
            </w:r>
          </w:p>
        </w:tc>
        <w:tc>
          <w:tcPr>
            <w:tcW w:w="1628" w:type="dxa"/>
            <w:tcBorders>
              <w:top w:val="single" w:sz="4" w:space="0" w:color="auto"/>
              <w:left w:val="nil"/>
              <w:bottom w:val="nil"/>
              <w:right w:val="nil"/>
            </w:tcBorders>
            <w:shd w:val="clear" w:color="auto" w:fill="auto"/>
            <w:vAlign w:val="center"/>
          </w:tcPr>
          <w:p w14:paraId="5D9285A0"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.02</w:t>
            </w:r>
          </w:p>
        </w:tc>
        <w:tc>
          <w:tcPr>
            <w:tcW w:w="1232" w:type="dxa"/>
            <w:tcBorders>
              <w:top w:val="single" w:sz="4" w:space="0" w:color="auto"/>
              <w:left w:val="nil"/>
              <w:bottom w:val="nil"/>
              <w:right w:val="nil"/>
            </w:tcBorders>
            <w:shd w:val="clear" w:color="auto" w:fill="auto"/>
            <w:vAlign w:val="center"/>
          </w:tcPr>
          <w:p w14:paraId="591D3316"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-0.08</w:t>
            </w:r>
          </w:p>
        </w:tc>
      </w:tr>
      <w:tr w:rsidR="00851D42" w:rsidRPr="007A3377" w14:paraId="6F2883F5" w14:textId="77777777" w:rsidTr="003521BF">
        <w:trPr>
          <w:trHeight w:val="364"/>
        </w:trPr>
        <w:tc>
          <w:tcPr>
            <w:tcW w:w="5577" w:type="dxa"/>
            <w:tcBorders>
              <w:top w:val="nil"/>
              <w:left w:val="nil"/>
              <w:bottom w:val="nil"/>
              <w:right w:val="nil"/>
            </w:tcBorders>
            <w:shd w:val="clear" w:color="auto" w:fill="auto"/>
            <w:noWrap/>
            <w:vAlign w:val="center"/>
          </w:tcPr>
          <w:p w14:paraId="6C217642" w14:textId="77777777" w:rsidR="00851D42" w:rsidRPr="007A3377" w:rsidRDefault="00851D42" w:rsidP="003521BF">
            <w:pPr>
              <w:rPr>
                <w:rFonts w:ascii="Times New Roman" w:hAnsi="Times New Roman"/>
                <w:color w:val="000000"/>
              </w:rPr>
            </w:pPr>
            <w:r w:rsidRPr="007A3377">
              <w:rPr>
                <w:rFonts w:ascii="Times New Roman" w:hAnsi="Times New Roman"/>
                <w:color w:val="000000"/>
              </w:rPr>
              <w:t>an hour at the local Department of Motor Vehicles</w:t>
            </w:r>
          </w:p>
        </w:tc>
        <w:tc>
          <w:tcPr>
            <w:tcW w:w="1418" w:type="dxa"/>
            <w:tcBorders>
              <w:top w:val="nil"/>
              <w:left w:val="nil"/>
              <w:bottom w:val="nil"/>
              <w:right w:val="nil"/>
            </w:tcBorders>
            <w:shd w:val="clear" w:color="auto" w:fill="auto"/>
            <w:noWrap/>
            <w:vAlign w:val="center"/>
          </w:tcPr>
          <w:p w14:paraId="5AC2C5B3"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-26</w:t>
            </w:r>
          </w:p>
        </w:tc>
        <w:tc>
          <w:tcPr>
            <w:tcW w:w="1628" w:type="dxa"/>
            <w:tcBorders>
              <w:top w:val="nil"/>
              <w:left w:val="nil"/>
              <w:bottom w:val="nil"/>
              <w:right w:val="nil"/>
            </w:tcBorders>
            <w:shd w:val="clear" w:color="auto" w:fill="auto"/>
            <w:vAlign w:val="center"/>
          </w:tcPr>
          <w:p w14:paraId="7D274A73"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.11</w:t>
            </w:r>
          </w:p>
        </w:tc>
        <w:tc>
          <w:tcPr>
            <w:tcW w:w="1232" w:type="dxa"/>
            <w:tcBorders>
              <w:top w:val="nil"/>
              <w:left w:val="nil"/>
              <w:bottom w:val="nil"/>
              <w:right w:val="nil"/>
            </w:tcBorders>
            <w:shd w:val="clear" w:color="auto" w:fill="auto"/>
            <w:vAlign w:val="center"/>
          </w:tcPr>
          <w:p w14:paraId="67602997"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-.19</w:t>
            </w:r>
            <w:r w:rsidRPr="007A3377">
              <w:rPr>
                <w:rFonts w:ascii="Times New Roman" w:hAnsi="Times New Roman"/>
                <w:color w:val="000000"/>
                <w:vertAlign w:val="superscript"/>
              </w:rPr>
              <w:t>*</w:t>
            </w:r>
          </w:p>
        </w:tc>
      </w:tr>
      <w:tr w:rsidR="00851D42" w:rsidRPr="007A3377" w14:paraId="13164B17" w14:textId="77777777" w:rsidTr="003521BF">
        <w:trPr>
          <w:trHeight w:val="364"/>
        </w:trPr>
        <w:tc>
          <w:tcPr>
            <w:tcW w:w="5577" w:type="dxa"/>
            <w:tcBorders>
              <w:top w:val="nil"/>
              <w:left w:val="nil"/>
              <w:bottom w:val="nil"/>
              <w:right w:val="nil"/>
            </w:tcBorders>
            <w:shd w:val="clear" w:color="auto" w:fill="auto"/>
            <w:noWrap/>
            <w:vAlign w:val="center"/>
          </w:tcPr>
          <w:p w14:paraId="005B42BF" w14:textId="77777777" w:rsidR="00851D42" w:rsidRPr="007A3377" w:rsidRDefault="00851D42" w:rsidP="003521BF">
            <w:pPr>
              <w:rPr>
                <w:rFonts w:ascii="Times New Roman" w:hAnsi="Times New Roman"/>
                <w:color w:val="000000"/>
              </w:rPr>
            </w:pPr>
            <w:r w:rsidRPr="007A3377">
              <w:rPr>
                <w:rFonts w:ascii="Times New Roman" w:hAnsi="Times New Roman"/>
                <w:color w:val="000000"/>
              </w:rPr>
              <w:t>paying a $50 fine</w:t>
            </w:r>
          </w:p>
        </w:tc>
        <w:tc>
          <w:tcPr>
            <w:tcW w:w="1418" w:type="dxa"/>
            <w:tcBorders>
              <w:top w:val="nil"/>
              <w:left w:val="nil"/>
              <w:bottom w:val="nil"/>
              <w:right w:val="nil"/>
            </w:tcBorders>
            <w:shd w:val="clear" w:color="auto" w:fill="auto"/>
            <w:noWrap/>
            <w:vAlign w:val="center"/>
          </w:tcPr>
          <w:p w14:paraId="481C4CDD"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-27</w:t>
            </w:r>
          </w:p>
        </w:tc>
        <w:tc>
          <w:tcPr>
            <w:tcW w:w="1628" w:type="dxa"/>
            <w:tcBorders>
              <w:top w:val="nil"/>
              <w:left w:val="nil"/>
              <w:bottom w:val="nil"/>
              <w:right w:val="nil"/>
            </w:tcBorders>
            <w:shd w:val="clear" w:color="auto" w:fill="auto"/>
            <w:vAlign w:val="center"/>
          </w:tcPr>
          <w:p w14:paraId="00BD8BF6"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.02</w:t>
            </w:r>
          </w:p>
        </w:tc>
        <w:tc>
          <w:tcPr>
            <w:tcW w:w="1232" w:type="dxa"/>
            <w:tcBorders>
              <w:top w:val="nil"/>
              <w:left w:val="nil"/>
              <w:bottom w:val="nil"/>
              <w:right w:val="nil"/>
            </w:tcBorders>
            <w:shd w:val="clear" w:color="auto" w:fill="auto"/>
            <w:vAlign w:val="center"/>
          </w:tcPr>
          <w:p w14:paraId="02AF1DC9"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-.21</w:t>
            </w:r>
            <w:r w:rsidRPr="007A3377">
              <w:rPr>
                <w:rFonts w:ascii="Times New Roman" w:hAnsi="Times New Roman"/>
                <w:color w:val="000000"/>
                <w:vertAlign w:val="superscript"/>
              </w:rPr>
              <w:t>**</w:t>
            </w:r>
          </w:p>
        </w:tc>
      </w:tr>
      <w:tr w:rsidR="00851D42" w:rsidRPr="007A3377" w14:paraId="3026DAE8" w14:textId="77777777" w:rsidTr="003521BF">
        <w:trPr>
          <w:trHeight w:val="364"/>
        </w:trPr>
        <w:tc>
          <w:tcPr>
            <w:tcW w:w="5577" w:type="dxa"/>
            <w:tcBorders>
              <w:top w:val="nil"/>
              <w:left w:val="nil"/>
              <w:bottom w:val="nil"/>
              <w:right w:val="nil"/>
            </w:tcBorders>
            <w:shd w:val="clear" w:color="auto" w:fill="auto"/>
            <w:noWrap/>
            <w:vAlign w:val="center"/>
          </w:tcPr>
          <w:p w14:paraId="594B70A1" w14:textId="77777777" w:rsidR="00851D42" w:rsidRPr="007A3377" w:rsidRDefault="00851D42" w:rsidP="003521BF">
            <w:pPr>
              <w:rPr>
                <w:rFonts w:ascii="Times New Roman" w:hAnsi="Times New Roman"/>
                <w:color w:val="000000"/>
              </w:rPr>
            </w:pPr>
            <w:r w:rsidRPr="007A3377">
              <w:rPr>
                <w:rFonts w:ascii="Times New Roman" w:hAnsi="Times New Roman"/>
                <w:color w:val="000000"/>
              </w:rPr>
              <w:lastRenderedPageBreak/>
              <w:t>giving a stressful 60 minute improvised speech</w:t>
            </w:r>
          </w:p>
        </w:tc>
        <w:tc>
          <w:tcPr>
            <w:tcW w:w="1418" w:type="dxa"/>
            <w:tcBorders>
              <w:top w:val="nil"/>
              <w:left w:val="nil"/>
              <w:bottom w:val="nil"/>
              <w:right w:val="nil"/>
            </w:tcBorders>
            <w:shd w:val="clear" w:color="auto" w:fill="auto"/>
            <w:noWrap/>
            <w:vAlign w:val="center"/>
          </w:tcPr>
          <w:p w14:paraId="3E2CB5AE"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-45</w:t>
            </w:r>
          </w:p>
        </w:tc>
        <w:tc>
          <w:tcPr>
            <w:tcW w:w="1628" w:type="dxa"/>
            <w:tcBorders>
              <w:top w:val="nil"/>
              <w:left w:val="nil"/>
              <w:bottom w:val="nil"/>
              <w:right w:val="nil"/>
            </w:tcBorders>
            <w:shd w:val="clear" w:color="auto" w:fill="auto"/>
            <w:vAlign w:val="center"/>
          </w:tcPr>
          <w:p w14:paraId="5442A6A2"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0.1</w:t>
            </w:r>
          </w:p>
        </w:tc>
        <w:tc>
          <w:tcPr>
            <w:tcW w:w="1232" w:type="dxa"/>
            <w:tcBorders>
              <w:top w:val="nil"/>
              <w:left w:val="nil"/>
              <w:bottom w:val="nil"/>
              <w:right w:val="nil"/>
            </w:tcBorders>
            <w:shd w:val="clear" w:color="auto" w:fill="auto"/>
            <w:vAlign w:val="center"/>
          </w:tcPr>
          <w:p w14:paraId="1BFF6733"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-.20</w:t>
            </w:r>
            <w:r w:rsidRPr="007A3377">
              <w:rPr>
                <w:rFonts w:ascii="Times New Roman" w:hAnsi="Times New Roman"/>
                <w:color w:val="000000"/>
                <w:vertAlign w:val="superscript"/>
              </w:rPr>
              <w:t>*</w:t>
            </w:r>
          </w:p>
        </w:tc>
      </w:tr>
      <w:tr w:rsidR="00851D42" w:rsidRPr="007A3377" w14:paraId="6B8E983C" w14:textId="77777777" w:rsidTr="003521BF">
        <w:trPr>
          <w:trHeight w:val="364"/>
        </w:trPr>
        <w:tc>
          <w:tcPr>
            <w:tcW w:w="5577" w:type="dxa"/>
            <w:tcBorders>
              <w:top w:val="nil"/>
              <w:left w:val="nil"/>
              <w:bottom w:val="nil"/>
              <w:right w:val="nil"/>
            </w:tcBorders>
            <w:shd w:val="clear" w:color="auto" w:fill="auto"/>
            <w:noWrap/>
            <w:vAlign w:val="center"/>
          </w:tcPr>
          <w:p w14:paraId="5DA8C5C7" w14:textId="77777777" w:rsidR="00851D42" w:rsidRPr="007A3377" w:rsidRDefault="00851D42" w:rsidP="003521BF">
            <w:pPr>
              <w:rPr>
                <w:rFonts w:ascii="Times New Roman" w:hAnsi="Times New Roman"/>
                <w:color w:val="000000"/>
              </w:rPr>
            </w:pPr>
            <w:r w:rsidRPr="007A3377">
              <w:rPr>
                <w:rFonts w:ascii="Times New Roman" w:hAnsi="Times New Roman"/>
                <w:color w:val="000000"/>
              </w:rPr>
              <w:t>being sick for 10 days</w:t>
            </w:r>
          </w:p>
        </w:tc>
        <w:tc>
          <w:tcPr>
            <w:tcW w:w="1418" w:type="dxa"/>
            <w:tcBorders>
              <w:top w:val="nil"/>
              <w:left w:val="nil"/>
              <w:bottom w:val="nil"/>
              <w:right w:val="nil"/>
            </w:tcBorders>
            <w:shd w:val="clear" w:color="auto" w:fill="auto"/>
            <w:noWrap/>
            <w:vAlign w:val="center"/>
          </w:tcPr>
          <w:p w14:paraId="2EB858C8"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-47</w:t>
            </w:r>
          </w:p>
        </w:tc>
        <w:tc>
          <w:tcPr>
            <w:tcW w:w="1628" w:type="dxa"/>
            <w:tcBorders>
              <w:top w:val="nil"/>
              <w:left w:val="nil"/>
              <w:bottom w:val="nil"/>
              <w:right w:val="nil"/>
            </w:tcBorders>
            <w:shd w:val="clear" w:color="auto" w:fill="auto"/>
            <w:vAlign w:val="center"/>
          </w:tcPr>
          <w:p w14:paraId="7132C34D"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-.15</w:t>
            </w:r>
          </w:p>
        </w:tc>
        <w:tc>
          <w:tcPr>
            <w:tcW w:w="1232" w:type="dxa"/>
            <w:tcBorders>
              <w:top w:val="nil"/>
              <w:left w:val="nil"/>
              <w:bottom w:val="nil"/>
              <w:right w:val="nil"/>
            </w:tcBorders>
            <w:shd w:val="clear" w:color="auto" w:fill="auto"/>
            <w:vAlign w:val="center"/>
          </w:tcPr>
          <w:p w14:paraId="437B4839"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-.26</w:t>
            </w:r>
            <w:r w:rsidRPr="007A3377">
              <w:rPr>
                <w:rFonts w:ascii="Times New Roman" w:hAnsi="Times New Roman"/>
                <w:color w:val="000000"/>
                <w:vertAlign w:val="superscript"/>
              </w:rPr>
              <w:t>**</w:t>
            </w:r>
          </w:p>
        </w:tc>
      </w:tr>
      <w:tr w:rsidR="00851D42" w:rsidRPr="007A3377" w14:paraId="579C486C" w14:textId="77777777" w:rsidTr="003521BF">
        <w:trPr>
          <w:trHeight w:val="364"/>
        </w:trPr>
        <w:tc>
          <w:tcPr>
            <w:tcW w:w="5577" w:type="dxa"/>
            <w:tcBorders>
              <w:top w:val="nil"/>
              <w:left w:val="nil"/>
              <w:bottom w:val="nil"/>
              <w:right w:val="nil"/>
            </w:tcBorders>
            <w:shd w:val="clear" w:color="auto" w:fill="auto"/>
            <w:noWrap/>
            <w:vAlign w:val="center"/>
          </w:tcPr>
          <w:p w14:paraId="5873145B" w14:textId="77777777" w:rsidR="00851D42" w:rsidRPr="007A3377" w:rsidRDefault="00851D42" w:rsidP="003521BF">
            <w:pPr>
              <w:rPr>
                <w:rFonts w:ascii="Times New Roman" w:hAnsi="Times New Roman"/>
                <w:color w:val="000000"/>
              </w:rPr>
            </w:pPr>
            <w:r w:rsidRPr="007A3377">
              <w:rPr>
                <w:rFonts w:ascii="Times New Roman" w:hAnsi="Times New Roman"/>
                <w:color w:val="000000"/>
              </w:rPr>
              <w:t>a painful dental procedure</w:t>
            </w:r>
          </w:p>
        </w:tc>
        <w:tc>
          <w:tcPr>
            <w:tcW w:w="1418" w:type="dxa"/>
            <w:tcBorders>
              <w:top w:val="nil"/>
              <w:left w:val="nil"/>
              <w:bottom w:val="nil"/>
              <w:right w:val="nil"/>
            </w:tcBorders>
            <w:shd w:val="clear" w:color="auto" w:fill="auto"/>
            <w:noWrap/>
            <w:vAlign w:val="center"/>
          </w:tcPr>
          <w:p w14:paraId="51E0C9E3"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-53</w:t>
            </w:r>
          </w:p>
        </w:tc>
        <w:tc>
          <w:tcPr>
            <w:tcW w:w="1628" w:type="dxa"/>
            <w:tcBorders>
              <w:top w:val="nil"/>
              <w:left w:val="nil"/>
              <w:bottom w:val="nil"/>
              <w:right w:val="nil"/>
            </w:tcBorders>
            <w:shd w:val="clear" w:color="auto" w:fill="auto"/>
            <w:vAlign w:val="center"/>
          </w:tcPr>
          <w:p w14:paraId="37ADF9B5"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.18</w:t>
            </w:r>
          </w:p>
        </w:tc>
        <w:tc>
          <w:tcPr>
            <w:tcW w:w="1232" w:type="dxa"/>
            <w:tcBorders>
              <w:top w:val="nil"/>
              <w:left w:val="nil"/>
              <w:bottom w:val="nil"/>
              <w:right w:val="nil"/>
            </w:tcBorders>
            <w:shd w:val="clear" w:color="auto" w:fill="auto"/>
            <w:vAlign w:val="center"/>
          </w:tcPr>
          <w:p w14:paraId="28517257"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-.30</w:t>
            </w:r>
            <w:r w:rsidRPr="007A3377">
              <w:rPr>
                <w:rFonts w:ascii="Times New Roman" w:hAnsi="Times New Roman"/>
                <w:color w:val="000000"/>
                <w:vertAlign w:val="superscript"/>
              </w:rPr>
              <w:t>**</w:t>
            </w:r>
          </w:p>
        </w:tc>
      </w:tr>
      <w:tr w:rsidR="00851D42" w:rsidRPr="007A3377" w14:paraId="64A7DCCF" w14:textId="77777777" w:rsidTr="003521BF">
        <w:trPr>
          <w:trHeight w:val="364"/>
        </w:trPr>
        <w:tc>
          <w:tcPr>
            <w:tcW w:w="5577" w:type="dxa"/>
            <w:tcBorders>
              <w:top w:val="nil"/>
              <w:left w:val="nil"/>
              <w:bottom w:val="nil"/>
              <w:right w:val="nil"/>
            </w:tcBorders>
            <w:shd w:val="clear" w:color="auto" w:fill="auto"/>
            <w:noWrap/>
            <w:vAlign w:val="center"/>
          </w:tcPr>
          <w:p w14:paraId="219348C1" w14:textId="77777777" w:rsidR="00851D42" w:rsidRPr="007A3377" w:rsidRDefault="00851D42" w:rsidP="003521BF">
            <w:pPr>
              <w:rPr>
                <w:rFonts w:ascii="Times New Roman" w:hAnsi="Times New Roman"/>
                <w:color w:val="000000"/>
              </w:rPr>
            </w:pPr>
            <w:r w:rsidRPr="007A3377">
              <w:rPr>
                <w:rFonts w:ascii="Times New Roman" w:hAnsi="Times New Roman"/>
                <w:color w:val="000000"/>
              </w:rPr>
              <w:t>receiving a bad grade or performance review</w:t>
            </w:r>
          </w:p>
        </w:tc>
        <w:tc>
          <w:tcPr>
            <w:tcW w:w="1418" w:type="dxa"/>
            <w:tcBorders>
              <w:top w:val="nil"/>
              <w:left w:val="nil"/>
              <w:bottom w:val="nil"/>
              <w:right w:val="nil"/>
            </w:tcBorders>
            <w:shd w:val="clear" w:color="auto" w:fill="auto"/>
            <w:noWrap/>
            <w:vAlign w:val="center"/>
          </w:tcPr>
          <w:p w14:paraId="2A5ACEB5"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-55</w:t>
            </w:r>
          </w:p>
        </w:tc>
        <w:tc>
          <w:tcPr>
            <w:tcW w:w="1628" w:type="dxa"/>
            <w:tcBorders>
              <w:top w:val="nil"/>
              <w:left w:val="nil"/>
              <w:bottom w:val="nil"/>
              <w:right w:val="nil"/>
            </w:tcBorders>
            <w:shd w:val="clear" w:color="auto" w:fill="auto"/>
            <w:vAlign w:val="center"/>
          </w:tcPr>
          <w:p w14:paraId="78B8D13D"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.15</w:t>
            </w:r>
          </w:p>
        </w:tc>
        <w:tc>
          <w:tcPr>
            <w:tcW w:w="1232" w:type="dxa"/>
            <w:tcBorders>
              <w:top w:val="nil"/>
              <w:left w:val="nil"/>
              <w:bottom w:val="nil"/>
              <w:right w:val="nil"/>
            </w:tcBorders>
            <w:shd w:val="clear" w:color="auto" w:fill="auto"/>
            <w:vAlign w:val="center"/>
          </w:tcPr>
          <w:p w14:paraId="6540090B"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-.25</w:t>
            </w:r>
            <w:r w:rsidRPr="007A3377">
              <w:rPr>
                <w:rFonts w:ascii="Times New Roman" w:hAnsi="Times New Roman"/>
                <w:color w:val="000000"/>
                <w:vertAlign w:val="superscript"/>
              </w:rPr>
              <w:t>**</w:t>
            </w:r>
          </w:p>
        </w:tc>
      </w:tr>
      <w:tr w:rsidR="00851D42" w:rsidRPr="007A3377" w14:paraId="6081F92E" w14:textId="77777777" w:rsidTr="003521BF">
        <w:trPr>
          <w:trHeight w:val="364"/>
        </w:trPr>
        <w:tc>
          <w:tcPr>
            <w:tcW w:w="5577" w:type="dxa"/>
            <w:tcBorders>
              <w:top w:val="nil"/>
              <w:left w:val="nil"/>
              <w:bottom w:val="nil"/>
              <w:right w:val="nil"/>
            </w:tcBorders>
            <w:shd w:val="clear" w:color="auto" w:fill="auto"/>
            <w:noWrap/>
            <w:vAlign w:val="center"/>
          </w:tcPr>
          <w:p w14:paraId="16CEEE08" w14:textId="77777777" w:rsidR="00851D42" w:rsidRPr="007A3377" w:rsidRDefault="00851D42" w:rsidP="003521BF">
            <w:pPr>
              <w:rPr>
                <w:rFonts w:ascii="Times New Roman" w:hAnsi="Times New Roman"/>
                <w:color w:val="000000"/>
              </w:rPr>
            </w:pPr>
            <w:r w:rsidRPr="007A3377">
              <w:rPr>
                <w:rFonts w:ascii="Times New Roman" w:hAnsi="Times New Roman"/>
                <w:color w:val="000000"/>
              </w:rPr>
              <w:t>a confrontation with your co-worker or family member</w:t>
            </w:r>
          </w:p>
        </w:tc>
        <w:tc>
          <w:tcPr>
            <w:tcW w:w="1418" w:type="dxa"/>
            <w:tcBorders>
              <w:top w:val="nil"/>
              <w:left w:val="nil"/>
              <w:bottom w:val="nil"/>
              <w:right w:val="nil"/>
            </w:tcBorders>
            <w:shd w:val="clear" w:color="auto" w:fill="auto"/>
            <w:noWrap/>
            <w:vAlign w:val="center"/>
          </w:tcPr>
          <w:p w14:paraId="1B8E73E9"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-57</w:t>
            </w:r>
          </w:p>
        </w:tc>
        <w:tc>
          <w:tcPr>
            <w:tcW w:w="1628" w:type="dxa"/>
            <w:tcBorders>
              <w:top w:val="nil"/>
              <w:left w:val="nil"/>
              <w:bottom w:val="nil"/>
              <w:right w:val="nil"/>
            </w:tcBorders>
            <w:shd w:val="clear" w:color="auto" w:fill="auto"/>
            <w:vAlign w:val="center"/>
          </w:tcPr>
          <w:p w14:paraId="430184AA"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.18</w:t>
            </w:r>
          </w:p>
        </w:tc>
        <w:tc>
          <w:tcPr>
            <w:tcW w:w="1232" w:type="dxa"/>
            <w:tcBorders>
              <w:top w:val="nil"/>
              <w:left w:val="nil"/>
              <w:bottom w:val="nil"/>
              <w:right w:val="nil"/>
            </w:tcBorders>
            <w:shd w:val="clear" w:color="auto" w:fill="auto"/>
            <w:vAlign w:val="center"/>
          </w:tcPr>
          <w:p w14:paraId="2C4B517D"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-.17</w:t>
            </w:r>
            <w:r w:rsidRPr="007A3377">
              <w:rPr>
                <w:rFonts w:ascii="Times New Roman" w:hAnsi="Times New Roman"/>
                <w:color w:val="000000"/>
                <w:vertAlign w:val="superscript"/>
              </w:rPr>
              <w:t>*</w:t>
            </w:r>
          </w:p>
        </w:tc>
      </w:tr>
      <w:tr w:rsidR="00851D42" w:rsidRPr="007A3377" w14:paraId="3E896A93" w14:textId="77777777" w:rsidTr="003521BF">
        <w:trPr>
          <w:trHeight w:val="364"/>
        </w:trPr>
        <w:tc>
          <w:tcPr>
            <w:tcW w:w="5577" w:type="dxa"/>
            <w:tcBorders>
              <w:top w:val="nil"/>
              <w:left w:val="nil"/>
              <w:right w:val="nil"/>
            </w:tcBorders>
            <w:shd w:val="clear" w:color="auto" w:fill="auto"/>
            <w:noWrap/>
            <w:vAlign w:val="center"/>
          </w:tcPr>
          <w:p w14:paraId="75415291" w14:textId="77777777" w:rsidR="00851D42" w:rsidRPr="007A3377" w:rsidRDefault="00851D42" w:rsidP="003521BF">
            <w:pPr>
              <w:rPr>
                <w:rFonts w:ascii="Times New Roman" w:hAnsi="Times New Roman"/>
                <w:color w:val="000000"/>
              </w:rPr>
            </w:pPr>
            <w:r w:rsidRPr="007A3377">
              <w:rPr>
                <w:rFonts w:ascii="Times New Roman" w:hAnsi="Times New Roman"/>
                <w:color w:val="000000"/>
              </w:rPr>
              <w:t>twenty painful (but harmless) electric shocks</w:t>
            </w:r>
          </w:p>
        </w:tc>
        <w:tc>
          <w:tcPr>
            <w:tcW w:w="1418" w:type="dxa"/>
            <w:tcBorders>
              <w:top w:val="nil"/>
              <w:left w:val="nil"/>
              <w:right w:val="nil"/>
            </w:tcBorders>
            <w:shd w:val="clear" w:color="auto" w:fill="auto"/>
            <w:noWrap/>
            <w:vAlign w:val="center"/>
          </w:tcPr>
          <w:p w14:paraId="6609845A"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-58</w:t>
            </w:r>
          </w:p>
        </w:tc>
        <w:tc>
          <w:tcPr>
            <w:tcW w:w="1628" w:type="dxa"/>
            <w:tcBorders>
              <w:top w:val="nil"/>
              <w:left w:val="nil"/>
              <w:right w:val="nil"/>
            </w:tcBorders>
            <w:shd w:val="clear" w:color="auto" w:fill="auto"/>
            <w:vAlign w:val="center"/>
          </w:tcPr>
          <w:p w14:paraId="16275E51"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.13</w:t>
            </w:r>
          </w:p>
        </w:tc>
        <w:tc>
          <w:tcPr>
            <w:tcW w:w="1232" w:type="dxa"/>
            <w:tcBorders>
              <w:top w:val="nil"/>
              <w:left w:val="nil"/>
              <w:right w:val="nil"/>
            </w:tcBorders>
            <w:shd w:val="clear" w:color="auto" w:fill="auto"/>
            <w:vAlign w:val="center"/>
          </w:tcPr>
          <w:p w14:paraId="7F5A194C"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-.23</w:t>
            </w:r>
            <w:r w:rsidRPr="007A3377">
              <w:rPr>
                <w:rFonts w:ascii="Times New Roman" w:hAnsi="Times New Roman"/>
                <w:color w:val="000000"/>
                <w:vertAlign w:val="superscript"/>
              </w:rPr>
              <w:t>**</w:t>
            </w:r>
          </w:p>
        </w:tc>
      </w:tr>
      <w:tr w:rsidR="00851D42" w:rsidRPr="007A3377" w14:paraId="6F74BCB6" w14:textId="77777777" w:rsidTr="003521BF">
        <w:trPr>
          <w:trHeight w:val="364"/>
        </w:trPr>
        <w:tc>
          <w:tcPr>
            <w:tcW w:w="5577" w:type="dxa"/>
            <w:tcBorders>
              <w:top w:val="nil"/>
              <w:left w:val="nil"/>
              <w:bottom w:val="single" w:sz="8" w:space="0" w:color="auto"/>
              <w:right w:val="nil"/>
            </w:tcBorders>
            <w:shd w:val="clear" w:color="auto" w:fill="auto"/>
            <w:noWrap/>
            <w:vAlign w:val="center"/>
          </w:tcPr>
          <w:p w14:paraId="38CA6DE2" w14:textId="77777777" w:rsidR="00851D42" w:rsidRPr="007A3377" w:rsidRDefault="00851D42" w:rsidP="003521BF">
            <w:pPr>
              <w:rPr>
                <w:rFonts w:ascii="Times New Roman" w:hAnsi="Times New Roman"/>
                <w:color w:val="000000"/>
              </w:rPr>
            </w:pPr>
            <w:r w:rsidRPr="007A3377">
              <w:rPr>
                <w:rFonts w:ascii="Times New Roman" w:hAnsi="Times New Roman"/>
                <w:color w:val="000000"/>
              </w:rPr>
              <w:t>having one of your legs amputated</w:t>
            </w:r>
          </w:p>
        </w:tc>
        <w:tc>
          <w:tcPr>
            <w:tcW w:w="1418" w:type="dxa"/>
            <w:tcBorders>
              <w:top w:val="nil"/>
              <w:left w:val="nil"/>
              <w:bottom w:val="single" w:sz="8" w:space="0" w:color="auto"/>
              <w:right w:val="nil"/>
            </w:tcBorders>
            <w:shd w:val="clear" w:color="auto" w:fill="auto"/>
            <w:noWrap/>
            <w:vAlign w:val="center"/>
          </w:tcPr>
          <w:p w14:paraId="48E640D5"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-63</w:t>
            </w:r>
          </w:p>
        </w:tc>
        <w:tc>
          <w:tcPr>
            <w:tcW w:w="1628" w:type="dxa"/>
            <w:tcBorders>
              <w:top w:val="nil"/>
              <w:left w:val="nil"/>
              <w:bottom w:val="single" w:sz="8" w:space="0" w:color="auto"/>
              <w:right w:val="nil"/>
            </w:tcBorders>
            <w:shd w:val="clear" w:color="auto" w:fill="auto"/>
            <w:vAlign w:val="center"/>
          </w:tcPr>
          <w:p w14:paraId="4451FB07"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-.56</w:t>
            </w:r>
          </w:p>
        </w:tc>
        <w:tc>
          <w:tcPr>
            <w:tcW w:w="1232" w:type="dxa"/>
            <w:tcBorders>
              <w:top w:val="nil"/>
              <w:left w:val="nil"/>
              <w:bottom w:val="single" w:sz="8" w:space="0" w:color="auto"/>
              <w:right w:val="nil"/>
            </w:tcBorders>
            <w:shd w:val="clear" w:color="auto" w:fill="auto"/>
            <w:vAlign w:val="center"/>
          </w:tcPr>
          <w:p w14:paraId="1818189B" w14:textId="77777777" w:rsidR="00851D42" w:rsidRPr="007A3377" w:rsidRDefault="00851D42" w:rsidP="003521BF">
            <w:pPr>
              <w:jc w:val="center"/>
              <w:rPr>
                <w:rFonts w:ascii="Times New Roman" w:hAnsi="Times New Roman"/>
                <w:color w:val="000000"/>
              </w:rPr>
            </w:pPr>
            <w:r w:rsidRPr="007A3377">
              <w:rPr>
                <w:rFonts w:ascii="Times New Roman" w:hAnsi="Times New Roman"/>
                <w:color w:val="000000"/>
              </w:rPr>
              <w:t>-.13</w:t>
            </w:r>
            <w:r w:rsidRPr="007A3377">
              <w:rPr>
                <w:rFonts w:ascii="Times New Roman" w:hAnsi="Times New Roman"/>
                <w:color w:val="000000"/>
                <w:vertAlign w:val="superscript"/>
              </w:rPr>
              <w:t>†</w:t>
            </w:r>
          </w:p>
        </w:tc>
      </w:tr>
    </w:tbl>
    <w:p w14:paraId="6C787A1E" w14:textId="77777777" w:rsidR="00851D42" w:rsidRPr="007A3377" w:rsidRDefault="00851D42" w:rsidP="00851D42">
      <w:pPr>
        <w:spacing w:line="480" w:lineRule="auto"/>
        <w:rPr>
          <w:rFonts w:ascii="Times New Roman" w:hAnsi="Times New Roman"/>
        </w:rPr>
      </w:pPr>
      <w:r w:rsidRPr="007A3377">
        <w:rPr>
          <w:rFonts w:ascii="Times New Roman" w:hAnsi="Times New Roman"/>
          <w:i/>
        </w:rPr>
        <w:t xml:space="preserve">Note: **= p&lt;.01, *= p&lt;.01, </w:t>
      </w:r>
      <w:r w:rsidRPr="007A3377">
        <w:rPr>
          <w:rFonts w:ascii="Times New Roman" w:hAnsi="Times New Roman"/>
          <w:vertAlign w:val="superscript"/>
        </w:rPr>
        <w:t>†</w:t>
      </w:r>
      <w:r w:rsidRPr="007A3377">
        <w:rPr>
          <w:rFonts w:ascii="Times New Roman" w:hAnsi="Times New Roman"/>
          <w:i/>
        </w:rPr>
        <w:t>= p&lt;.10.</w:t>
      </w:r>
    </w:p>
    <w:p w14:paraId="64F1AF3B" w14:textId="77777777" w:rsidR="00851D42" w:rsidRPr="007A3377" w:rsidRDefault="00851D42" w:rsidP="00851D42">
      <w:pPr>
        <w:rPr>
          <w:rFonts w:ascii="Times New Roman" w:hAnsi="Times New Roman"/>
        </w:rPr>
      </w:pPr>
    </w:p>
    <w:p w14:paraId="26DC5EA6" w14:textId="6E15B58E" w:rsidR="009A24FD" w:rsidRPr="007A3377" w:rsidRDefault="009A24FD" w:rsidP="0027446D">
      <w:pPr>
        <w:spacing w:line="480" w:lineRule="auto"/>
        <w:ind w:firstLine="720"/>
        <w:rPr>
          <w:rFonts w:ascii="Times New Roman" w:hAnsi="Times New Roman"/>
        </w:rPr>
      </w:pPr>
      <w:r w:rsidRPr="007A3377">
        <w:rPr>
          <w:rFonts w:ascii="Times New Roman" w:hAnsi="Times New Roman"/>
        </w:rPr>
        <w:t>To investigate the robustness of the relation between anticipation utility and time preference, we ran separate regressions for each of the 20 events, with the results summarized in Table 1. All 20 showed the expected directional trend: the more pleasurable the experience of waiting was predicted to be, the more people wished to defer it. The average standardized beta for</w:t>
      </w:r>
      <w:r w:rsidRPr="007A3377">
        <w:rPr>
          <w:rFonts w:ascii="Times New Roman" w:hAnsi="Times New Roman"/>
          <w:i/>
        </w:rPr>
        <w:t xml:space="preserve"> </w:t>
      </w:r>
      <w:r w:rsidRPr="007A3377">
        <w:rPr>
          <w:rFonts w:ascii="Times New Roman" w:hAnsi="Times New Roman"/>
        </w:rPr>
        <w:t xml:space="preserve">anticipation utility predicting time preference was -.22, and seventeen of the regressions showed a significantly negative coefficient.  </w:t>
      </w:r>
    </w:p>
    <w:p w14:paraId="6F27D594" w14:textId="77777777" w:rsidR="009A24FD" w:rsidRPr="007A3377" w:rsidRDefault="009A24FD" w:rsidP="00390C33">
      <w:pPr>
        <w:spacing w:line="480" w:lineRule="auto"/>
        <w:outlineLvl w:val="0"/>
        <w:rPr>
          <w:rFonts w:ascii="Times New Roman" w:hAnsi="Times New Roman"/>
          <w:i/>
        </w:rPr>
      </w:pPr>
      <w:r w:rsidRPr="007A3377">
        <w:rPr>
          <w:rFonts w:ascii="Times New Roman" w:hAnsi="Times New Roman"/>
          <w:i/>
        </w:rPr>
        <w:t>Discussion</w:t>
      </w:r>
    </w:p>
    <w:p w14:paraId="66396F59" w14:textId="77777777" w:rsidR="00B83536" w:rsidRPr="007A3377" w:rsidRDefault="009A24FD" w:rsidP="00345856">
      <w:pPr>
        <w:spacing w:line="480" w:lineRule="auto"/>
        <w:rPr>
          <w:rFonts w:ascii="Times New Roman" w:hAnsi="Times New Roman"/>
        </w:rPr>
      </w:pPr>
      <w:r w:rsidRPr="007A3377">
        <w:rPr>
          <w:rFonts w:ascii="Times New Roman" w:hAnsi="Times New Roman"/>
        </w:rPr>
        <w:tab/>
      </w:r>
      <w:r w:rsidR="00F302D3" w:rsidRPr="007A3377">
        <w:rPr>
          <w:rFonts w:ascii="Times New Roman" w:hAnsi="Times New Roman"/>
        </w:rPr>
        <w:t xml:space="preserve">Dread of losses was stronger and more frequent than savoring of gains. </w:t>
      </w:r>
      <w:r w:rsidR="00E45F48" w:rsidRPr="007A3377">
        <w:rPr>
          <w:rFonts w:ascii="Times New Roman" w:hAnsi="Times New Roman"/>
        </w:rPr>
        <w:t>Preferences</w:t>
      </w:r>
      <w:r w:rsidRPr="007A3377">
        <w:rPr>
          <w:rFonts w:ascii="Times New Roman" w:hAnsi="Times New Roman"/>
        </w:rPr>
        <w:t xml:space="preserve"> to accelerate gains were more common than preferences to postpone losses</w:t>
      </w:r>
      <w:r w:rsidR="00A92A02">
        <w:rPr>
          <w:rFonts w:ascii="Times New Roman" w:hAnsi="Times New Roman"/>
        </w:rPr>
        <w:t>, replicating the sign effect</w:t>
      </w:r>
      <w:r w:rsidRPr="007A3377">
        <w:rPr>
          <w:rFonts w:ascii="Times New Roman" w:hAnsi="Times New Roman"/>
        </w:rPr>
        <w:t xml:space="preserve">. Furthermore, greater positive anticipation for an event was associated with a preference to postpone it. Of course, anticipation utility is only one of many factors driving intertemporal choice. For example, </w:t>
      </w:r>
      <w:r w:rsidR="00E45F48" w:rsidRPr="007A3377">
        <w:rPr>
          <w:rFonts w:ascii="Times New Roman" w:hAnsi="Times New Roman"/>
        </w:rPr>
        <w:t xml:space="preserve">although leg amputation was the most dreaded event that we studied, participants nevertheless preferred to postpone the event, presumably because the benefits of having a leg in the meantime outweighed the psychological cost of dread.  </w:t>
      </w:r>
    </w:p>
    <w:p w14:paraId="4471886B" w14:textId="77777777" w:rsidR="00B83536" w:rsidRPr="007A3377" w:rsidRDefault="00B83536" w:rsidP="00B83536">
      <w:pPr>
        <w:spacing w:line="480" w:lineRule="auto"/>
        <w:rPr>
          <w:rFonts w:ascii="Times New Roman" w:hAnsi="Times New Roman"/>
        </w:rPr>
      </w:pPr>
      <w:r w:rsidRPr="007A3377">
        <w:rPr>
          <w:rFonts w:ascii="Times New Roman" w:hAnsi="Times New Roman"/>
        </w:rPr>
        <w:tab/>
        <w:t xml:space="preserve"> In </w:t>
      </w:r>
      <w:r w:rsidR="00DB24A1" w:rsidRPr="007A3377">
        <w:rPr>
          <w:rFonts w:ascii="Times New Roman" w:hAnsi="Times New Roman"/>
        </w:rPr>
        <w:t>S</w:t>
      </w:r>
      <w:r w:rsidRPr="007A3377">
        <w:rPr>
          <w:rFonts w:ascii="Times New Roman" w:hAnsi="Times New Roman"/>
        </w:rPr>
        <w:t>tud</w:t>
      </w:r>
      <w:r w:rsidR="001E7D53">
        <w:rPr>
          <w:rFonts w:ascii="Times New Roman" w:hAnsi="Times New Roman"/>
        </w:rPr>
        <w:t>ies</w:t>
      </w:r>
      <w:r w:rsidRPr="007A3377">
        <w:rPr>
          <w:rFonts w:ascii="Times New Roman" w:hAnsi="Times New Roman"/>
        </w:rPr>
        <w:t xml:space="preserve"> 1</w:t>
      </w:r>
      <w:r w:rsidR="001E7D53">
        <w:rPr>
          <w:rFonts w:ascii="Times New Roman" w:hAnsi="Times New Roman"/>
        </w:rPr>
        <w:t xml:space="preserve"> and 2</w:t>
      </w:r>
      <w:r w:rsidRPr="007A3377">
        <w:rPr>
          <w:rFonts w:ascii="Times New Roman" w:hAnsi="Times New Roman"/>
        </w:rPr>
        <w:t xml:space="preserve">, we made no attempt to equate the </w:t>
      </w:r>
      <w:r w:rsidRPr="00965CC9">
        <w:rPr>
          <w:rFonts w:ascii="Times New Roman" w:hAnsi="Times New Roman"/>
          <w:i/>
        </w:rPr>
        <w:t>subjective</w:t>
      </w:r>
      <w:r w:rsidRPr="007A3377">
        <w:rPr>
          <w:rFonts w:ascii="Times New Roman" w:hAnsi="Times New Roman"/>
        </w:rPr>
        <w:t xml:space="preserve"> magnitude of positive and negative events.  Thus, our suggestion that that dread is stronger than savoring may simply reflect the fact that the set of negative events were more psychologically significant than the set of positive events</w:t>
      </w:r>
      <w:r w:rsidR="001E7D53">
        <w:rPr>
          <w:rFonts w:ascii="Times New Roman" w:hAnsi="Times New Roman"/>
        </w:rPr>
        <w:t xml:space="preserve"> (i.e., loss aversion)</w:t>
      </w:r>
      <w:r w:rsidRPr="007A3377">
        <w:rPr>
          <w:rFonts w:ascii="Times New Roman" w:hAnsi="Times New Roman"/>
        </w:rPr>
        <w:t xml:space="preserve">.  We addressed this in Study </w:t>
      </w:r>
      <w:r w:rsidR="001E7D53">
        <w:rPr>
          <w:rFonts w:ascii="Times New Roman" w:hAnsi="Times New Roman"/>
        </w:rPr>
        <w:t>3</w:t>
      </w:r>
      <w:r w:rsidRPr="007A3377">
        <w:rPr>
          <w:rFonts w:ascii="Times New Roman" w:hAnsi="Times New Roman"/>
        </w:rPr>
        <w:t xml:space="preserve"> by presenting each participant with pairs of positive </w:t>
      </w:r>
      <w:r w:rsidRPr="007A3377">
        <w:rPr>
          <w:rFonts w:ascii="Times New Roman" w:hAnsi="Times New Roman"/>
        </w:rPr>
        <w:lastRenderedPageBreak/>
        <w:t>and a negative event and adjusting the magnitudes until each participant was indifferent between accepting or rejecting the pair, indicating that the positive and negative event had been subjectively equated. We predicted that the results from Stud</w:t>
      </w:r>
      <w:r w:rsidR="001E7D53">
        <w:rPr>
          <w:rFonts w:ascii="Times New Roman" w:hAnsi="Times New Roman"/>
        </w:rPr>
        <w:t>ies 1 and 2</w:t>
      </w:r>
      <w:r w:rsidRPr="007A3377">
        <w:rPr>
          <w:rFonts w:ascii="Times New Roman" w:hAnsi="Times New Roman"/>
        </w:rPr>
        <w:t xml:space="preserve"> would hold, even with subjective experience utility matched. </w:t>
      </w:r>
    </w:p>
    <w:p w14:paraId="528B379A" w14:textId="77777777" w:rsidR="007C71BA" w:rsidRPr="007A3377" w:rsidRDefault="005C5CA4" w:rsidP="005C5CA4">
      <w:pPr>
        <w:spacing w:line="480" w:lineRule="auto"/>
        <w:jc w:val="center"/>
        <w:outlineLvl w:val="0"/>
        <w:rPr>
          <w:rFonts w:ascii="Times New Roman" w:hAnsi="Times New Roman"/>
          <w:b/>
        </w:rPr>
      </w:pPr>
      <w:r w:rsidRPr="007A3377">
        <w:rPr>
          <w:rFonts w:ascii="Times New Roman" w:hAnsi="Times New Roman"/>
          <w:b/>
        </w:rPr>
        <w:t xml:space="preserve">Study </w:t>
      </w:r>
      <w:r w:rsidR="00940282">
        <w:rPr>
          <w:rFonts w:ascii="Times New Roman" w:hAnsi="Times New Roman"/>
          <w:b/>
        </w:rPr>
        <w:t>3</w:t>
      </w:r>
      <w:r w:rsidR="001C2707">
        <w:rPr>
          <w:rFonts w:ascii="Times New Roman" w:hAnsi="Times New Roman"/>
          <w:b/>
        </w:rPr>
        <w:t xml:space="preserve">: </w:t>
      </w:r>
      <w:r w:rsidR="002845FD">
        <w:rPr>
          <w:rFonts w:ascii="Times New Roman" w:hAnsi="Times New Roman"/>
          <w:b/>
        </w:rPr>
        <w:t>Controlling for</w:t>
      </w:r>
      <w:r w:rsidR="001C2707">
        <w:rPr>
          <w:rFonts w:ascii="Times New Roman" w:hAnsi="Times New Roman"/>
          <w:b/>
        </w:rPr>
        <w:t xml:space="preserve"> loss aversion</w:t>
      </w:r>
    </w:p>
    <w:p w14:paraId="41E0FAC4" w14:textId="77777777" w:rsidR="005C5CA4" w:rsidRPr="007A3377" w:rsidRDefault="006B473E" w:rsidP="00390C33">
      <w:pPr>
        <w:spacing w:line="480" w:lineRule="auto"/>
        <w:outlineLvl w:val="0"/>
        <w:rPr>
          <w:rFonts w:ascii="Times New Roman" w:hAnsi="Times New Roman"/>
          <w:i/>
        </w:rPr>
      </w:pPr>
      <w:r w:rsidRPr="007A3377">
        <w:rPr>
          <w:rFonts w:ascii="Times New Roman" w:hAnsi="Times New Roman"/>
          <w:i/>
        </w:rPr>
        <w:t>Method</w:t>
      </w:r>
    </w:p>
    <w:p w14:paraId="6F0119A7" w14:textId="7AFB4922" w:rsidR="009304B8" w:rsidRPr="007A3377" w:rsidRDefault="00E6693E" w:rsidP="00390C33">
      <w:pPr>
        <w:spacing w:line="480" w:lineRule="auto"/>
        <w:outlineLvl w:val="0"/>
        <w:rPr>
          <w:rFonts w:ascii="Times New Roman" w:hAnsi="Times New Roman"/>
        </w:rPr>
      </w:pPr>
      <w:r w:rsidRPr="007A3377">
        <w:rPr>
          <w:rFonts w:ascii="Times New Roman" w:hAnsi="Times New Roman"/>
        </w:rPr>
        <w:tab/>
      </w:r>
      <w:r w:rsidR="00D767D2" w:rsidRPr="007A3377">
        <w:rPr>
          <w:rFonts w:ascii="Times New Roman" w:hAnsi="Times New Roman"/>
        </w:rPr>
        <w:t xml:space="preserve">A sample of </w:t>
      </w:r>
      <w:r w:rsidR="00A87C9C" w:rsidRPr="007A3377">
        <w:rPr>
          <w:rFonts w:ascii="Times New Roman" w:hAnsi="Times New Roman"/>
        </w:rPr>
        <w:t xml:space="preserve">134 </w:t>
      </w:r>
      <w:r w:rsidR="00D767D2" w:rsidRPr="007A3377">
        <w:rPr>
          <w:rFonts w:ascii="Times New Roman" w:hAnsi="Times New Roman"/>
        </w:rPr>
        <w:t xml:space="preserve">U.S. residents </w:t>
      </w:r>
      <w:r w:rsidR="005322FB" w:rsidRPr="007A3377">
        <w:rPr>
          <w:rFonts w:ascii="Times New Roman" w:hAnsi="Times New Roman"/>
        </w:rPr>
        <w:t xml:space="preserve">(mean age=34, </w:t>
      </w:r>
      <w:r w:rsidR="005322FB" w:rsidRPr="007A3377">
        <w:rPr>
          <w:rFonts w:ascii="Times New Roman" w:hAnsi="Times New Roman"/>
          <w:i/>
        </w:rPr>
        <w:t>SD</w:t>
      </w:r>
      <w:r w:rsidR="005322FB" w:rsidRPr="007A3377">
        <w:rPr>
          <w:rFonts w:ascii="Times New Roman" w:hAnsi="Times New Roman"/>
        </w:rPr>
        <w:t xml:space="preserve">=12) </w:t>
      </w:r>
      <w:r w:rsidR="00D767D2" w:rsidRPr="007A3377">
        <w:rPr>
          <w:rFonts w:ascii="Times New Roman" w:hAnsi="Times New Roman"/>
        </w:rPr>
        <w:t xml:space="preserve">was recruited from Amazon Mechanical Turk for a study on decision making. </w:t>
      </w:r>
      <w:r w:rsidR="00E9572B" w:rsidRPr="007A3377">
        <w:rPr>
          <w:rFonts w:ascii="Times New Roman" w:hAnsi="Times New Roman"/>
        </w:rPr>
        <w:t xml:space="preserve">Participants first completed an attention check (similar to that used </w:t>
      </w:r>
      <w:r w:rsidR="008C0B47">
        <w:rPr>
          <w:rFonts w:ascii="Times New Roman" w:hAnsi="Times New Roman"/>
        </w:rPr>
        <w:t>in Studies 1a and 1b</w:t>
      </w:r>
      <w:r w:rsidR="00E9572B" w:rsidRPr="007A3377">
        <w:rPr>
          <w:rFonts w:ascii="Times New Roman" w:hAnsi="Times New Roman"/>
        </w:rPr>
        <w:t xml:space="preserve">). </w:t>
      </w:r>
      <w:r w:rsidR="00D30C74" w:rsidRPr="007A3377">
        <w:rPr>
          <w:rFonts w:ascii="Times New Roman" w:hAnsi="Times New Roman"/>
        </w:rPr>
        <w:t xml:space="preserve">Twenty-eight participants failed </w:t>
      </w:r>
      <w:r w:rsidR="00E9572B" w:rsidRPr="007A3377">
        <w:rPr>
          <w:rFonts w:ascii="Times New Roman" w:hAnsi="Times New Roman"/>
        </w:rPr>
        <w:t>the</w:t>
      </w:r>
      <w:r w:rsidR="00D30C74" w:rsidRPr="007A3377">
        <w:rPr>
          <w:rFonts w:ascii="Times New Roman" w:hAnsi="Times New Roman"/>
        </w:rPr>
        <w:t xml:space="preserve"> attention check</w:t>
      </w:r>
      <w:r w:rsidR="00E9572B" w:rsidRPr="007A3377">
        <w:rPr>
          <w:rFonts w:ascii="Times New Roman" w:hAnsi="Times New Roman"/>
        </w:rPr>
        <w:t xml:space="preserve"> </w:t>
      </w:r>
      <w:r w:rsidR="00D30C74" w:rsidRPr="007A3377">
        <w:rPr>
          <w:rFonts w:ascii="Times New Roman" w:hAnsi="Times New Roman"/>
        </w:rPr>
        <w:t xml:space="preserve">and were excluded from further analysis. </w:t>
      </w:r>
      <w:r w:rsidR="00AD6B8B" w:rsidRPr="007A3377">
        <w:rPr>
          <w:rFonts w:ascii="Times New Roman" w:hAnsi="Times New Roman"/>
        </w:rPr>
        <w:t>P</w:t>
      </w:r>
      <w:r w:rsidR="002F351C" w:rsidRPr="007A3377">
        <w:rPr>
          <w:rFonts w:ascii="Times New Roman" w:hAnsi="Times New Roman"/>
        </w:rPr>
        <w:t>articipants then co</w:t>
      </w:r>
      <w:r w:rsidR="00AD6B8B" w:rsidRPr="007A3377">
        <w:rPr>
          <w:rFonts w:ascii="Times New Roman" w:hAnsi="Times New Roman"/>
        </w:rPr>
        <w:t>m</w:t>
      </w:r>
      <w:r w:rsidR="002F351C" w:rsidRPr="007A3377">
        <w:rPr>
          <w:rFonts w:ascii="Times New Roman" w:hAnsi="Times New Roman"/>
        </w:rPr>
        <w:t xml:space="preserve">pleted the following tasks: </w:t>
      </w:r>
      <w:r w:rsidR="00A52E05" w:rsidRPr="007A3377">
        <w:rPr>
          <w:rFonts w:ascii="Times New Roman" w:hAnsi="Times New Roman"/>
        </w:rPr>
        <w:t xml:space="preserve">creating matched </w:t>
      </w:r>
      <w:r w:rsidR="002F351C" w:rsidRPr="007A3377">
        <w:rPr>
          <w:rFonts w:ascii="Times New Roman" w:hAnsi="Times New Roman"/>
        </w:rPr>
        <w:t xml:space="preserve">pairs </w:t>
      </w:r>
      <w:r w:rsidR="00A52E05" w:rsidRPr="007A3377">
        <w:rPr>
          <w:rFonts w:ascii="Times New Roman" w:hAnsi="Times New Roman"/>
        </w:rPr>
        <w:t xml:space="preserve">of positive and negative events, </w:t>
      </w:r>
      <w:r w:rsidR="00262102">
        <w:rPr>
          <w:rFonts w:ascii="Times New Roman" w:hAnsi="Times New Roman"/>
        </w:rPr>
        <w:t xml:space="preserve">then </w:t>
      </w:r>
      <w:r w:rsidR="002F351C" w:rsidRPr="007A3377">
        <w:rPr>
          <w:rFonts w:ascii="Times New Roman" w:hAnsi="Times New Roman"/>
        </w:rPr>
        <w:t xml:space="preserve">demographics, </w:t>
      </w:r>
      <w:r w:rsidR="00262102">
        <w:rPr>
          <w:rFonts w:ascii="Times New Roman" w:hAnsi="Times New Roman"/>
        </w:rPr>
        <w:t xml:space="preserve">then </w:t>
      </w:r>
      <w:r w:rsidR="002F351C" w:rsidRPr="007A3377">
        <w:rPr>
          <w:rFonts w:ascii="Times New Roman" w:hAnsi="Times New Roman"/>
        </w:rPr>
        <w:t xml:space="preserve">ratings </w:t>
      </w:r>
      <w:r w:rsidR="00F81BF0" w:rsidRPr="007A3377">
        <w:rPr>
          <w:rFonts w:ascii="Times New Roman" w:hAnsi="Times New Roman"/>
        </w:rPr>
        <w:t>and choices for</w:t>
      </w:r>
      <w:r w:rsidR="002F351C" w:rsidRPr="007A3377">
        <w:rPr>
          <w:rFonts w:ascii="Times New Roman" w:hAnsi="Times New Roman"/>
        </w:rPr>
        <w:t xml:space="preserve"> </w:t>
      </w:r>
      <w:r w:rsidR="00226E3A">
        <w:rPr>
          <w:rFonts w:ascii="Times New Roman" w:hAnsi="Times New Roman"/>
        </w:rPr>
        <w:t xml:space="preserve">positive and negative </w:t>
      </w:r>
      <w:r w:rsidR="002F351C" w:rsidRPr="007A3377">
        <w:rPr>
          <w:rFonts w:ascii="Times New Roman" w:hAnsi="Times New Roman"/>
        </w:rPr>
        <w:t>events</w:t>
      </w:r>
      <w:r w:rsidR="00F81BF0" w:rsidRPr="007A3377">
        <w:rPr>
          <w:rFonts w:ascii="Times New Roman" w:hAnsi="Times New Roman"/>
        </w:rPr>
        <w:t>.</w:t>
      </w:r>
      <w:r w:rsidR="002F351C" w:rsidRPr="007A3377">
        <w:rPr>
          <w:rFonts w:ascii="Times New Roman" w:hAnsi="Times New Roman"/>
        </w:rPr>
        <w:t xml:space="preserve">  </w:t>
      </w:r>
    </w:p>
    <w:p w14:paraId="1841FD74" w14:textId="77777777" w:rsidR="00E6693E" w:rsidRPr="007A3377" w:rsidRDefault="00A52E05" w:rsidP="00C66B40">
      <w:pPr>
        <w:spacing w:line="480" w:lineRule="auto"/>
        <w:ind w:firstLine="720"/>
        <w:outlineLvl w:val="0"/>
        <w:rPr>
          <w:rFonts w:ascii="Times New Roman" w:hAnsi="Times New Roman"/>
          <w:i/>
        </w:rPr>
      </w:pPr>
      <w:r w:rsidRPr="007A3377">
        <w:rPr>
          <w:rFonts w:ascii="Times New Roman" w:hAnsi="Times New Roman"/>
          <w:i/>
        </w:rPr>
        <w:t>Creating matched pairs</w:t>
      </w:r>
    </w:p>
    <w:p w14:paraId="36A50044" w14:textId="473DF05D" w:rsidR="005C09F0" w:rsidRPr="007A3377" w:rsidRDefault="00353080" w:rsidP="00083CFE">
      <w:pPr>
        <w:spacing w:line="480" w:lineRule="auto"/>
        <w:ind w:hanging="720"/>
        <w:outlineLvl w:val="0"/>
        <w:rPr>
          <w:rFonts w:ascii="Times New Roman" w:hAnsi="Times New Roman"/>
        </w:rPr>
      </w:pPr>
      <w:r w:rsidRPr="007A3377">
        <w:rPr>
          <w:rFonts w:ascii="Times New Roman" w:hAnsi="Times New Roman"/>
        </w:rPr>
        <w:tab/>
      </w:r>
      <w:r w:rsidR="009D186A" w:rsidRPr="007A3377">
        <w:rPr>
          <w:rFonts w:ascii="Times New Roman" w:hAnsi="Times New Roman"/>
        </w:rPr>
        <w:tab/>
      </w:r>
      <w:r w:rsidR="005F2C0A" w:rsidRPr="007A3377">
        <w:rPr>
          <w:rFonts w:ascii="Times New Roman" w:hAnsi="Times New Roman"/>
        </w:rPr>
        <w:t xml:space="preserve">Five </w:t>
      </w:r>
      <w:r w:rsidR="000C7938">
        <w:rPr>
          <w:rFonts w:ascii="Times New Roman" w:hAnsi="Times New Roman"/>
        </w:rPr>
        <w:t>pairs of events</w:t>
      </w:r>
      <w:r w:rsidR="005F2C0A" w:rsidRPr="007A3377">
        <w:rPr>
          <w:rFonts w:ascii="Times New Roman" w:hAnsi="Times New Roman"/>
        </w:rPr>
        <w:t xml:space="preserve"> (listed in Table 2) were presented to each participant, one at a time. </w:t>
      </w:r>
      <w:r w:rsidR="007F5B61" w:rsidRPr="007A3377">
        <w:rPr>
          <w:rFonts w:ascii="Times New Roman" w:hAnsi="Times New Roman"/>
        </w:rPr>
        <w:t xml:space="preserve"> </w:t>
      </w:r>
      <w:r w:rsidR="005F2C0A" w:rsidRPr="007A3377">
        <w:rPr>
          <w:rFonts w:ascii="Times New Roman" w:hAnsi="Times New Roman"/>
        </w:rPr>
        <w:t xml:space="preserve">The numeric values for each pair were adjusted in a dynamic fashion to find indifference points for each participant. </w:t>
      </w:r>
      <w:r w:rsidR="00A52E05" w:rsidRPr="007A3377">
        <w:rPr>
          <w:rFonts w:ascii="Times New Roman" w:hAnsi="Times New Roman"/>
        </w:rPr>
        <w:t>Each pair consisted of a positive and negative</w:t>
      </w:r>
      <w:r w:rsidR="00900DD9" w:rsidRPr="007A3377">
        <w:rPr>
          <w:rFonts w:ascii="Times New Roman" w:hAnsi="Times New Roman"/>
        </w:rPr>
        <w:t xml:space="preserve"> event. </w:t>
      </w:r>
      <w:r w:rsidR="005475B9" w:rsidRPr="007A3377">
        <w:rPr>
          <w:rFonts w:ascii="Times New Roman" w:hAnsi="Times New Roman"/>
        </w:rPr>
        <w:t xml:space="preserve">The instructions </w:t>
      </w:r>
      <w:r w:rsidR="00720FD2" w:rsidRPr="007A3377">
        <w:rPr>
          <w:rFonts w:ascii="Times New Roman" w:hAnsi="Times New Roman"/>
        </w:rPr>
        <w:t xml:space="preserve">for each pair </w:t>
      </w:r>
      <w:r w:rsidR="005475B9" w:rsidRPr="007A3377">
        <w:rPr>
          <w:rFonts w:ascii="Times New Roman" w:hAnsi="Times New Roman"/>
        </w:rPr>
        <w:t xml:space="preserve">read, </w:t>
      </w:r>
      <w:r w:rsidR="00BF2E3E">
        <w:rPr>
          <w:rFonts w:ascii="Times New Roman" w:hAnsi="Times New Roman"/>
        </w:rPr>
        <w:t>"</w:t>
      </w:r>
      <w:r w:rsidR="005469CD" w:rsidRPr="007A3377">
        <w:rPr>
          <w:rFonts w:ascii="Times New Roman" w:hAnsi="Times New Roman"/>
        </w:rPr>
        <w:t>If you could choose whether to accept the following pair of events, would you take it? Assume that the events would happen right away (today or tomorrow):</w:t>
      </w:r>
      <w:r w:rsidR="00BF2E3E">
        <w:rPr>
          <w:rFonts w:ascii="Times New Roman" w:hAnsi="Times New Roman"/>
        </w:rPr>
        <w:t>"</w:t>
      </w:r>
      <w:r w:rsidR="005469CD" w:rsidRPr="007A3377">
        <w:rPr>
          <w:rFonts w:ascii="Times New Roman" w:hAnsi="Times New Roman"/>
        </w:rPr>
        <w:t xml:space="preserve"> </w:t>
      </w:r>
      <w:r w:rsidR="00B83536" w:rsidRPr="007A3377">
        <w:rPr>
          <w:rFonts w:ascii="Times New Roman" w:hAnsi="Times New Roman"/>
        </w:rPr>
        <w:t>For example, one of the pairs was</w:t>
      </w:r>
      <w:r w:rsidR="00720FD2" w:rsidRPr="007A3377">
        <w:rPr>
          <w:rFonts w:ascii="Times New Roman" w:hAnsi="Times New Roman"/>
        </w:rPr>
        <w:t xml:space="preserve"> </w:t>
      </w:r>
      <w:r w:rsidR="00BF2E3E">
        <w:rPr>
          <w:rFonts w:ascii="Times New Roman" w:hAnsi="Times New Roman"/>
        </w:rPr>
        <w:t>"</w:t>
      </w:r>
      <w:r w:rsidR="00B83536" w:rsidRPr="007A3377">
        <w:rPr>
          <w:rFonts w:ascii="Times New Roman" w:hAnsi="Times New Roman"/>
        </w:rPr>
        <w:t xml:space="preserve">get a free, relaxing massage for 50 minutes </w:t>
      </w:r>
      <w:r w:rsidR="006A06E6" w:rsidRPr="007A3377">
        <w:rPr>
          <w:rFonts w:ascii="Times New Roman" w:hAnsi="Times New Roman"/>
        </w:rPr>
        <w:t xml:space="preserve">AND </w:t>
      </w:r>
      <w:r w:rsidR="00B83536" w:rsidRPr="007A3377">
        <w:rPr>
          <w:rFonts w:ascii="Times New Roman" w:hAnsi="Times New Roman"/>
        </w:rPr>
        <w:t>spend time stuck in horrible traffic for 25 minutes</w:t>
      </w:r>
      <w:r w:rsidR="00720FD2" w:rsidRPr="007A3377">
        <w:rPr>
          <w:rFonts w:ascii="Times New Roman" w:hAnsi="Times New Roman"/>
        </w:rPr>
        <w:t>.</w:t>
      </w:r>
      <w:r w:rsidR="00BF2E3E">
        <w:rPr>
          <w:rFonts w:ascii="Times New Roman" w:hAnsi="Times New Roman"/>
        </w:rPr>
        <w:t>"</w:t>
      </w:r>
      <w:r w:rsidR="004E1029" w:rsidRPr="007A3377">
        <w:rPr>
          <w:rFonts w:ascii="Times New Roman" w:hAnsi="Times New Roman"/>
        </w:rPr>
        <w:t xml:space="preserve"> </w:t>
      </w:r>
      <w:r w:rsidR="001A7A8D" w:rsidRPr="007A3377">
        <w:rPr>
          <w:rFonts w:ascii="Times New Roman" w:hAnsi="Times New Roman"/>
        </w:rPr>
        <w:t xml:space="preserve">The response options were </w:t>
      </w:r>
      <w:r w:rsidR="00BF2E3E">
        <w:rPr>
          <w:rFonts w:ascii="Times New Roman" w:hAnsi="Times New Roman"/>
        </w:rPr>
        <w:t>"</w:t>
      </w:r>
      <w:r w:rsidR="001A7A8D" w:rsidRPr="007A3377">
        <w:rPr>
          <w:rFonts w:ascii="Times New Roman" w:hAnsi="Times New Roman"/>
        </w:rPr>
        <w:t>Yes</w:t>
      </w:r>
      <w:r w:rsidR="00BF2E3E">
        <w:rPr>
          <w:rFonts w:ascii="Times New Roman" w:hAnsi="Times New Roman"/>
        </w:rPr>
        <w:t>"</w:t>
      </w:r>
      <w:r w:rsidR="001A7A8D" w:rsidRPr="007A3377">
        <w:rPr>
          <w:rFonts w:ascii="Times New Roman" w:hAnsi="Times New Roman"/>
        </w:rPr>
        <w:t xml:space="preserve">, </w:t>
      </w:r>
      <w:r w:rsidR="00BF2E3E">
        <w:rPr>
          <w:rFonts w:ascii="Times New Roman" w:hAnsi="Times New Roman"/>
        </w:rPr>
        <w:t>"</w:t>
      </w:r>
      <w:r w:rsidR="001A7A8D" w:rsidRPr="007A3377">
        <w:rPr>
          <w:rFonts w:ascii="Times New Roman" w:hAnsi="Times New Roman"/>
        </w:rPr>
        <w:t>Unsure</w:t>
      </w:r>
      <w:r w:rsidR="00BF2E3E">
        <w:rPr>
          <w:rFonts w:ascii="Times New Roman" w:hAnsi="Times New Roman"/>
        </w:rPr>
        <w:t>"</w:t>
      </w:r>
      <w:r w:rsidR="001A7A8D" w:rsidRPr="007A3377">
        <w:rPr>
          <w:rFonts w:ascii="Times New Roman" w:hAnsi="Times New Roman"/>
        </w:rPr>
        <w:t xml:space="preserve">, and </w:t>
      </w:r>
      <w:r w:rsidR="00BF2E3E">
        <w:rPr>
          <w:rFonts w:ascii="Times New Roman" w:hAnsi="Times New Roman"/>
        </w:rPr>
        <w:t>"</w:t>
      </w:r>
      <w:r w:rsidR="001A7A8D" w:rsidRPr="007A3377">
        <w:rPr>
          <w:rFonts w:ascii="Times New Roman" w:hAnsi="Times New Roman"/>
        </w:rPr>
        <w:t>No.</w:t>
      </w:r>
      <w:r w:rsidR="00BF2E3E">
        <w:rPr>
          <w:rFonts w:ascii="Times New Roman" w:hAnsi="Times New Roman"/>
        </w:rPr>
        <w:t>"</w:t>
      </w:r>
      <w:r w:rsidR="001A7A8D" w:rsidRPr="007A3377">
        <w:rPr>
          <w:rFonts w:ascii="Times New Roman" w:hAnsi="Times New Roman"/>
        </w:rPr>
        <w:t xml:space="preserve">  </w:t>
      </w:r>
      <w:r w:rsidR="00D929C8" w:rsidRPr="007A3377">
        <w:rPr>
          <w:rFonts w:ascii="Times New Roman" w:hAnsi="Times New Roman"/>
        </w:rPr>
        <w:t>Subsequent pairs were generated based on participants' previous answers</w:t>
      </w:r>
      <w:r w:rsidR="002B7213" w:rsidRPr="007A3377">
        <w:rPr>
          <w:rFonts w:ascii="Times New Roman" w:hAnsi="Times New Roman"/>
        </w:rPr>
        <w:t xml:space="preserve">, in an attempt to </w:t>
      </w:r>
      <w:r w:rsidR="005C0F9A" w:rsidRPr="007A3377">
        <w:rPr>
          <w:rFonts w:ascii="Times New Roman" w:hAnsi="Times New Roman"/>
        </w:rPr>
        <w:t>identify</w:t>
      </w:r>
      <w:r w:rsidR="002B7213" w:rsidRPr="007A3377">
        <w:rPr>
          <w:rFonts w:ascii="Times New Roman" w:hAnsi="Times New Roman"/>
        </w:rPr>
        <w:t xml:space="preserve"> pairs of events</w:t>
      </w:r>
      <w:r w:rsidR="005C09F0" w:rsidRPr="007A3377">
        <w:rPr>
          <w:rFonts w:ascii="Times New Roman" w:hAnsi="Times New Roman"/>
        </w:rPr>
        <w:t xml:space="preserve"> that</w:t>
      </w:r>
      <w:r w:rsidR="002B7213" w:rsidRPr="007A3377">
        <w:rPr>
          <w:rFonts w:ascii="Times New Roman" w:hAnsi="Times New Roman"/>
        </w:rPr>
        <w:t xml:space="preserve"> participants were </w:t>
      </w:r>
      <w:r w:rsidR="0058746A" w:rsidRPr="007A3377">
        <w:rPr>
          <w:rFonts w:ascii="Times New Roman" w:hAnsi="Times New Roman"/>
        </w:rPr>
        <w:t xml:space="preserve">indifferent between </w:t>
      </w:r>
      <w:r w:rsidR="002B7213" w:rsidRPr="007A3377">
        <w:rPr>
          <w:rFonts w:ascii="Times New Roman" w:hAnsi="Times New Roman"/>
        </w:rPr>
        <w:t xml:space="preserve">accept or </w:t>
      </w:r>
      <w:r w:rsidR="0058746A" w:rsidRPr="007A3377">
        <w:rPr>
          <w:rFonts w:ascii="Times New Roman" w:hAnsi="Times New Roman"/>
        </w:rPr>
        <w:t>rejecting</w:t>
      </w:r>
      <w:r w:rsidR="005C09F0" w:rsidRPr="007A3377">
        <w:rPr>
          <w:rFonts w:ascii="Times New Roman" w:hAnsi="Times New Roman"/>
        </w:rPr>
        <w:t xml:space="preserve">.  </w:t>
      </w:r>
      <w:r w:rsidR="0058746A" w:rsidRPr="007A3377">
        <w:rPr>
          <w:rFonts w:ascii="Times New Roman" w:hAnsi="Times New Roman"/>
        </w:rPr>
        <w:t>I</w:t>
      </w:r>
      <w:r w:rsidR="004363E1" w:rsidRPr="007A3377">
        <w:rPr>
          <w:rFonts w:ascii="Times New Roman" w:hAnsi="Times New Roman"/>
        </w:rPr>
        <w:t>f participant</w:t>
      </w:r>
      <w:r w:rsidR="0058746A" w:rsidRPr="007A3377">
        <w:rPr>
          <w:rFonts w:ascii="Times New Roman" w:hAnsi="Times New Roman"/>
        </w:rPr>
        <w:t>s</w:t>
      </w:r>
      <w:r w:rsidR="004363E1" w:rsidRPr="007A3377">
        <w:rPr>
          <w:rFonts w:ascii="Times New Roman" w:hAnsi="Times New Roman"/>
        </w:rPr>
        <w:t xml:space="preserve"> indicated they would accept the </w:t>
      </w:r>
      <w:r w:rsidR="0058746A" w:rsidRPr="007A3377">
        <w:rPr>
          <w:rFonts w:ascii="Times New Roman" w:hAnsi="Times New Roman"/>
        </w:rPr>
        <w:t xml:space="preserve">current </w:t>
      </w:r>
      <w:r w:rsidR="004363E1" w:rsidRPr="007A3377">
        <w:rPr>
          <w:rFonts w:ascii="Times New Roman" w:hAnsi="Times New Roman"/>
        </w:rPr>
        <w:t>pair</w:t>
      </w:r>
      <w:r w:rsidR="0058746A" w:rsidRPr="007A3377">
        <w:rPr>
          <w:rFonts w:ascii="Times New Roman" w:hAnsi="Times New Roman"/>
        </w:rPr>
        <w:t xml:space="preserve"> of events</w:t>
      </w:r>
      <w:r w:rsidR="004363E1" w:rsidRPr="007A3377">
        <w:rPr>
          <w:rFonts w:ascii="Times New Roman" w:hAnsi="Times New Roman"/>
        </w:rPr>
        <w:t xml:space="preserve">, the good option was made worse, or the bad option was made better. </w:t>
      </w:r>
      <w:r w:rsidR="0058746A" w:rsidRPr="007A3377">
        <w:rPr>
          <w:rFonts w:ascii="Times New Roman" w:hAnsi="Times New Roman"/>
        </w:rPr>
        <w:t>When</w:t>
      </w:r>
      <w:r w:rsidR="009315BC" w:rsidRPr="007A3377">
        <w:rPr>
          <w:rFonts w:ascii="Times New Roman" w:hAnsi="Times New Roman"/>
        </w:rPr>
        <w:t xml:space="preserve"> participants indicated they were unsure, the values </w:t>
      </w:r>
      <w:r w:rsidR="0058746A" w:rsidRPr="007A3377">
        <w:rPr>
          <w:rFonts w:ascii="Times New Roman" w:hAnsi="Times New Roman"/>
        </w:rPr>
        <w:t xml:space="preserve">of the good and bad event that made them indifferent </w:t>
      </w:r>
      <w:r w:rsidR="009315BC" w:rsidRPr="007A3377">
        <w:rPr>
          <w:rFonts w:ascii="Times New Roman" w:hAnsi="Times New Roman"/>
        </w:rPr>
        <w:t xml:space="preserve">were recorded and a </w:t>
      </w:r>
      <w:r w:rsidR="009315BC" w:rsidRPr="007A3377">
        <w:rPr>
          <w:rFonts w:ascii="Times New Roman" w:hAnsi="Times New Roman"/>
        </w:rPr>
        <w:lastRenderedPageBreak/>
        <w:t xml:space="preserve">qualitatively </w:t>
      </w:r>
      <w:r w:rsidR="005F2C0A" w:rsidRPr="007A3377">
        <w:rPr>
          <w:rFonts w:ascii="Times New Roman" w:hAnsi="Times New Roman"/>
        </w:rPr>
        <w:t>new</w:t>
      </w:r>
      <w:r w:rsidR="009315BC" w:rsidRPr="007A3377">
        <w:rPr>
          <w:rFonts w:ascii="Times New Roman" w:hAnsi="Times New Roman"/>
        </w:rPr>
        <w:t xml:space="preserve"> pair was presented. </w:t>
      </w:r>
      <w:r w:rsidR="005F2C0A" w:rsidRPr="007A3377">
        <w:rPr>
          <w:rFonts w:ascii="Times New Roman" w:hAnsi="Times New Roman"/>
        </w:rPr>
        <w:t xml:space="preserve">Similarly, if the </w:t>
      </w:r>
      <w:r w:rsidR="00787ADC" w:rsidRPr="007A3377">
        <w:rPr>
          <w:rFonts w:ascii="Times New Roman" w:hAnsi="Times New Roman"/>
        </w:rPr>
        <w:t xml:space="preserve">adjusting procedure reached too fine a gradation (operationalized as less than one unit of change), </w:t>
      </w:r>
      <w:r w:rsidR="00CD02C7" w:rsidRPr="007A3377">
        <w:rPr>
          <w:rFonts w:ascii="Times New Roman" w:hAnsi="Times New Roman"/>
        </w:rPr>
        <w:t xml:space="preserve">the participant was likewise moved on to the next pair. </w:t>
      </w:r>
      <w:r w:rsidR="00C62566" w:rsidRPr="007A3377">
        <w:rPr>
          <w:rFonts w:ascii="Times New Roman" w:hAnsi="Times New Roman"/>
        </w:rPr>
        <w:t xml:space="preserve">If a participant maxed out the titration scale (for example, always </w:t>
      </w:r>
      <w:r w:rsidR="000C7938">
        <w:rPr>
          <w:rFonts w:ascii="Times New Roman" w:hAnsi="Times New Roman"/>
        </w:rPr>
        <w:t xml:space="preserve">accepting the massage and traffic bundle, </w:t>
      </w:r>
      <w:r w:rsidR="00C62566" w:rsidRPr="007A3377">
        <w:rPr>
          <w:rFonts w:ascii="Times New Roman" w:hAnsi="Times New Roman"/>
        </w:rPr>
        <w:t xml:space="preserve">no matter </w:t>
      </w:r>
      <w:r w:rsidR="000C7938">
        <w:rPr>
          <w:rFonts w:ascii="Times New Roman" w:hAnsi="Times New Roman"/>
        </w:rPr>
        <w:t>how much traffic would be required</w:t>
      </w:r>
      <w:r w:rsidR="00E149D3">
        <w:rPr>
          <w:rFonts w:ascii="Times New Roman" w:hAnsi="Times New Roman"/>
        </w:rPr>
        <w:t>, indicating a noncompensatory choice process</w:t>
      </w:r>
      <w:r w:rsidR="00C62566" w:rsidRPr="007A3377">
        <w:rPr>
          <w:rFonts w:ascii="Times New Roman" w:hAnsi="Times New Roman"/>
        </w:rPr>
        <w:t xml:space="preserve">), they were sent to the next pair, their lack of indifference was recorded, and </w:t>
      </w:r>
      <w:r w:rsidR="00132DFB" w:rsidRPr="007A3377">
        <w:rPr>
          <w:rFonts w:ascii="Times New Roman" w:hAnsi="Times New Roman"/>
        </w:rPr>
        <w:t>th</w:t>
      </w:r>
      <w:r w:rsidR="000A1AD0" w:rsidRPr="007A3377">
        <w:rPr>
          <w:rFonts w:ascii="Times New Roman" w:hAnsi="Times New Roman"/>
        </w:rPr>
        <w:t>ose items</w:t>
      </w:r>
      <w:r w:rsidR="00132DFB" w:rsidRPr="007A3377">
        <w:rPr>
          <w:rFonts w:ascii="Times New Roman" w:hAnsi="Times New Roman"/>
        </w:rPr>
        <w:t xml:space="preserve"> </w:t>
      </w:r>
      <w:r w:rsidR="00C62566" w:rsidRPr="007A3377">
        <w:rPr>
          <w:rFonts w:ascii="Times New Roman" w:hAnsi="Times New Roman"/>
        </w:rPr>
        <w:t>w</w:t>
      </w:r>
      <w:r w:rsidR="00132DFB" w:rsidRPr="007A3377">
        <w:rPr>
          <w:rFonts w:ascii="Times New Roman" w:hAnsi="Times New Roman"/>
        </w:rPr>
        <w:t>ere</w:t>
      </w:r>
      <w:r w:rsidR="00C62566" w:rsidRPr="007A3377">
        <w:rPr>
          <w:rFonts w:ascii="Times New Roman" w:hAnsi="Times New Roman"/>
        </w:rPr>
        <w:t xml:space="preserve"> excluded from further analysis. </w:t>
      </w:r>
      <w:r w:rsidR="005C09F0" w:rsidRPr="007A3377">
        <w:rPr>
          <w:rFonts w:ascii="Times New Roman" w:hAnsi="Times New Roman"/>
        </w:rPr>
        <w:t>(</w:t>
      </w:r>
      <w:r w:rsidR="006B1138" w:rsidRPr="007A3377">
        <w:rPr>
          <w:rFonts w:ascii="Times New Roman" w:hAnsi="Times New Roman"/>
        </w:rPr>
        <w:t>The</w:t>
      </w:r>
      <w:r w:rsidR="00562B03" w:rsidRPr="007A3377">
        <w:rPr>
          <w:rFonts w:ascii="Times New Roman" w:hAnsi="Times New Roman"/>
        </w:rPr>
        <w:t xml:space="preserve"> </w:t>
      </w:r>
      <w:r w:rsidR="00471159" w:rsidRPr="007A3377">
        <w:rPr>
          <w:rFonts w:ascii="Times New Roman" w:hAnsi="Times New Roman"/>
        </w:rPr>
        <w:t>titration</w:t>
      </w:r>
      <w:r w:rsidR="006B1138" w:rsidRPr="007A3377">
        <w:rPr>
          <w:rFonts w:ascii="Times New Roman" w:hAnsi="Times New Roman"/>
        </w:rPr>
        <w:t xml:space="preserve"> failure rates for each of the five pairs were .05, .10, .02, .04, and .23, respectively.</w:t>
      </w:r>
      <w:r w:rsidR="005C09F0" w:rsidRPr="007A3377">
        <w:rPr>
          <w:rFonts w:ascii="Times New Roman" w:hAnsi="Times New Roman"/>
        </w:rPr>
        <w:t>)</w:t>
      </w:r>
      <w:r w:rsidR="006B1138" w:rsidRPr="007A3377">
        <w:rPr>
          <w:rFonts w:ascii="Times New Roman" w:hAnsi="Times New Roman"/>
        </w:rPr>
        <w:t xml:space="preserve"> </w:t>
      </w:r>
    </w:p>
    <w:p w14:paraId="73080239" w14:textId="77777777" w:rsidR="001243F7" w:rsidRPr="007A3377" w:rsidRDefault="001243F7" w:rsidP="00C66B40">
      <w:pPr>
        <w:spacing w:line="480" w:lineRule="auto"/>
        <w:ind w:firstLine="720"/>
        <w:outlineLvl w:val="0"/>
        <w:rPr>
          <w:rFonts w:ascii="Times New Roman" w:hAnsi="Times New Roman"/>
          <w:i/>
        </w:rPr>
      </w:pPr>
      <w:r w:rsidRPr="007A3377">
        <w:rPr>
          <w:rFonts w:ascii="Times New Roman" w:hAnsi="Times New Roman"/>
          <w:i/>
        </w:rPr>
        <w:t>Demographics</w:t>
      </w:r>
    </w:p>
    <w:p w14:paraId="154A3687" w14:textId="77777777" w:rsidR="001243F7" w:rsidRPr="007A3377" w:rsidRDefault="001243F7" w:rsidP="001243F7">
      <w:pPr>
        <w:spacing w:line="480" w:lineRule="auto"/>
        <w:outlineLvl w:val="0"/>
        <w:rPr>
          <w:rFonts w:ascii="Times New Roman" w:hAnsi="Times New Roman"/>
        </w:rPr>
      </w:pPr>
      <w:r w:rsidRPr="007A3377">
        <w:rPr>
          <w:rFonts w:ascii="Times New Roman" w:hAnsi="Times New Roman"/>
        </w:rPr>
        <w:tab/>
      </w:r>
      <w:r w:rsidR="005C09F0" w:rsidRPr="007A3377">
        <w:rPr>
          <w:rFonts w:ascii="Times New Roman" w:hAnsi="Times New Roman"/>
        </w:rPr>
        <w:t>Following the titration procedure, participants reported their gender, age, marital status, income, education, ethnicity, political affiliation, smoking status, and available financial resources.</w:t>
      </w:r>
      <w:r w:rsidR="00CD46BB" w:rsidRPr="007A3377">
        <w:rPr>
          <w:rFonts w:ascii="Times New Roman" w:hAnsi="Times New Roman"/>
        </w:rPr>
        <w:t xml:space="preserve"> </w:t>
      </w:r>
      <w:r w:rsidR="005C09F0" w:rsidRPr="007A3377">
        <w:rPr>
          <w:rFonts w:ascii="Times New Roman" w:hAnsi="Times New Roman"/>
        </w:rPr>
        <w:t xml:space="preserve">The demographic questions served </w:t>
      </w:r>
      <w:r w:rsidR="00CD46BB" w:rsidRPr="007A3377">
        <w:rPr>
          <w:rFonts w:ascii="Times New Roman" w:hAnsi="Times New Roman"/>
        </w:rPr>
        <w:t>as a filler between the titration and rating tasks.</w:t>
      </w:r>
    </w:p>
    <w:p w14:paraId="5B1A8938" w14:textId="77777777" w:rsidR="001E3D39" w:rsidRPr="007A3377" w:rsidRDefault="005B486A" w:rsidP="00C66B40">
      <w:pPr>
        <w:spacing w:line="480" w:lineRule="auto"/>
        <w:ind w:firstLine="720"/>
        <w:outlineLvl w:val="0"/>
        <w:rPr>
          <w:rFonts w:ascii="Times New Roman" w:hAnsi="Times New Roman"/>
          <w:i/>
        </w:rPr>
      </w:pPr>
      <w:r>
        <w:rPr>
          <w:rFonts w:ascii="Times New Roman" w:hAnsi="Times New Roman"/>
          <w:i/>
        </w:rPr>
        <w:t>E</w:t>
      </w:r>
      <w:r w:rsidR="001E3D39" w:rsidRPr="007A3377">
        <w:rPr>
          <w:rFonts w:ascii="Times New Roman" w:hAnsi="Times New Roman"/>
          <w:i/>
        </w:rPr>
        <w:t xml:space="preserve">vent </w:t>
      </w:r>
      <w:r w:rsidR="00E43BB5">
        <w:rPr>
          <w:rFonts w:ascii="Times New Roman" w:hAnsi="Times New Roman"/>
          <w:i/>
        </w:rPr>
        <w:t xml:space="preserve">choices and </w:t>
      </w:r>
      <w:r w:rsidR="001E3D39" w:rsidRPr="007A3377">
        <w:rPr>
          <w:rFonts w:ascii="Times New Roman" w:hAnsi="Times New Roman"/>
          <w:i/>
        </w:rPr>
        <w:t>ratings</w:t>
      </w:r>
    </w:p>
    <w:p w14:paraId="240F21AE" w14:textId="2E3B0431" w:rsidR="00C13D66" w:rsidRPr="007A3377" w:rsidRDefault="009D186A" w:rsidP="00151D0C">
      <w:pPr>
        <w:spacing w:line="480" w:lineRule="auto"/>
        <w:outlineLvl w:val="0"/>
        <w:rPr>
          <w:rFonts w:ascii="Times New Roman" w:hAnsi="Times New Roman"/>
        </w:rPr>
      </w:pPr>
      <w:r w:rsidRPr="007A3377">
        <w:rPr>
          <w:rFonts w:ascii="Times New Roman" w:hAnsi="Times New Roman"/>
        </w:rPr>
        <w:tab/>
      </w:r>
      <w:r w:rsidR="003E16D0" w:rsidRPr="007A3377">
        <w:rPr>
          <w:rFonts w:ascii="Times New Roman" w:hAnsi="Times New Roman"/>
        </w:rPr>
        <w:t>P</w:t>
      </w:r>
      <w:r w:rsidRPr="007A3377">
        <w:rPr>
          <w:rFonts w:ascii="Times New Roman" w:hAnsi="Times New Roman"/>
        </w:rPr>
        <w:t xml:space="preserve">articipants answered questions about individual gain and loss events, with the values </w:t>
      </w:r>
      <w:r w:rsidR="003E16D0" w:rsidRPr="007A3377">
        <w:rPr>
          <w:rFonts w:ascii="Times New Roman" w:hAnsi="Times New Roman"/>
        </w:rPr>
        <w:t>determined by the earlier titration procedure</w:t>
      </w:r>
      <w:r w:rsidRPr="007A3377">
        <w:rPr>
          <w:rFonts w:ascii="Times New Roman" w:hAnsi="Times New Roman"/>
        </w:rPr>
        <w:t>. For exa</w:t>
      </w:r>
      <w:r w:rsidR="003E16D0" w:rsidRPr="007A3377">
        <w:rPr>
          <w:rFonts w:ascii="Times New Roman" w:hAnsi="Times New Roman"/>
        </w:rPr>
        <w:t xml:space="preserve">mple, if </w:t>
      </w:r>
      <w:r w:rsidR="00FB48B9" w:rsidRPr="007A3377">
        <w:rPr>
          <w:rFonts w:ascii="Times New Roman" w:hAnsi="Times New Roman"/>
        </w:rPr>
        <w:t xml:space="preserve">a participant earlier indicated that he was unsure whether he would accept a 50 minute massage and being stuck in horrible traffic for 40 minutes, then he would later answer questions about the 50 minute massage and the 40 minute traffic incident. </w:t>
      </w:r>
      <w:r w:rsidR="00151D0C" w:rsidRPr="007A3377">
        <w:rPr>
          <w:rFonts w:ascii="Times New Roman" w:hAnsi="Times New Roman"/>
        </w:rPr>
        <w:t xml:space="preserve">Participants answered </w:t>
      </w:r>
      <w:r w:rsidR="00E149D3">
        <w:rPr>
          <w:rFonts w:ascii="Times New Roman" w:hAnsi="Times New Roman"/>
        </w:rPr>
        <w:t xml:space="preserve">the following </w:t>
      </w:r>
      <w:r w:rsidR="00151D0C" w:rsidRPr="007A3377">
        <w:rPr>
          <w:rFonts w:ascii="Times New Roman" w:hAnsi="Times New Roman"/>
        </w:rPr>
        <w:t xml:space="preserve">five questions about each individual event. </w:t>
      </w:r>
      <w:r w:rsidR="005C09F0" w:rsidRPr="007A3377">
        <w:rPr>
          <w:rFonts w:ascii="Times New Roman" w:hAnsi="Times New Roman"/>
        </w:rPr>
        <w:t>(</w:t>
      </w:r>
      <w:r w:rsidR="00151D0C" w:rsidRPr="007A3377">
        <w:rPr>
          <w:rFonts w:ascii="Times New Roman" w:hAnsi="Times New Roman"/>
        </w:rPr>
        <w:t>1</w:t>
      </w:r>
      <w:r w:rsidR="005C09F0" w:rsidRPr="007A3377">
        <w:rPr>
          <w:rFonts w:ascii="Times New Roman" w:hAnsi="Times New Roman"/>
        </w:rPr>
        <w:t xml:space="preserve">) </w:t>
      </w:r>
      <w:r w:rsidR="00151D0C" w:rsidRPr="007A3377">
        <w:rPr>
          <w:rFonts w:ascii="Times New Roman" w:hAnsi="Times New Roman"/>
        </w:rPr>
        <w:t>Assuming you knew this event were coming, when would you prefer it to happen</w:t>
      </w:r>
      <w:r w:rsidR="005C09F0" w:rsidRPr="007A3377">
        <w:rPr>
          <w:rFonts w:ascii="Times New Roman" w:hAnsi="Times New Roman"/>
        </w:rPr>
        <w:t>: i</w:t>
      </w:r>
      <w:r w:rsidR="00151D0C" w:rsidRPr="007A3377">
        <w:rPr>
          <w:rFonts w:ascii="Times New Roman" w:hAnsi="Times New Roman"/>
        </w:rPr>
        <w:t>mmediately</w:t>
      </w:r>
      <w:r w:rsidR="005C09F0" w:rsidRPr="007A3377">
        <w:rPr>
          <w:rFonts w:ascii="Times New Roman" w:hAnsi="Times New Roman"/>
        </w:rPr>
        <w:t xml:space="preserve"> </w:t>
      </w:r>
      <w:r w:rsidR="00151D0C" w:rsidRPr="007A3377">
        <w:rPr>
          <w:rFonts w:ascii="Times New Roman" w:hAnsi="Times New Roman"/>
        </w:rPr>
        <w:t>or in one week?</w:t>
      </w:r>
      <w:r w:rsidR="00BF2E3E">
        <w:rPr>
          <w:rFonts w:ascii="Times New Roman" w:hAnsi="Times New Roman"/>
        </w:rPr>
        <w:t>"</w:t>
      </w:r>
      <w:r w:rsidR="00151D0C" w:rsidRPr="007A3377">
        <w:rPr>
          <w:rFonts w:ascii="Times New Roman" w:hAnsi="Times New Roman"/>
        </w:rPr>
        <w:t xml:space="preserve"> </w:t>
      </w:r>
      <w:r w:rsidR="005C09F0" w:rsidRPr="007A3377">
        <w:rPr>
          <w:rFonts w:ascii="Times New Roman" w:hAnsi="Times New Roman"/>
        </w:rPr>
        <w:t>(</w:t>
      </w:r>
      <w:r w:rsidR="00151D0C" w:rsidRPr="007A3377">
        <w:rPr>
          <w:rFonts w:ascii="Times New Roman" w:hAnsi="Times New Roman"/>
        </w:rPr>
        <w:t>2a</w:t>
      </w:r>
      <w:r w:rsidR="005C09F0" w:rsidRPr="007A3377">
        <w:rPr>
          <w:rFonts w:ascii="Times New Roman" w:hAnsi="Times New Roman"/>
        </w:rPr>
        <w:t>)</w:t>
      </w:r>
      <w:r w:rsidR="00151D0C" w:rsidRPr="007A3377">
        <w:rPr>
          <w:rFonts w:ascii="Times New Roman" w:hAnsi="Times New Roman"/>
        </w:rPr>
        <w:t xml:space="preserve"> Please imagine this event happening one week from now. Would experiencing this event be pleasurable or unpleasurable?</w:t>
      </w:r>
      <w:r w:rsidR="00BF2E3E">
        <w:rPr>
          <w:rFonts w:ascii="Times New Roman" w:hAnsi="Times New Roman"/>
        </w:rPr>
        <w:t>"</w:t>
      </w:r>
      <w:r w:rsidR="00151D0C" w:rsidRPr="007A3377">
        <w:rPr>
          <w:rFonts w:ascii="Times New Roman" w:hAnsi="Times New Roman"/>
        </w:rPr>
        <w:t xml:space="preserve"> The response options were </w:t>
      </w:r>
      <w:r w:rsidR="00BF2E3E">
        <w:rPr>
          <w:rFonts w:ascii="Times New Roman" w:hAnsi="Times New Roman"/>
        </w:rPr>
        <w:t>"</w:t>
      </w:r>
      <w:r w:rsidR="00151D0C" w:rsidRPr="007A3377">
        <w:rPr>
          <w:rFonts w:ascii="Times New Roman" w:hAnsi="Times New Roman"/>
        </w:rPr>
        <w:t>pleasurable experience</w:t>
      </w:r>
      <w:r w:rsidR="00BF2E3E">
        <w:rPr>
          <w:rFonts w:ascii="Times New Roman" w:hAnsi="Times New Roman"/>
        </w:rPr>
        <w:t>"</w:t>
      </w:r>
      <w:r w:rsidR="00151D0C" w:rsidRPr="007A3377">
        <w:rPr>
          <w:rFonts w:ascii="Times New Roman" w:hAnsi="Times New Roman"/>
        </w:rPr>
        <w:t xml:space="preserve"> and </w:t>
      </w:r>
      <w:r w:rsidR="00BF2E3E">
        <w:rPr>
          <w:rFonts w:ascii="Times New Roman" w:hAnsi="Times New Roman"/>
        </w:rPr>
        <w:t>"</w:t>
      </w:r>
      <w:r w:rsidR="00151D0C" w:rsidRPr="007A3377">
        <w:rPr>
          <w:rFonts w:ascii="Times New Roman" w:hAnsi="Times New Roman"/>
        </w:rPr>
        <w:t>unpleasurable experience</w:t>
      </w:r>
      <w:r w:rsidR="00BF2E3E">
        <w:rPr>
          <w:rFonts w:ascii="Times New Roman" w:hAnsi="Times New Roman"/>
        </w:rPr>
        <w:t>"</w:t>
      </w:r>
      <w:r w:rsidR="00151D0C" w:rsidRPr="007A3377">
        <w:rPr>
          <w:rFonts w:ascii="Times New Roman" w:hAnsi="Times New Roman"/>
        </w:rPr>
        <w:t xml:space="preserve"> </w:t>
      </w:r>
      <w:r w:rsidR="005C09F0" w:rsidRPr="007A3377">
        <w:rPr>
          <w:rFonts w:ascii="Times New Roman" w:hAnsi="Times New Roman"/>
        </w:rPr>
        <w:t>(</w:t>
      </w:r>
      <w:r w:rsidR="00151D0C" w:rsidRPr="007A3377">
        <w:rPr>
          <w:rFonts w:ascii="Times New Roman" w:hAnsi="Times New Roman"/>
        </w:rPr>
        <w:t>2b</w:t>
      </w:r>
      <w:r w:rsidR="005C09F0" w:rsidRPr="007A3377">
        <w:rPr>
          <w:rFonts w:ascii="Times New Roman" w:hAnsi="Times New Roman"/>
        </w:rPr>
        <w:t xml:space="preserve">) </w:t>
      </w:r>
      <w:r w:rsidR="00151D0C" w:rsidRPr="007A3377">
        <w:rPr>
          <w:rFonts w:ascii="Times New Roman" w:hAnsi="Times New Roman"/>
        </w:rPr>
        <w:t>How strongly would experiencing this event affect your feelings at that time?</w:t>
      </w:r>
      <w:r w:rsidR="00BF2E3E">
        <w:rPr>
          <w:rFonts w:ascii="Times New Roman" w:hAnsi="Times New Roman"/>
        </w:rPr>
        <w:t>"</w:t>
      </w:r>
      <w:r w:rsidR="00151D0C" w:rsidRPr="007A3377">
        <w:rPr>
          <w:rFonts w:ascii="Times New Roman" w:hAnsi="Times New Roman"/>
        </w:rPr>
        <w:t xml:space="preserve"> Responses were indicated by clicking on a line (with 100 different unique positions), labeled with </w:t>
      </w:r>
      <w:r w:rsidR="00BF2E3E">
        <w:rPr>
          <w:rFonts w:ascii="Times New Roman" w:hAnsi="Times New Roman"/>
        </w:rPr>
        <w:t>"</w:t>
      </w:r>
      <w:r w:rsidR="00151D0C" w:rsidRPr="007A3377">
        <w:rPr>
          <w:rFonts w:ascii="Times New Roman" w:hAnsi="Times New Roman"/>
        </w:rPr>
        <w:t>not at all</w:t>
      </w:r>
      <w:r w:rsidR="00BF2E3E">
        <w:rPr>
          <w:rFonts w:ascii="Times New Roman" w:hAnsi="Times New Roman"/>
        </w:rPr>
        <w:t>"</w:t>
      </w:r>
      <w:r w:rsidR="00151D0C" w:rsidRPr="007A3377">
        <w:rPr>
          <w:rFonts w:ascii="Times New Roman" w:hAnsi="Times New Roman"/>
        </w:rPr>
        <w:t xml:space="preserve"> at one end, </w:t>
      </w:r>
      <w:r w:rsidR="00BF2E3E">
        <w:rPr>
          <w:rFonts w:ascii="Times New Roman" w:hAnsi="Times New Roman"/>
        </w:rPr>
        <w:t>"</w:t>
      </w:r>
      <w:r w:rsidR="00151D0C" w:rsidRPr="007A3377">
        <w:rPr>
          <w:rFonts w:ascii="Times New Roman" w:hAnsi="Times New Roman"/>
        </w:rPr>
        <w:t>strongly</w:t>
      </w:r>
      <w:r w:rsidR="00BF2E3E">
        <w:rPr>
          <w:rFonts w:ascii="Times New Roman" w:hAnsi="Times New Roman"/>
        </w:rPr>
        <w:t>"</w:t>
      </w:r>
      <w:r w:rsidR="00151D0C" w:rsidRPr="007A3377">
        <w:rPr>
          <w:rFonts w:ascii="Times New Roman" w:hAnsi="Times New Roman"/>
        </w:rPr>
        <w:t xml:space="preserve"> in the middle, and </w:t>
      </w:r>
      <w:r w:rsidR="00BF2E3E">
        <w:rPr>
          <w:rFonts w:ascii="Times New Roman" w:hAnsi="Times New Roman"/>
        </w:rPr>
        <w:t>"</w:t>
      </w:r>
      <w:r w:rsidR="00151D0C" w:rsidRPr="007A3377">
        <w:rPr>
          <w:rFonts w:ascii="Times New Roman" w:hAnsi="Times New Roman"/>
        </w:rPr>
        <w:t>extremely</w:t>
      </w:r>
      <w:r w:rsidR="00BF2E3E">
        <w:rPr>
          <w:rFonts w:ascii="Times New Roman" w:hAnsi="Times New Roman"/>
        </w:rPr>
        <w:t>"</w:t>
      </w:r>
      <w:r w:rsidR="00151D0C" w:rsidRPr="007A3377">
        <w:rPr>
          <w:rFonts w:ascii="Times New Roman" w:hAnsi="Times New Roman"/>
        </w:rPr>
        <w:t xml:space="preserve"> at the other end. </w:t>
      </w:r>
      <w:r w:rsidR="005C09F0" w:rsidRPr="007A3377">
        <w:rPr>
          <w:rFonts w:ascii="Times New Roman" w:hAnsi="Times New Roman"/>
        </w:rPr>
        <w:t xml:space="preserve"> (3a)</w:t>
      </w:r>
      <w:r w:rsidR="00151D0C" w:rsidRPr="007A3377">
        <w:rPr>
          <w:rFonts w:ascii="Times New Roman" w:hAnsi="Times New Roman"/>
        </w:rPr>
        <w:t xml:space="preserve"> If this event were one week away, </w:t>
      </w:r>
      <w:r w:rsidR="00151D0C" w:rsidRPr="007A3377">
        <w:rPr>
          <w:rFonts w:ascii="Times New Roman" w:hAnsi="Times New Roman"/>
        </w:rPr>
        <w:lastRenderedPageBreak/>
        <w:t>would the anticipation be psychologically pleasurable or unpleasurable? In other words, how would you feel while waiting for it?</w:t>
      </w:r>
      <w:r w:rsidR="00BF2E3E">
        <w:rPr>
          <w:rFonts w:ascii="Times New Roman" w:hAnsi="Times New Roman"/>
        </w:rPr>
        <w:t>"</w:t>
      </w:r>
      <w:r w:rsidR="00151D0C" w:rsidRPr="007A3377">
        <w:rPr>
          <w:rFonts w:ascii="Times New Roman" w:hAnsi="Times New Roman"/>
        </w:rPr>
        <w:t xml:space="preserve"> Response options were </w:t>
      </w:r>
      <w:r w:rsidR="00BF2E3E">
        <w:rPr>
          <w:rFonts w:ascii="Times New Roman" w:hAnsi="Times New Roman"/>
        </w:rPr>
        <w:t>"</w:t>
      </w:r>
      <w:r w:rsidR="00151D0C" w:rsidRPr="007A3377">
        <w:rPr>
          <w:rFonts w:ascii="Times New Roman" w:hAnsi="Times New Roman"/>
        </w:rPr>
        <w:t>like the feeling of waiting</w:t>
      </w:r>
      <w:r w:rsidR="00BF2E3E">
        <w:rPr>
          <w:rFonts w:ascii="Times New Roman" w:hAnsi="Times New Roman"/>
        </w:rPr>
        <w:t>"</w:t>
      </w:r>
      <w:r w:rsidR="005D30CD" w:rsidRPr="007A3377">
        <w:rPr>
          <w:rFonts w:ascii="Times New Roman" w:hAnsi="Times New Roman"/>
        </w:rPr>
        <w:t xml:space="preserve"> and </w:t>
      </w:r>
      <w:r w:rsidR="00BF2E3E">
        <w:rPr>
          <w:rFonts w:ascii="Times New Roman" w:hAnsi="Times New Roman"/>
        </w:rPr>
        <w:t>"</w:t>
      </w:r>
      <w:r w:rsidR="00151D0C" w:rsidRPr="007A3377">
        <w:rPr>
          <w:rFonts w:ascii="Times New Roman" w:hAnsi="Times New Roman"/>
        </w:rPr>
        <w:t>dislike the feeling of waiting</w:t>
      </w:r>
      <w:r w:rsidR="005D30CD" w:rsidRPr="007A3377">
        <w:rPr>
          <w:rFonts w:ascii="Times New Roman" w:hAnsi="Times New Roman"/>
        </w:rPr>
        <w:t>.</w:t>
      </w:r>
      <w:r w:rsidR="00BF2E3E">
        <w:rPr>
          <w:rFonts w:ascii="Times New Roman" w:hAnsi="Times New Roman"/>
        </w:rPr>
        <w:t>"</w:t>
      </w:r>
      <w:r w:rsidR="005D30CD" w:rsidRPr="007A3377">
        <w:rPr>
          <w:rFonts w:ascii="Times New Roman" w:hAnsi="Times New Roman"/>
        </w:rPr>
        <w:t xml:space="preserve"> </w:t>
      </w:r>
      <w:r w:rsidR="005C09F0" w:rsidRPr="007A3377">
        <w:rPr>
          <w:rFonts w:ascii="Times New Roman" w:hAnsi="Times New Roman"/>
        </w:rPr>
        <w:t>and (</w:t>
      </w:r>
      <w:r w:rsidR="00151D0C" w:rsidRPr="007A3377">
        <w:rPr>
          <w:rFonts w:ascii="Times New Roman" w:hAnsi="Times New Roman"/>
        </w:rPr>
        <w:t>3b</w:t>
      </w:r>
      <w:r w:rsidR="005C09F0" w:rsidRPr="007A3377">
        <w:rPr>
          <w:rFonts w:ascii="Times New Roman" w:hAnsi="Times New Roman"/>
        </w:rPr>
        <w:t>)</w:t>
      </w:r>
      <w:r w:rsidR="00151D0C" w:rsidRPr="007A3377">
        <w:rPr>
          <w:rFonts w:ascii="Times New Roman" w:hAnsi="Times New Roman"/>
        </w:rPr>
        <w:t xml:space="preserve"> How strongly would anticipating this event affect your feelings while waiting for the event?</w:t>
      </w:r>
      <w:r w:rsidR="00BF2E3E">
        <w:rPr>
          <w:rFonts w:ascii="Times New Roman" w:hAnsi="Times New Roman"/>
        </w:rPr>
        <w:t>"</w:t>
      </w:r>
      <w:r w:rsidR="005D30CD" w:rsidRPr="007A3377">
        <w:rPr>
          <w:rFonts w:ascii="Times New Roman" w:hAnsi="Times New Roman"/>
        </w:rPr>
        <w:t xml:space="preserve"> Participants responded on a number line, labeled with </w:t>
      </w:r>
      <w:r w:rsidR="00BF2E3E">
        <w:rPr>
          <w:rFonts w:ascii="Times New Roman" w:hAnsi="Times New Roman"/>
        </w:rPr>
        <w:t>"</w:t>
      </w:r>
      <w:r w:rsidR="00151D0C" w:rsidRPr="007A3377">
        <w:rPr>
          <w:rFonts w:ascii="Times New Roman" w:hAnsi="Times New Roman"/>
        </w:rPr>
        <w:t>not at all</w:t>
      </w:r>
      <w:r w:rsidR="00BF2E3E">
        <w:rPr>
          <w:rFonts w:ascii="Times New Roman" w:hAnsi="Times New Roman"/>
        </w:rPr>
        <w:t>"</w:t>
      </w:r>
      <w:r w:rsidR="005D30CD" w:rsidRPr="007A3377">
        <w:rPr>
          <w:rFonts w:ascii="Times New Roman" w:hAnsi="Times New Roman"/>
        </w:rPr>
        <w:t xml:space="preserve">, </w:t>
      </w:r>
      <w:r w:rsidR="00BF2E3E">
        <w:rPr>
          <w:rFonts w:ascii="Times New Roman" w:hAnsi="Times New Roman"/>
        </w:rPr>
        <w:t>"</w:t>
      </w:r>
      <w:r w:rsidR="00151D0C" w:rsidRPr="007A3377">
        <w:rPr>
          <w:rFonts w:ascii="Times New Roman" w:hAnsi="Times New Roman"/>
        </w:rPr>
        <w:t>strongly</w:t>
      </w:r>
      <w:r w:rsidR="00BF2E3E">
        <w:rPr>
          <w:rFonts w:ascii="Times New Roman" w:hAnsi="Times New Roman"/>
        </w:rPr>
        <w:t>"</w:t>
      </w:r>
      <w:r w:rsidR="005D30CD" w:rsidRPr="007A3377">
        <w:rPr>
          <w:rFonts w:ascii="Times New Roman" w:hAnsi="Times New Roman"/>
        </w:rPr>
        <w:t xml:space="preserve">, and </w:t>
      </w:r>
      <w:r w:rsidR="00BF2E3E">
        <w:rPr>
          <w:rFonts w:ascii="Times New Roman" w:hAnsi="Times New Roman"/>
        </w:rPr>
        <w:t>"</w:t>
      </w:r>
      <w:r w:rsidR="00151D0C" w:rsidRPr="007A3377">
        <w:rPr>
          <w:rFonts w:ascii="Times New Roman" w:hAnsi="Times New Roman"/>
        </w:rPr>
        <w:t>extremely</w:t>
      </w:r>
      <w:r w:rsidR="005D30CD" w:rsidRPr="007A3377">
        <w:rPr>
          <w:rFonts w:ascii="Times New Roman" w:hAnsi="Times New Roman"/>
        </w:rPr>
        <w:t>.</w:t>
      </w:r>
      <w:r w:rsidR="00BF2E3E">
        <w:rPr>
          <w:rFonts w:ascii="Times New Roman" w:hAnsi="Times New Roman"/>
        </w:rPr>
        <w:t>"</w:t>
      </w:r>
    </w:p>
    <w:p w14:paraId="738BDF1C" w14:textId="77777777" w:rsidR="006B473E" w:rsidRPr="007A3377" w:rsidRDefault="006B473E" w:rsidP="00390C33">
      <w:pPr>
        <w:spacing w:line="480" w:lineRule="auto"/>
        <w:outlineLvl w:val="0"/>
        <w:rPr>
          <w:rFonts w:ascii="Times New Roman" w:hAnsi="Times New Roman"/>
          <w:i/>
        </w:rPr>
      </w:pPr>
      <w:r w:rsidRPr="007A3377">
        <w:rPr>
          <w:rFonts w:ascii="Times New Roman" w:hAnsi="Times New Roman"/>
          <w:i/>
        </w:rPr>
        <w:t>Results</w:t>
      </w:r>
    </w:p>
    <w:p w14:paraId="57FB1946" w14:textId="77777777" w:rsidR="006B473E" w:rsidRPr="007A3377" w:rsidRDefault="00390C5E" w:rsidP="00C66B40">
      <w:pPr>
        <w:spacing w:line="480" w:lineRule="auto"/>
        <w:ind w:firstLine="720"/>
        <w:outlineLvl w:val="0"/>
        <w:rPr>
          <w:rFonts w:ascii="Times New Roman" w:hAnsi="Times New Roman"/>
        </w:rPr>
      </w:pPr>
      <w:r>
        <w:rPr>
          <w:rFonts w:ascii="Times New Roman" w:hAnsi="Times New Roman"/>
          <w:i/>
        </w:rPr>
        <w:t xml:space="preserve">Event Pair </w:t>
      </w:r>
      <w:r w:rsidR="002411ED" w:rsidRPr="007A3377">
        <w:rPr>
          <w:rFonts w:ascii="Times New Roman" w:hAnsi="Times New Roman"/>
          <w:i/>
        </w:rPr>
        <w:t>Titration</w:t>
      </w:r>
    </w:p>
    <w:p w14:paraId="5705860B" w14:textId="77777777" w:rsidR="002411ED" w:rsidRDefault="005076FE" w:rsidP="00390C33">
      <w:pPr>
        <w:spacing w:line="480" w:lineRule="auto"/>
        <w:outlineLvl w:val="0"/>
        <w:rPr>
          <w:rFonts w:ascii="Times New Roman" w:hAnsi="Times New Roman"/>
        </w:rPr>
      </w:pPr>
      <w:r w:rsidRPr="007A3377">
        <w:rPr>
          <w:rFonts w:ascii="Times New Roman" w:hAnsi="Times New Roman"/>
        </w:rPr>
        <w:tab/>
      </w:r>
      <w:r w:rsidR="002411ED" w:rsidRPr="007A3377">
        <w:rPr>
          <w:rFonts w:ascii="Times New Roman" w:hAnsi="Times New Roman"/>
        </w:rPr>
        <w:t xml:space="preserve">Median indifference points for each titrated pair are listed in Table 2. </w:t>
      </w:r>
      <w:r w:rsidR="00E2530C" w:rsidRPr="007A3377">
        <w:rPr>
          <w:rFonts w:ascii="Times New Roman" w:hAnsi="Times New Roman"/>
        </w:rPr>
        <w:t xml:space="preserve">(We report medians rather than means because the distributions are all right-skewed.) </w:t>
      </w:r>
      <w:r w:rsidR="005C39D5" w:rsidRPr="007A3377">
        <w:rPr>
          <w:rFonts w:ascii="Times New Roman" w:hAnsi="Times New Roman"/>
        </w:rPr>
        <w:t>It took participants an average of 6.4 questions (</w:t>
      </w:r>
      <w:r w:rsidR="005C39D5" w:rsidRPr="007A3377">
        <w:rPr>
          <w:rFonts w:ascii="Times New Roman" w:hAnsi="Times New Roman"/>
          <w:i/>
        </w:rPr>
        <w:t>SD</w:t>
      </w:r>
      <w:r w:rsidR="005C39D5" w:rsidRPr="007A3377">
        <w:rPr>
          <w:rFonts w:ascii="Times New Roman" w:hAnsi="Times New Roman"/>
        </w:rPr>
        <w:t xml:space="preserve">=3.5) to reach their indifference point on each pair. </w:t>
      </w:r>
      <w:r w:rsidR="00766690" w:rsidRPr="007A3377">
        <w:rPr>
          <w:rFonts w:ascii="Times New Roman" w:hAnsi="Times New Roman"/>
        </w:rPr>
        <w:t xml:space="preserve">Notably, the </w:t>
      </w:r>
      <w:r w:rsidR="00421A4F" w:rsidRPr="007A3377">
        <w:rPr>
          <w:rFonts w:ascii="Times New Roman" w:hAnsi="Times New Roman"/>
        </w:rPr>
        <w:t>median participant was indifferent between a $25 loss and a $49 gain</w:t>
      </w:r>
      <w:r w:rsidR="00DD4C6E" w:rsidRPr="007A3377">
        <w:rPr>
          <w:rFonts w:ascii="Times New Roman" w:hAnsi="Times New Roman"/>
        </w:rPr>
        <w:t xml:space="preserve"> for the financial items</w:t>
      </w:r>
      <w:r w:rsidR="00421A4F" w:rsidRPr="007A3377">
        <w:rPr>
          <w:rFonts w:ascii="Times New Roman" w:hAnsi="Times New Roman"/>
        </w:rPr>
        <w:t xml:space="preserve">, replicating the 2:1 ratio </w:t>
      </w:r>
      <w:r w:rsidR="00046E71" w:rsidRPr="007A3377">
        <w:rPr>
          <w:rFonts w:ascii="Times New Roman" w:hAnsi="Times New Roman"/>
        </w:rPr>
        <w:t>typically found for</w:t>
      </w:r>
      <w:r w:rsidR="00421A4F" w:rsidRPr="007A3377">
        <w:rPr>
          <w:rFonts w:ascii="Times New Roman" w:hAnsi="Times New Roman"/>
        </w:rPr>
        <w:t xml:space="preserve"> loss aversion</w:t>
      </w:r>
      <w:r w:rsidR="00C916B9">
        <w:rPr>
          <w:rFonts w:ascii="Times New Roman" w:hAnsi="Times New Roman"/>
        </w:rPr>
        <w:t xml:space="preserve"> (Kahneman and Tversky, 1979)</w:t>
      </w:r>
      <w:r w:rsidR="00421A4F" w:rsidRPr="007A3377">
        <w:rPr>
          <w:rFonts w:ascii="Times New Roman" w:hAnsi="Times New Roman"/>
        </w:rPr>
        <w:t xml:space="preserve">. </w:t>
      </w:r>
    </w:p>
    <w:p w14:paraId="09F43841" w14:textId="77777777" w:rsidR="00940282" w:rsidRDefault="00940282" w:rsidP="00940282">
      <w:pPr>
        <w:spacing w:line="480" w:lineRule="auto"/>
        <w:jc w:val="center"/>
        <w:rPr>
          <w:rFonts w:ascii="Times New Roman" w:hAnsi="Times New Roman"/>
          <w:b/>
        </w:rPr>
      </w:pPr>
      <w:r w:rsidRPr="007A3377">
        <w:rPr>
          <w:rFonts w:ascii="Times New Roman" w:hAnsi="Times New Roman"/>
          <w:b/>
        </w:rPr>
        <w:t>Table 2</w:t>
      </w:r>
    </w:p>
    <w:p w14:paraId="791ECA6F" w14:textId="77777777" w:rsidR="00940282" w:rsidRPr="00FD13E6" w:rsidRDefault="00940282" w:rsidP="00940282">
      <w:pPr>
        <w:spacing w:line="480" w:lineRule="auto"/>
        <w:rPr>
          <w:rFonts w:ascii="Times New Roman" w:hAnsi="Times New Roman"/>
          <w:i/>
        </w:rPr>
      </w:pPr>
      <w:r w:rsidRPr="007A3377">
        <w:rPr>
          <w:rFonts w:ascii="Times New Roman" w:hAnsi="Times New Roman"/>
          <w:i/>
        </w:rPr>
        <w:t xml:space="preserve">Average </w:t>
      </w:r>
      <w:r>
        <w:rPr>
          <w:rFonts w:ascii="Times New Roman" w:hAnsi="Times New Roman"/>
          <w:i/>
        </w:rPr>
        <w:t xml:space="preserve">experience utility, </w:t>
      </w:r>
      <w:r w:rsidRPr="007A3377">
        <w:rPr>
          <w:rFonts w:ascii="Times New Roman" w:hAnsi="Times New Roman"/>
          <w:i/>
        </w:rPr>
        <w:t>anticipation utilit</w:t>
      </w:r>
      <w:r>
        <w:rPr>
          <w:rFonts w:ascii="Times New Roman" w:hAnsi="Times New Roman"/>
          <w:i/>
        </w:rPr>
        <w:t>y, and</w:t>
      </w:r>
      <w:r w:rsidRPr="007A3377">
        <w:rPr>
          <w:rFonts w:ascii="Times New Roman" w:hAnsi="Times New Roman"/>
          <w:i/>
        </w:rPr>
        <w:t xml:space="preserve"> </w:t>
      </w:r>
      <w:r>
        <w:rPr>
          <w:rFonts w:ascii="Times New Roman" w:hAnsi="Times New Roman"/>
          <w:i/>
        </w:rPr>
        <w:t xml:space="preserve">time preference </w:t>
      </w:r>
      <w:r w:rsidRPr="007A3377">
        <w:rPr>
          <w:rFonts w:ascii="Times New Roman" w:hAnsi="Times New Roman"/>
          <w:i/>
        </w:rPr>
        <w:t xml:space="preserve">for when to experience each event (1 = immediately, 0 = indifferent, -1 = in </w:t>
      </w:r>
      <w:r>
        <w:rPr>
          <w:rFonts w:ascii="Times New Roman" w:hAnsi="Times New Roman"/>
          <w:i/>
        </w:rPr>
        <w:t>one week</w:t>
      </w:r>
      <w:r w:rsidRPr="007A3377">
        <w:rPr>
          <w:rFonts w:ascii="Times New Roman" w:hAnsi="Times New Roman"/>
          <w:i/>
        </w:rPr>
        <w:t>)</w:t>
      </w:r>
      <w:r>
        <w:rPr>
          <w:rFonts w:ascii="Times New Roman" w:hAnsi="Times New Roman"/>
          <w:i/>
        </w:rPr>
        <w:t xml:space="preserve"> in Study 3.</w:t>
      </w:r>
    </w:p>
    <w:tbl>
      <w:tblPr>
        <w:tblStyle w:val="TableGrid"/>
        <w:tblW w:w="0" w:type="auto"/>
        <w:tblLayout w:type="fixed"/>
        <w:tblCellMar>
          <w:top w:w="72" w:type="dxa"/>
          <w:left w:w="72" w:type="dxa"/>
          <w:bottom w:w="72" w:type="dxa"/>
          <w:right w:w="72" w:type="dxa"/>
        </w:tblCellMar>
        <w:tblLook w:val="04A0" w:firstRow="1" w:lastRow="0" w:firstColumn="1" w:lastColumn="0" w:noHBand="0" w:noVBand="1"/>
      </w:tblPr>
      <w:tblGrid>
        <w:gridCol w:w="2718"/>
        <w:gridCol w:w="2520"/>
        <w:gridCol w:w="810"/>
        <w:gridCol w:w="900"/>
        <w:gridCol w:w="810"/>
        <w:gridCol w:w="810"/>
        <w:gridCol w:w="810"/>
        <w:gridCol w:w="918"/>
      </w:tblGrid>
      <w:tr w:rsidR="00940282" w:rsidRPr="007A3377" w14:paraId="365BB79D" w14:textId="77777777" w:rsidTr="003521BF">
        <w:tc>
          <w:tcPr>
            <w:tcW w:w="5238" w:type="dxa"/>
            <w:gridSpan w:val="2"/>
            <w:tcBorders>
              <w:left w:val="nil"/>
              <w:bottom w:val="single" w:sz="4" w:space="0" w:color="auto"/>
              <w:right w:val="nil"/>
            </w:tcBorders>
            <w:vAlign w:val="center"/>
          </w:tcPr>
          <w:p w14:paraId="2D4906B3" w14:textId="77777777" w:rsidR="00940282" w:rsidRPr="007A3377" w:rsidRDefault="00940282" w:rsidP="003521BF">
            <w:pPr>
              <w:jc w:val="center"/>
              <w:rPr>
                <w:rFonts w:ascii="Times New Roman" w:hAnsi="Times New Roman"/>
                <w:b/>
              </w:rPr>
            </w:pPr>
            <w:r w:rsidRPr="007A3377">
              <w:rPr>
                <w:rFonts w:ascii="Times New Roman" w:hAnsi="Times New Roman"/>
                <w:b/>
              </w:rPr>
              <w:t>Event</w:t>
            </w:r>
          </w:p>
        </w:tc>
        <w:tc>
          <w:tcPr>
            <w:tcW w:w="1710" w:type="dxa"/>
            <w:gridSpan w:val="2"/>
            <w:tcBorders>
              <w:left w:val="nil"/>
              <w:bottom w:val="single" w:sz="4" w:space="0" w:color="auto"/>
              <w:right w:val="nil"/>
            </w:tcBorders>
            <w:vAlign w:val="center"/>
          </w:tcPr>
          <w:p w14:paraId="6592DCF6" w14:textId="77777777" w:rsidR="00940282" w:rsidRPr="007A3377" w:rsidRDefault="00940282" w:rsidP="003521BF">
            <w:pPr>
              <w:jc w:val="center"/>
              <w:rPr>
                <w:rFonts w:ascii="Times New Roman" w:hAnsi="Times New Roman"/>
                <w:b/>
              </w:rPr>
            </w:pPr>
            <w:r>
              <w:rPr>
                <w:rFonts w:ascii="Times New Roman" w:hAnsi="Times New Roman"/>
                <w:b/>
              </w:rPr>
              <w:t>Experience Utility</w:t>
            </w:r>
          </w:p>
        </w:tc>
        <w:tc>
          <w:tcPr>
            <w:tcW w:w="1620" w:type="dxa"/>
            <w:gridSpan w:val="2"/>
            <w:tcBorders>
              <w:left w:val="nil"/>
              <w:bottom w:val="single" w:sz="4" w:space="0" w:color="auto"/>
              <w:right w:val="nil"/>
            </w:tcBorders>
            <w:vAlign w:val="center"/>
          </w:tcPr>
          <w:p w14:paraId="4E33C4B3" w14:textId="77777777" w:rsidR="00940282" w:rsidRPr="007A3377" w:rsidRDefault="00940282" w:rsidP="003521BF">
            <w:pPr>
              <w:jc w:val="center"/>
              <w:rPr>
                <w:rFonts w:ascii="Times New Roman" w:hAnsi="Times New Roman"/>
                <w:b/>
              </w:rPr>
            </w:pPr>
            <w:r>
              <w:rPr>
                <w:rFonts w:ascii="Times New Roman" w:hAnsi="Times New Roman"/>
                <w:b/>
              </w:rPr>
              <w:t>Anticipation Utility</w:t>
            </w:r>
          </w:p>
        </w:tc>
        <w:tc>
          <w:tcPr>
            <w:tcW w:w="1728" w:type="dxa"/>
            <w:gridSpan w:val="2"/>
            <w:tcBorders>
              <w:left w:val="nil"/>
              <w:bottom w:val="single" w:sz="4" w:space="0" w:color="auto"/>
              <w:right w:val="nil"/>
            </w:tcBorders>
            <w:vAlign w:val="center"/>
          </w:tcPr>
          <w:p w14:paraId="330DE01E" w14:textId="77777777" w:rsidR="00940282" w:rsidRPr="007A3377" w:rsidRDefault="00940282" w:rsidP="003521BF">
            <w:pPr>
              <w:jc w:val="center"/>
              <w:rPr>
                <w:rFonts w:ascii="Times New Roman" w:hAnsi="Times New Roman"/>
                <w:b/>
              </w:rPr>
            </w:pPr>
            <w:r>
              <w:rPr>
                <w:rFonts w:ascii="Times New Roman" w:hAnsi="Times New Roman"/>
                <w:b/>
              </w:rPr>
              <w:t>Now Preference</w:t>
            </w:r>
          </w:p>
        </w:tc>
      </w:tr>
      <w:tr w:rsidR="00940282" w:rsidRPr="007A3377" w14:paraId="2B00F4E1" w14:textId="77777777" w:rsidTr="003521BF">
        <w:tc>
          <w:tcPr>
            <w:tcW w:w="2718" w:type="dxa"/>
            <w:tcBorders>
              <w:left w:val="nil"/>
              <w:bottom w:val="single" w:sz="4" w:space="0" w:color="auto"/>
              <w:right w:val="nil"/>
            </w:tcBorders>
            <w:vAlign w:val="center"/>
          </w:tcPr>
          <w:p w14:paraId="779FDE45" w14:textId="77777777" w:rsidR="00940282" w:rsidRPr="007A3377" w:rsidRDefault="00940282" w:rsidP="003521BF">
            <w:pPr>
              <w:jc w:val="center"/>
              <w:rPr>
                <w:rFonts w:ascii="Times New Roman" w:hAnsi="Times New Roman"/>
                <w:b/>
              </w:rPr>
            </w:pPr>
            <w:r w:rsidRPr="007A3377">
              <w:rPr>
                <w:rFonts w:ascii="Times New Roman" w:hAnsi="Times New Roman"/>
                <w:b/>
              </w:rPr>
              <w:t>Gain</w:t>
            </w:r>
          </w:p>
        </w:tc>
        <w:tc>
          <w:tcPr>
            <w:tcW w:w="2520" w:type="dxa"/>
            <w:tcBorders>
              <w:left w:val="nil"/>
              <w:bottom w:val="single" w:sz="4" w:space="0" w:color="auto"/>
              <w:right w:val="nil"/>
            </w:tcBorders>
            <w:vAlign w:val="center"/>
          </w:tcPr>
          <w:p w14:paraId="4B1EEDE8" w14:textId="77777777" w:rsidR="00940282" w:rsidRPr="007A3377" w:rsidRDefault="00940282" w:rsidP="003521BF">
            <w:pPr>
              <w:jc w:val="center"/>
              <w:rPr>
                <w:rFonts w:ascii="Times New Roman" w:hAnsi="Times New Roman"/>
                <w:b/>
              </w:rPr>
            </w:pPr>
            <w:r w:rsidRPr="007A3377">
              <w:rPr>
                <w:rFonts w:ascii="Times New Roman" w:hAnsi="Times New Roman"/>
                <w:b/>
              </w:rPr>
              <w:t>Loss</w:t>
            </w:r>
          </w:p>
        </w:tc>
        <w:tc>
          <w:tcPr>
            <w:tcW w:w="810" w:type="dxa"/>
            <w:tcBorders>
              <w:left w:val="nil"/>
              <w:bottom w:val="single" w:sz="4" w:space="0" w:color="auto"/>
              <w:right w:val="nil"/>
            </w:tcBorders>
            <w:vAlign w:val="center"/>
          </w:tcPr>
          <w:p w14:paraId="7C99CC66" w14:textId="77777777" w:rsidR="00940282" w:rsidRPr="007A3377" w:rsidRDefault="00940282" w:rsidP="003521BF">
            <w:pPr>
              <w:jc w:val="center"/>
              <w:rPr>
                <w:rFonts w:ascii="Times New Roman" w:hAnsi="Times New Roman"/>
                <w:b/>
              </w:rPr>
            </w:pPr>
            <w:r w:rsidRPr="007A3377">
              <w:rPr>
                <w:rFonts w:ascii="Times New Roman" w:hAnsi="Times New Roman"/>
                <w:b/>
              </w:rPr>
              <w:t>Gain</w:t>
            </w:r>
          </w:p>
        </w:tc>
        <w:tc>
          <w:tcPr>
            <w:tcW w:w="900" w:type="dxa"/>
            <w:tcBorders>
              <w:left w:val="nil"/>
              <w:bottom w:val="single" w:sz="4" w:space="0" w:color="auto"/>
              <w:right w:val="nil"/>
            </w:tcBorders>
            <w:vAlign w:val="center"/>
          </w:tcPr>
          <w:p w14:paraId="33434D35" w14:textId="77777777" w:rsidR="00940282" w:rsidRPr="007A3377" w:rsidRDefault="00940282" w:rsidP="003521BF">
            <w:pPr>
              <w:jc w:val="center"/>
              <w:rPr>
                <w:rFonts w:ascii="Times New Roman" w:hAnsi="Times New Roman"/>
                <w:b/>
              </w:rPr>
            </w:pPr>
            <w:r w:rsidRPr="007A3377">
              <w:rPr>
                <w:rFonts w:ascii="Times New Roman" w:hAnsi="Times New Roman"/>
                <w:b/>
              </w:rPr>
              <w:t>Loss</w:t>
            </w:r>
          </w:p>
        </w:tc>
        <w:tc>
          <w:tcPr>
            <w:tcW w:w="810" w:type="dxa"/>
            <w:tcBorders>
              <w:left w:val="nil"/>
              <w:bottom w:val="single" w:sz="4" w:space="0" w:color="auto"/>
              <w:right w:val="nil"/>
            </w:tcBorders>
            <w:vAlign w:val="center"/>
          </w:tcPr>
          <w:p w14:paraId="37F5B050" w14:textId="77777777" w:rsidR="00940282" w:rsidRPr="007A3377" w:rsidRDefault="00940282" w:rsidP="003521BF">
            <w:pPr>
              <w:jc w:val="center"/>
              <w:rPr>
                <w:rFonts w:ascii="Times New Roman" w:hAnsi="Times New Roman"/>
                <w:b/>
              </w:rPr>
            </w:pPr>
            <w:r w:rsidRPr="007A3377">
              <w:rPr>
                <w:rFonts w:ascii="Times New Roman" w:hAnsi="Times New Roman"/>
                <w:b/>
              </w:rPr>
              <w:t>Gain</w:t>
            </w:r>
          </w:p>
        </w:tc>
        <w:tc>
          <w:tcPr>
            <w:tcW w:w="810" w:type="dxa"/>
            <w:tcBorders>
              <w:left w:val="nil"/>
              <w:bottom w:val="single" w:sz="4" w:space="0" w:color="auto"/>
              <w:right w:val="nil"/>
            </w:tcBorders>
            <w:vAlign w:val="center"/>
          </w:tcPr>
          <w:p w14:paraId="6779C088" w14:textId="77777777" w:rsidR="00940282" w:rsidRPr="007A3377" w:rsidRDefault="00940282" w:rsidP="003521BF">
            <w:pPr>
              <w:jc w:val="center"/>
              <w:rPr>
                <w:rFonts w:ascii="Times New Roman" w:hAnsi="Times New Roman"/>
                <w:b/>
              </w:rPr>
            </w:pPr>
            <w:r w:rsidRPr="007A3377">
              <w:rPr>
                <w:rFonts w:ascii="Times New Roman" w:hAnsi="Times New Roman"/>
                <w:b/>
              </w:rPr>
              <w:t>Loss</w:t>
            </w:r>
          </w:p>
        </w:tc>
        <w:tc>
          <w:tcPr>
            <w:tcW w:w="810" w:type="dxa"/>
            <w:tcBorders>
              <w:left w:val="nil"/>
              <w:bottom w:val="single" w:sz="4" w:space="0" w:color="auto"/>
              <w:right w:val="nil"/>
            </w:tcBorders>
            <w:vAlign w:val="center"/>
          </w:tcPr>
          <w:p w14:paraId="44DC0895" w14:textId="77777777" w:rsidR="00940282" w:rsidRPr="007A3377" w:rsidRDefault="00940282" w:rsidP="003521BF">
            <w:pPr>
              <w:jc w:val="center"/>
              <w:rPr>
                <w:rFonts w:ascii="Times New Roman" w:hAnsi="Times New Roman"/>
                <w:b/>
              </w:rPr>
            </w:pPr>
            <w:r w:rsidRPr="007A3377">
              <w:rPr>
                <w:rFonts w:ascii="Times New Roman" w:hAnsi="Times New Roman"/>
                <w:b/>
              </w:rPr>
              <w:t>Gain</w:t>
            </w:r>
          </w:p>
        </w:tc>
        <w:tc>
          <w:tcPr>
            <w:tcW w:w="918" w:type="dxa"/>
            <w:tcBorders>
              <w:left w:val="nil"/>
              <w:bottom w:val="single" w:sz="4" w:space="0" w:color="auto"/>
              <w:right w:val="nil"/>
            </w:tcBorders>
            <w:vAlign w:val="center"/>
          </w:tcPr>
          <w:p w14:paraId="48421A8A" w14:textId="77777777" w:rsidR="00940282" w:rsidRPr="007A3377" w:rsidRDefault="00940282" w:rsidP="003521BF">
            <w:pPr>
              <w:jc w:val="center"/>
              <w:rPr>
                <w:rFonts w:ascii="Times New Roman" w:hAnsi="Times New Roman"/>
                <w:b/>
              </w:rPr>
            </w:pPr>
            <w:r w:rsidRPr="007A3377">
              <w:rPr>
                <w:rFonts w:ascii="Times New Roman" w:hAnsi="Times New Roman"/>
                <w:b/>
              </w:rPr>
              <w:t>Loss</w:t>
            </w:r>
          </w:p>
        </w:tc>
      </w:tr>
      <w:tr w:rsidR="00940282" w:rsidRPr="007A3377" w14:paraId="6BAD8B55" w14:textId="77777777" w:rsidTr="003521BF">
        <w:trPr>
          <w:trHeight w:val="485"/>
        </w:trPr>
        <w:tc>
          <w:tcPr>
            <w:tcW w:w="2718" w:type="dxa"/>
            <w:tcBorders>
              <w:left w:val="nil"/>
              <w:bottom w:val="nil"/>
              <w:right w:val="nil"/>
            </w:tcBorders>
            <w:noWrap/>
            <w:vAlign w:val="center"/>
          </w:tcPr>
          <w:p w14:paraId="5EBF1FEC"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50% chance of receiving [$49]</w:t>
            </w:r>
          </w:p>
        </w:tc>
        <w:tc>
          <w:tcPr>
            <w:tcW w:w="2520" w:type="dxa"/>
            <w:tcBorders>
              <w:left w:val="nil"/>
              <w:bottom w:val="nil"/>
              <w:right w:val="nil"/>
            </w:tcBorders>
            <w:noWrap/>
            <w:vAlign w:val="center"/>
          </w:tcPr>
          <w:p w14:paraId="653885D0"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50% chance of paying $25</w:t>
            </w:r>
          </w:p>
        </w:tc>
        <w:tc>
          <w:tcPr>
            <w:tcW w:w="810" w:type="dxa"/>
            <w:tcBorders>
              <w:left w:val="nil"/>
              <w:bottom w:val="nil"/>
              <w:right w:val="nil"/>
            </w:tcBorders>
            <w:noWrap/>
            <w:vAlign w:val="center"/>
          </w:tcPr>
          <w:p w14:paraId="447257AD"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38</w:t>
            </w:r>
          </w:p>
        </w:tc>
        <w:tc>
          <w:tcPr>
            <w:tcW w:w="900" w:type="dxa"/>
            <w:tcBorders>
              <w:left w:val="nil"/>
              <w:bottom w:val="nil"/>
              <w:right w:val="nil"/>
            </w:tcBorders>
            <w:noWrap/>
            <w:vAlign w:val="center"/>
          </w:tcPr>
          <w:p w14:paraId="719A5CE3"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-37</w:t>
            </w:r>
          </w:p>
        </w:tc>
        <w:tc>
          <w:tcPr>
            <w:tcW w:w="810" w:type="dxa"/>
            <w:tcBorders>
              <w:left w:val="nil"/>
              <w:bottom w:val="nil"/>
              <w:right w:val="nil"/>
            </w:tcBorders>
            <w:noWrap/>
            <w:vAlign w:val="center"/>
          </w:tcPr>
          <w:p w14:paraId="49EA76E3"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-13</w:t>
            </w:r>
          </w:p>
        </w:tc>
        <w:tc>
          <w:tcPr>
            <w:tcW w:w="810" w:type="dxa"/>
            <w:tcBorders>
              <w:left w:val="nil"/>
              <w:bottom w:val="nil"/>
              <w:right w:val="nil"/>
            </w:tcBorders>
            <w:noWrap/>
            <w:vAlign w:val="center"/>
          </w:tcPr>
          <w:p w14:paraId="42DFB735"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-21</w:t>
            </w:r>
          </w:p>
        </w:tc>
        <w:tc>
          <w:tcPr>
            <w:tcW w:w="810" w:type="dxa"/>
            <w:tcBorders>
              <w:left w:val="nil"/>
              <w:bottom w:val="nil"/>
              <w:right w:val="nil"/>
            </w:tcBorders>
            <w:noWrap/>
            <w:vAlign w:val="center"/>
          </w:tcPr>
          <w:p w14:paraId="1B8456CE"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.94</w:t>
            </w:r>
          </w:p>
        </w:tc>
        <w:tc>
          <w:tcPr>
            <w:tcW w:w="918" w:type="dxa"/>
            <w:tcBorders>
              <w:left w:val="nil"/>
              <w:bottom w:val="nil"/>
              <w:right w:val="nil"/>
            </w:tcBorders>
            <w:noWrap/>
            <w:vAlign w:val="center"/>
          </w:tcPr>
          <w:p w14:paraId="3F02DB8D"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-.15</w:t>
            </w:r>
          </w:p>
        </w:tc>
      </w:tr>
      <w:tr w:rsidR="00940282" w:rsidRPr="007A3377" w14:paraId="7E413FA5" w14:textId="77777777" w:rsidTr="003521BF">
        <w:trPr>
          <w:trHeight w:val="255"/>
        </w:trPr>
        <w:tc>
          <w:tcPr>
            <w:tcW w:w="2718" w:type="dxa"/>
            <w:tcBorders>
              <w:top w:val="nil"/>
              <w:left w:val="nil"/>
              <w:bottom w:val="nil"/>
              <w:right w:val="nil"/>
            </w:tcBorders>
            <w:noWrap/>
            <w:vAlign w:val="center"/>
          </w:tcPr>
          <w:p w14:paraId="7BC73748"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get a free, relaxing massage for 50 minutes</w:t>
            </w:r>
          </w:p>
        </w:tc>
        <w:tc>
          <w:tcPr>
            <w:tcW w:w="2520" w:type="dxa"/>
            <w:tcBorders>
              <w:top w:val="nil"/>
              <w:left w:val="nil"/>
              <w:bottom w:val="nil"/>
              <w:right w:val="nil"/>
            </w:tcBorders>
            <w:noWrap/>
            <w:vAlign w:val="center"/>
          </w:tcPr>
          <w:p w14:paraId="24A0CBA8"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spend time stuck in horrible traffic for [50] minutes</w:t>
            </w:r>
          </w:p>
        </w:tc>
        <w:tc>
          <w:tcPr>
            <w:tcW w:w="810" w:type="dxa"/>
            <w:tcBorders>
              <w:top w:val="nil"/>
              <w:left w:val="nil"/>
              <w:bottom w:val="nil"/>
              <w:right w:val="nil"/>
            </w:tcBorders>
            <w:noWrap/>
            <w:vAlign w:val="center"/>
          </w:tcPr>
          <w:p w14:paraId="47B1A14E"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55</w:t>
            </w:r>
          </w:p>
        </w:tc>
        <w:tc>
          <w:tcPr>
            <w:tcW w:w="900" w:type="dxa"/>
            <w:tcBorders>
              <w:top w:val="nil"/>
              <w:left w:val="nil"/>
              <w:bottom w:val="nil"/>
              <w:right w:val="nil"/>
            </w:tcBorders>
            <w:noWrap/>
            <w:vAlign w:val="center"/>
          </w:tcPr>
          <w:p w14:paraId="04860CCC"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-55</w:t>
            </w:r>
          </w:p>
        </w:tc>
        <w:tc>
          <w:tcPr>
            <w:tcW w:w="810" w:type="dxa"/>
            <w:tcBorders>
              <w:top w:val="nil"/>
              <w:left w:val="nil"/>
              <w:bottom w:val="nil"/>
              <w:right w:val="nil"/>
            </w:tcBorders>
            <w:noWrap/>
            <w:vAlign w:val="center"/>
          </w:tcPr>
          <w:p w14:paraId="25A5B152"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6</w:t>
            </w:r>
          </w:p>
        </w:tc>
        <w:tc>
          <w:tcPr>
            <w:tcW w:w="810" w:type="dxa"/>
            <w:tcBorders>
              <w:top w:val="nil"/>
              <w:left w:val="nil"/>
              <w:bottom w:val="nil"/>
              <w:right w:val="nil"/>
            </w:tcBorders>
            <w:noWrap/>
            <w:vAlign w:val="center"/>
          </w:tcPr>
          <w:p w14:paraId="60906E01"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-27</w:t>
            </w:r>
          </w:p>
        </w:tc>
        <w:tc>
          <w:tcPr>
            <w:tcW w:w="810" w:type="dxa"/>
            <w:tcBorders>
              <w:top w:val="nil"/>
              <w:left w:val="nil"/>
              <w:bottom w:val="nil"/>
              <w:right w:val="nil"/>
            </w:tcBorders>
            <w:noWrap/>
            <w:vAlign w:val="center"/>
          </w:tcPr>
          <w:p w14:paraId="1FD906B0"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.33</w:t>
            </w:r>
          </w:p>
        </w:tc>
        <w:tc>
          <w:tcPr>
            <w:tcW w:w="918" w:type="dxa"/>
            <w:tcBorders>
              <w:top w:val="nil"/>
              <w:left w:val="nil"/>
              <w:bottom w:val="nil"/>
              <w:right w:val="nil"/>
            </w:tcBorders>
            <w:noWrap/>
            <w:vAlign w:val="center"/>
          </w:tcPr>
          <w:p w14:paraId="63E25E1C"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-.20</w:t>
            </w:r>
          </w:p>
        </w:tc>
      </w:tr>
      <w:tr w:rsidR="00940282" w:rsidRPr="007A3377" w14:paraId="61EABE08" w14:textId="77777777" w:rsidTr="003521BF">
        <w:trPr>
          <w:trHeight w:val="255"/>
        </w:trPr>
        <w:tc>
          <w:tcPr>
            <w:tcW w:w="2718" w:type="dxa"/>
            <w:tcBorders>
              <w:top w:val="nil"/>
              <w:left w:val="nil"/>
              <w:bottom w:val="nil"/>
              <w:right w:val="nil"/>
            </w:tcBorders>
            <w:noWrap/>
            <w:vAlign w:val="center"/>
          </w:tcPr>
          <w:p w14:paraId="2833973A"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watch really funny TV program for 30 minutes</w:t>
            </w:r>
          </w:p>
        </w:tc>
        <w:tc>
          <w:tcPr>
            <w:tcW w:w="2520" w:type="dxa"/>
            <w:tcBorders>
              <w:top w:val="nil"/>
              <w:left w:val="nil"/>
              <w:bottom w:val="nil"/>
              <w:right w:val="nil"/>
            </w:tcBorders>
            <w:noWrap/>
            <w:vAlign w:val="center"/>
          </w:tcPr>
          <w:p w14:paraId="5E3D5054"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watch boring, annoying commercials for [11] minutes</w:t>
            </w:r>
          </w:p>
        </w:tc>
        <w:tc>
          <w:tcPr>
            <w:tcW w:w="810" w:type="dxa"/>
            <w:tcBorders>
              <w:top w:val="nil"/>
              <w:left w:val="nil"/>
              <w:bottom w:val="nil"/>
              <w:right w:val="nil"/>
            </w:tcBorders>
            <w:noWrap/>
            <w:vAlign w:val="center"/>
          </w:tcPr>
          <w:p w14:paraId="713F928F"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35</w:t>
            </w:r>
          </w:p>
        </w:tc>
        <w:tc>
          <w:tcPr>
            <w:tcW w:w="900" w:type="dxa"/>
            <w:tcBorders>
              <w:top w:val="nil"/>
              <w:left w:val="nil"/>
              <w:bottom w:val="nil"/>
              <w:right w:val="nil"/>
            </w:tcBorders>
            <w:noWrap/>
            <w:vAlign w:val="center"/>
          </w:tcPr>
          <w:p w14:paraId="2EE6754E"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-27</w:t>
            </w:r>
          </w:p>
        </w:tc>
        <w:tc>
          <w:tcPr>
            <w:tcW w:w="810" w:type="dxa"/>
            <w:tcBorders>
              <w:top w:val="nil"/>
              <w:left w:val="nil"/>
              <w:bottom w:val="nil"/>
              <w:right w:val="nil"/>
            </w:tcBorders>
            <w:noWrap/>
            <w:vAlign w:val="center"/>
          </w:tcPr>
          <w:p w14:paraId="5A2F06D4"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-5</w:t>
            </w:r>
          </w:p>
        </w:tc>
        <w:tc>
          <w:tcPr>
            <w:tcW w:w="810" w:type="dxa"/>
            <w:tcBorders>
              <w:top w:val="nil"/>
              <w:left w:val="nil"/>
              <w:bottom w:val="nil"/>
              <w:right w:val="nil"/>
            </w:tcBorders>
            <w:noWrap/>
            <w:vAlign w:val="center"/>
          </w:tcPr>
          <w:p w14:paraId="5925D685"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-14</w:t>
            </w:r>
          </w:p>
        </w:tc>
        <w:tc>
          <w:tcPr>
            <w:tcW w:w="810" w:type="dxa"/>
            <w:tcBorders>
              <w:top w:val="nil"/>
              <w:left w:val="nil"/>
              <w:bottom w:val="nil"/>
              <w:right w:val="nil"/>
            </w:tcBorders>
            <w:noWrap/>
            <w:vAlign w:val="center"/>
          </w:tcPr>
          <w:p w14:paraId="1BA38E8D"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.73</w:t>
            </w:r>
          </w:p>
        </w:tc>
        <w:tc>
          <w:tcPr>
            <w:tcW w:w="918" w:type="dxa"/>
            <w:tcBorders>
              <w:top w:val="nil"/>
              <w:left w:val="nil"/>
              <w:bottom w:val="nil"/>
              <w:right w:val="nil"/>
            </w:tcBorders>
            <w:noWrap/>
            <w:vAlign w:val="center"/>
          </w:tcPr>
          <w:p w14:paraId="6CA06FB7"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.27</w:t>
            </w:r>
          </w:p>
        </w:tc>
      </w:tr>
      <w:tr w:rsidR="00940282" w:rsidRPr="007A3377" w14:paraId="05601686" w14:textId="77777777" w:rsidTr="003521BF">
        <w:trPr>
          <w:trHeight w:val="255"/>
        </w:trPr>
        <w:tc>
          <w:tcPr>
            <w:tcW w:w="2718" w:type="dxa"/>
            <w:tcBorders>
              <w:top w:val="nil"/>
              <w:left w:val="nil"/>
              <w:bottom w:val="nil"/>
              <w:right w:val="nil"/>
            </w:tcBorders>
            <w:noWrap/>
            <w:vAlign w:val="center"/>
          </w:tcPr>
          <w:p w14:paraId="0589312C"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70% chance of receiving [$26]</w:t>
            </w:r>
          </w:p>
        </w:tc>
        <w:tc>
          <w:tcPr>
            <w:tcW w:w="2520" w:type="dxa"/>
            <w:tcBorders>
              <w:top w:val="nil"/>
              <w:left w:val="nil"/>
              <w:bottom w:val="nil"/>
              <w:right w:val="nil"/>
            </w:tcBorders>
            <w:noWrap/>
            <w:vAlign w:val="center"/>
          </w:tcPr>
          <w:p w14:paraId="7B30068D"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do a really boring online survey for 90 minutes</w:t>
            </w:r>
          </w:p>
        </w:tc>
        <w:tc>
          <w:tcPr>
            <w:tcW w:w="810" w:type="dxa"/>
            <w:tcBorders>
              <w:top w:val="nil"/>
              <w:left w:val="nil"/>
              <w:bottom w:val="nil"/>
              <w:right w:val="nil"/>
            </w:tcBorders>
            <w:noWrap/>
            <w:vAlign w:val="center"/>
          </w:tcPr>
          <w:p w14:paraId="7C783772"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32</w:t>
            </w:r>
          </w:p>
        </w:tc>
        <w:tc>
          <w:tcPr>
            <w:tcW w:w="900" w:type="dxa"/>
            <w:tcBorders>
              <w:top w:val="nil"/>
              <w:left w:val="nil"/>
              <w:bottom w:val="nil"/>
              <w:right w:val="nil"/>
            </w:tcBorders>
            <w:noWrap/>
            <w:vAlign w:val="center"/>
          </w:tcPr>
          <w:p w14:paraId="2AF403BB"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-36</w:t>
            </w:r>
          </w:p>
        </w:tc>
        <w:tc>
          <w:tcPr>
            <w:tcW w:w="810" w:type="dxa"/>
            <w:tcBorders>
              <w:top w:val="nil"/>
              <w:left w:val="nil"/>
              <w:bottom w:val="nil"/>
              <w:right w:val="nil"/>
            </w:tcBorders>
            <w:noWrap/>
            <w:vAlign w:val="center"/>
          </w:tcPr>
          <w:p w14:paraId="6E3FE563"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-15</w:t>
            </w:r>
          </w:p>
        </w:tc>
        <w:tc>
          <w:tcPr>
            <w:tcW w:w="810" w:type="dxa"/>
            <w:tcBorders>
              <w:top w:val="nil"/>
              <w:left w:val="nil"/>
              <w:bottom w:val="nil"/>
              <w:right w:val="nil"/>
            </w:tcBorders>
            <w:noWrap/>
            <w:vAlign w:val="center"/>
          </w:tcPr>
          <w:p w14:paraId="244FF99B"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-20</w:t>
            </w:r>
          </w:p>
        </w:tc>
        <w:tc>
          <w:tcPr>
            <w:tcW w:w="810" w:type="dxa"/>
            <w:tcBorders>
              <w:top w:val="nil"/>
              <w:left w:val="nil"/>
              <w:bottom w:val="nil"/>
              <w:right w:val="nil"/>
            </w:tcBorders>
            <w:noWrap/>
            <w:vAlign w:val="center"/>
          </w:tcPr>
          <w:p w14:paraId="2B2785DA"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.88</w:t>
            </w:r>
          </w:p>
        </w:tc>
        <w:tc>
          <w:tcPr>
            <w:tcW w:w="918" w:type="dxa"/>
            <w:tcBorders>
              <w:top w:val="nil"/>
              <w:left w:val="nil"/>
              <w:bottom w:val="nil"/>
              <w:right w:val="nil"/>
            </w:tcBorders>
            <w:noWrap/>
            <w:vAlign w:val="center"/>
          </w:tcPr>
          <w:p w14:paraId="2646CE2B"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.27</w:t>
            </w:r>
          </w:p>
        </w:tc>
      </w:tr>
      <w:tr w:rsidR="00940282" w:rsidRPr="007A3377" w14:paraId="3D241DE2" w14:textId="77777777" w:rsidTr="003521BF">
        <w:trPr>
          <w:trHeight w:val="255"/>
        </w:trPr>
        <w:tc>
          <w:tcPr>
            <w:tcW w:w="2718" w:type="dxa"/>
            <w:tcBorders>
              <w:top w:val="nil"/>
              <w:left w:val="nil"/>
              <w:right w:val="nil"/>
            </w:tcBorders>
            <w:noWrap/>
            <w:vAlign w:val="center"/>
          </w:tcPr>
          <w:p w14:paraId="524CD06B"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a complimentary dinner at a restaurant of your choice</w:t>
            </w:r>
          </w:p>
        </w:tc>
        <w:tc>
          <w:tcPr>
            <w:tcW w:w="2520" w:type="dxa"/>
            <w:tcBorders>
              <w:top w:val="nil"/>
              <w:left w:val="nil"/>
              <w:right w:val="nil"/>
            </w:tcBorders>
            <w:noWrap/>
            <w:vAlign w:val="center"/>
          </w:tcPr>
          <w:p w14:paraId="67E48C7C"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endure [10] mild (and harmless) electric shocks</w:t>
            </w:r>
          </w:p>
        </w:tc>
        <w:tc>
          <w:tcPr>
            <w:tcW w:w="810" w:type="dxa"/>
            <w:tcBorders>
              <w:top w:val="nil"/>
              <w:left w:val="nil"/>
              <w:right w:val="nil"/>
            </w:tcBorders>
            <w:noWrap/>
            <w:vAlign w:val="center"/>
          </w:tcPr>
          <w:p w14:paraId="45EE554D"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50</w:t>
            </w:r>
          </w:p>
        </w:tc>
        <w:tc>
          <w:tcPr>
            <w:tcW w:w="900" w:type="dxa"/>
            <w:tcBorders>
              <w:top w:val="nil"/>
              <w:left w:val="nil"/>
              <w:right w:val="nil"/>
            </w:tcBorders>
            <w:noWrap/>
            <w:vAlign w:val="center"/>
          </w:tcPr>
          <w:p w14:paraId="634B4629"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-47</w:t>
            </w:r>
          </w:p>
        </w:tc>
        <w:tc>
          <w:tcPr>
            <w:tcW w:w="810" w:type="dxa"/>
            <w:tcBorders>
              <w:top w:val="nil"/>
              <w:left w:val="nil"/>
              <w:right w:val="nil"/>
            </w:tcBorders>
            <w:noWrap/>
            <w:vAlign w:val="center"/>
          </w:tcPr>
          <w:p w14:paraId="59CF6EE8"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20</w:t>
            </w:r>
          </w:p>
        </w:tc>
        <w:tc>
          <w:tcPr>
            <w:tcW w:w="810" w:type="dxa"/>
            <w:tcBorders>
              <w:top w:val="nil"/>
              <w:left w:val="nil"/>
              <w:right w:val="nil"/>
            </w:tcBorders>
            <w:noWrap/>
            <w:vAlign w:val="center"/>
          </w:tcPr>
          <w:p w14:paraId="05DE9639"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-32</w:t>
            </w:r>
          </w:p>
        </w:tc>
        <w:tc>
          <w:tcPr>
            <w:tcW w:w="810" w:type="dxa"/>
            <w:tcBorders>
              <w:top w:val="nil"/>
              <w:left w:val="nil"/>
              <w:right w:val="nil"/>
            </w:tcBorders>
            <w:noWrap/>
            <w:vAlign w:val="center"/>
          </w:tcPr>
          <w:p w14:paraId="4735B750"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.-02</w:t>
            </w:r>
          </w:p>
        </w:tc>
        <w:tc>
          <w:tcPr>
            <w:tcW w:w="918" w:type="dxa"/>
            <w:tcBorders>
              <w:top w:val="nil"/>
              <w:left w:val="nil"/>
              <w:right w:val="nil"/>
            </w:tcBorders>
            <w:noWrap/>
            <w:vAlign w:val="center"/>
          </w:tcPr>
          <w:p w14:paraId="72C65126" w14:textId="77777777" w:rsidR="00940282" w:rsidRPr="007A3377" w:rsidRDefault="00940282" w:rsidP="003521BF">
            <w:pPr>
              <w:jc w:val="center"/>
              <w:rPr>
                <w:rFonts w:ascii="Times New Roman" w:hAnsi="Times New Roman"/>
                <w:sz w:val="20"/>
                <w:szCs w:val="20"/>
              </w:rPr>
            </w:pPr>
            <w:r w:rsidRPr="007A3377">
              <w:rPr>
                <w:rFonts w:ascii="Times New Roman" w:hAnsi="Times New Roman"/>
                <w:sz w:val="20"/>
                <w:szCs w:val="20"/>
              </w:rPr>
              <w:t>.54</w:t>
            </w:r>
          </w:p>
        </w:tc>
      </w:tr>
    </w:tbl>
    <w:p w14:paraId="2D9B4357" w14:textId="77777777" w:rsidR="00940282" w:rsidRDefault="00940282" w:rsidP="00C66B40">
      <w:pPr>
        <w:spacing w:line="480" w:lineRule="auto"/>
        <w:ind w:firstLine="720"/>
        <w:outlineLvl w:val="0"/>
        <w:rPr>
          <w:rFonts w:ascii="Times New Roman" w:hAnsi="Times New Roman"/>
          <w:i/>
        </w:rPr>
      </w:pPr>
    </w:p>
    <w:p w14:paraId="38732B16" w14:textId="77777777" w:rsidR="00046E71" w:rsidRPr="007A3377" w:rsidRDefault="00390C5E" w:rsidP="00C66B40">
      <w:pPr>
        <w:spacing w:line="480" w:lineRule="auto"/>
        <w:ind w:firstLine="720"/>
        <w:outlineLvl w:val="0"/>
        <w:rPr>
          <w:rFonts w:ascii="Times New Roman" w:hAnsi="Times New Roman"/>
          <w:i/>
        </w:rPr>
      </w:pPr>
      <w:r>
        <w:rPr>
          <w:rFonts w:ascii="Times New Roman" w:hAnsi="Times New Roman"/>
          <w:i/>
        </w:rPr>
        <w:t xml:space="preserve">Ratings of </w:t>
      </w:r>
      <w:r w:rsidR="00046E71" w:rsidRPr="007A3377">
        <w:rPr>
          <w:rFonts w:ascii="Times New Roman" w:hAnsi="Times New Roman"/>
          <w:i/>
        </w:rPr>
        <w:t>Experience Utility</w:t>
      </w:r>
    </w:p>
    <w:p w14:paraId="3548B399" w14:textId="3F23B9E1" w:rsidR="005C0FC0" w:rsidRPr="007A3377" w:rsidRDefault="005076FE" w:rsidP="00390C33">
      <w:pPr>
        <w:spacing w:line="480" w:lineRule="auto"/>
        <w:outlineLvl w:val="0"/>
        <w:rPr>
          <w:rFonts w:ascii="Times New Roman" w:hAnsi="Times New Roman"/>
        </w:rPr>
      </w:pPr>
      <w:r w:rsidRPr="007A3377">
        <w:rPr>
          <w:rFonts w:ascii="Times New Roman" w:hAnsi="Times New Roman"/>
        </w:rPr>
        <w:lastRenderedPageBreak/>
        <w:tab/>
      </w:r>
      <w:r w:rsidR="00140ECF" w:rsidRPr="007A3377">
        <w:rPr>
          <w:rFonts w:ascii="Times New Roman" w:hAnsi="Times New Roman"/>
        </w:rPr>
        <w:t xml:space="preserve">Participants rated the experience utility of paired positive and negative events to be quite similar, as would be expected because those events were individually titrated and tailored for each participant. </w:t>
      </w:r>
      <w:r w:rsidR="00E149D3">
        <w:rPr>
          <w:rFonts w:ascii="Times New Roman" w:hAnsi="Times New Roman"/>
        </w:rPr>
        <w:t>I.e., the rated experience utility of t</w:t>
      </w:r>
      <w:r w:rsidR="00C27B3D" w:rsidRPr="007A3377">
        <w:rPr>
          <w:rFonts w:ascii="Times New Roman" w:hAnsi="Times New Roman"/>
        </w:rPr>
        <w:t xml:space="preserve">he gain and loss events in each pair were not significantly different (all </w:t>
      </w:r>
      <w:r w:rsidR="00C27B3D" w:rsidRPr="007A3377">
        <w:rPr>
          <w:rFonts w:ascii="Times New Roman" w:hAnsi="Times New Roman"/>
          <w:i/>
        </w:rPr>
        <w:t>p</w:t>
      </w:r>
      <w:r w:rsidR="00C27B3D" w:rsidRPr="007A3377">
        <w:rPr>
          <w:rFonts w:ascii="Times New Roman" w:hAnsi="Times New Roman"/>
        </w:rPr>
        <w:t xml:space="preserve">=.36 or greater), with one exception: </w:t>
      </w:r>
      <w:r w:rsidR="001170C8" w:rsidRPr="007A3377">
        <w:rPr>
          <w:rFonts w:ascii="Times New Roman" w:hAnsi="Times New Roman"/>
        </w:rPr>
        <w:t>in the fourth pair, participants expected watching the funny TV show as more pleasurable than watching the boring commercials would be unpleasur</w:t>
      </w:r>
      <w:r w:rsidR="00E77691" w:rsidRPr="007A3377">
        <w:rPr>
          <w:rFonts w:ascii="Times New Roman" w:hAnsi="Times New Roman"/>
        </w:rPr>
        <w:t>able</w:t>
      </w:r>
      <w:r w:rsidR="001170C8" w:rsidRPr="007A3377">
        <w:rPr>
          <w:rFonts w:ascii="Times New Roman" w:hAnsi="Times New Roman"/>
        </w:rPr>
        <w:t xml:space="preserve"> </w:t>
      </w:r>
      <w:r w:rsidR="00E77691" w:rsidRPr="007A3377">
        <w:rPr>
          <w:rFonts w:ascii="Times New Roman" w:hAnsi="Times New Roman"/>
        </w:rPr>
        <w:t xml:space="preserve">(35 versus 27, </w:t>
      </w:r>
      <w:r w:rsidR="00E77691" w:rsidRPr="007A3377">
        <w:rPr>
          <w:rFonts w:ascii="Times New Roman" w:hAnsi="Times New Roman"/>
          <w:i/>
        </w:rPr>
        <w:t>t</w:t>
      </w:r>
      <w:r w:rsidR="00E77691" w:rsidRPr="007A3377">
        <w:rPr>
          <w:rFonts w:ascii="Times New Roman" w:hAnsi="Times New Roman"/>
        </w:rPr>
        <w:t xml:space="preserve">(103)=2.2, </w:t>
      </w:r>
      <w:r w:rsidR="00E77691" w:rsidRPr="007A3377">
        <w:rPr>
          <w:rFonts w:ascii="Times New Roman" w:hAnsi="Times New Roman"/>
          <w:i/>
        </w:rPr>
        <w:t>p</w:t>
      </w:r>
      <w:r w:rsidR="00E77691" w:rsidRPr="007A3377">
        <w:rPr>
          <w:rFonts w:ascii="Times New Roman" w:hAnsi="Times New Roman"/>
        </w:rPr>
        <w:t xml:space="preserve">=.03, </w:t>
      </w:r>
      <w:r w:rsidR="00E77691" w:rsidRPr="007A3377">
        <w:rPr>
          <w:rFonts w:ascii="Times New Roman" w:hAnsi="Times New Roman"/>
          <w:i/>
        </w:rPr>
        <w:t>d</w:t>
      </w:r>
      <w:r w:rsidR="00E77691" w:rsidRPr="007A3377">
        <w:rPr>
          <w:rFonts w:ascii="Times New Roman" w:hAnsi="Times New Roman"/>
        </w:rPr>
        <w:t>=.</w:t>
      </w:r>
      <w:r w:rsidR="002446E5" w:rsidRPr="007A3377">
        <w:rPr>
          <w:rFonts w:ascii="Times New Roman" w:hAnsi="Times New Roman"/>
        </w:rPr>
        <w:t>21</w:t>
      </w:r>
      <w:r w:rsidR="00E77691" w:rsidRPr="007A3377">
        <w:rPr>
          <w:rFonts w:ascii="Times New Roman" w:hAnsi="Times New Roman"/>
        </w:rPr>
        <w:t>)</w:t>
      </w:r>
      <w:r w:rsidR="002446E5" w:rsidRPr="007A3377">
        <w:rPr>
          <w:rFonts w:ascii="Times New Roman" w:hAnsi="Times New Roman"/>
        </w:rPr>
        <w:t xml:space="preserve">. </w:t>
      </w:r>
      <w:r w:rsidR="007A5C55" w:rsidRPr="007A3377">
        <w:rPr>
          <w:rFonts w:ascii="Times New Roman" w:hAnsi="Times New Roman"/>
        </w:rPr>
        <w:t xml:space="preserve">One possible explanation for this is that the titration concerned </w:t>
      </w:r>
      <w:r w:rsidR="007A5C55" w:rsidRPr="007A3377">
        <w:rPr>
          <w:rFonts w:ascii="Times New Roman" w:hAnsi="Times New Roman"/>
          <w:i/>
        </w:rPr>
        <w:t>immediate</w:t>
      </w:r>
      <w:r w:rsidR="007A5C55" w:rsidRPr="007A3377">
        <w:rPr>
          <w:rFonts w:ascii="Times New Roman" w:hAnsi="Times New Roman"/>
        </w:rPr>
        <w:t xml:space="preserve"> events while the ratings concerned the experience of the events </w:t>
      </w:r>
      <w:r w:rsidR="007A5C55" w:rsidRPr="007A3377">
        <w:rPr>
          <w:rFonts w:ascii="Times New Roman" w:hAnsi="Times New Roman"/>
          <w:i/>
        </w:rPr>
        <w:t>in one week</w:t>
      </w:r>
      <w:r w:rsidR="00E149D3">
        <w:rPr>
          <w:rFonts w:ascii="Times New Roman" w:hAnsi="Times New Roman"/>
        </w:rPr>
        <w:t xml:space="preserve">. </w:t>
      </w:r>
      <w:r w:rsidR="00D76B98" w:rsidRPr="007A3377">
        <w:rPr>
          <w:rFonts w:ascii="Times New Roman" w:hAnsi="Times New Roman"/>
        </w:rPr>
        <w:t xml:space="preserve"> </w:t>
      </w:r>
      <w:r w:rsidR="005C1B03" w:rsidRPr="007A3377">
        <w:rPr>
          <w:rFonts w:ascii="Times New Roman" w:hAnsi="Times New Roman"/>
        </w:rPr>
        <w:t>In any case, because the direction of the difference (the gain being rated as stronger than the loss) goes in the opposite direction as loss aversion, it provides a conse</w:t>
      </w:r>
      <w:r w:rsidR="00B93DC4" w:rsidRPr="007A3377">
        <w:rPr>
          <w:rFonts w:ascii="Times New Roman" w:hAnsi="Times New Roman"/>
        </w:rPr>
        <w:t>rvative test of our hypothesis</w:t>
      </w:r>
      <w:r w:rsidR="005C1B03" w:rsidRPr="007A3377">
        <w:rPr>
          <w:rFonts w:ascii="Times New Roman" w:hAnsi="Times New Roman"/>
        </w:rPr>
        <w:t>.</w:t>
      </w:r>
    </w:p>
    <w:p w14:paraId="411ECECC" w14:textId="77777777" w:rsidR="00046E71" w:rsidRPr="007A3377" w:rsidRDefault="005C1B03" w:rsidP="00851D42">
      <w:pPr>
        <w:spacing w:line="480" w:lineRule="auto"/>
        <w:outlineLvl w:val="0"/>
        <w:rPr>
          <w:rFonts w:ascii="Times New Roman" w:hAnsi="Times New Roman"/>
          <w:i/>
        </w:rPr>
      </w:pPr>
      <w:r w:rsidRPr="007A3377">
        <w:rPr>
          <w:rFonts w:ascii="Times New Roman" w:hAnsi="Times New Roman"/>
        </w:rPr>
        <w:t xml:space="preserve"> </w:t>
      </w:r>
      <w:r w:rsidR="00390C5E">
        <w:rPr>
          <w:rFonts w:ascii="Times New Roman" w:hAnsi="Times New Roman"/>
        </w:rPr>
        <w:tab/>
      </w:r>
      <w:r w:rsidR="00390C5E" w:rsidRPr="00390C5E">
        <w:rPr>
          <w:rFonts w:ascii="Times New Roman" w:hAnsi="Times New Roman"/>
          <w:i/>
        </w:rPr>
        <w:t xml:space="preserve">Ratings of </w:t>
      </w:r>
      <w:r w:rsidR="00046E71" w:rsidRPr="007A3377">
        <w:rPr>
          <w:rFonts w:ascii="Times New Roman" w:hAnsi="Times New Roman"/>
          <w:i/>
        </w:rPr>
        <w:t>Anticipation Utility</w:t>
      </w:r>
    </w:p>
    <w:p w14:paraId="55F03642" w14:textId="25AD9F36" w:rsidR="000A672E" w:rsidRPr="007A3377" w:rsidRDefault="005076FE" w:rsidP="00390C33">
      <w:pPr>
        <w:spacing w:line="480" w:lineRule="auto"/>
        <w:outlineLvl w:val="0"/>
        <w:rPr>
          <w:rFonts w:ascii="Times New Roman" w:hAnsi="Times New Roman"/>
        </w:rPr>
      </w:pPr>
      <w:r w:rsidRPr="007A3377">
        <w:rPr>
          <w:rFonts w:ascii="Times New Roman" w:hAnsi="Times New Roman"/>
        </w:rPr>
        <w:tab/>
      </w:r>
      <w:r w:rsidR="000E3704" w:rsidRPr="007A3377">
        <w:rPr>
          <w:rFonts w:ascii="Times New Roman" w:hAnsi="Times New Roman"/>
        </w:rPr>
        <w:t>As s</w:t>
      </w:r>
      <w:r w:rsidR="00E149D3">
        <w:rPr>
          <w:rFonts w:ascii="Times New Roman" w:hAnsi="Times New Roman"/>
        </w:rPr>
        <w:t>hown</w:t>
      </w:r>
      <w:r w:rsidR="000E3704" w:rsidRPr="007A3377">
        <w:rPr>
          <w:rFonts w:ascii="Times New Roman" w:hAnsi="Times New Roman"/>
        </w:rPr>
        <w:t xml:space="preserve"> in Table 2</w:t>
      </w:r>
      <w:r w:rsidR="00A12DBF" w:rsidRPr="007A3377">
        <w:rPr>
          <w:rFonts w:ascii="Times New Roman" w:hAnsi="Times New Roman"/>
        </w:rPr>
        <w:t xml:space="preserve">, </w:t>
      </w:r>
      <w:r w:rsidR="00F977DD" w:rsidRPr="007A3377">
        <w:rPr>
          <w:rFonts w:ascii="Times New Roman" w:hAnsi="Times New Roman"/>
        </w:rPr>
        <w:t xml:space="preserve">participants </w:t>
      </w:r>
      <w:r w:rsidR="006E4436" w:rsidRPr="007A3377">
        <w:rPr>
          <w:rFonts w:ascii="Times New Roman" w:hAnsi="Times New Roman"/>
        </w:rPr>
        <w:t>indicated</w:t>
      </w:r>
      <w:r w:rsidR="00F977DD" w:rsidRPr="007A3377">
        <w:rPr>
          <w:rFonts w:ascii="Times New Roman" w:hAnsi="Times New Roman"/>
        </w:rPr>
        <w:t xml:space="preserve"> that negative events would </w:t>
      </w:r>
      <w:r w:rsidR="005C09F0" w:rsidRPr="007A3377">
        <w:rPr>
          <w:rFonts w:ascii="Times New Roman" w:hAnsi="Times New Roman"/>
        </w:rPr>
        <w:t xml:space="preserve">confer more </w:t>
      </w:r>
      <w:r w:rsidR="00317F51">
        <w:rPr>
          <w:rFonts w:ascii="Times New Roman" w:hAnsi="Times New Roman"/>
        </w:rPr>
        <w:t>negative anticipation</w:t>
      </w:r>
      <w:r w:rsidR="005C09F0" w:rsidRPr="007A3377">
        <w:rPr>
          <w:rFonts w:ascii="Times New Roman" w:hAnsi="Times New Roman"/>
        </w:rPr>
        <w:t xml:space="preserve"> than </w:t>
      </w:r>
      <w:r w:rsidR="00F977DD" w:rsidRPr="007A3377">
        <w:rPr>
          <w:rFonts w:ascii="Times New Roman" w:hAnsi="Times New Roman"/>
        </w:rPr>
        <w:t xml:space="preserve">positive events would </w:t>
      </w:r>
      <w:r w:rsidR="005C09F0" w:rsidRPr="007A3377">
        <w:rPr>
          <w:rFonts w:ascii="Times New Roman" w:hAnsi="Times New Roman"/>
        </w:rPr>
        <w:t xml:space="preserve">bring pleasurable anticipation.  </w:t>
      </w:r>
      <w:r w:rsidR="00D16B14" w:rsidRPr="007A3377">
        <w:rPr>
          <w:rFonts w:ascii="Times New Roman" w:hAnsi="Times New Roman"/>
        </w:rPr>
        <w:t xml:space="preserve">This was confirmed with a series of paired t-tests by reverse scoring the anticipation ratings for losses and comparing the gain and loss item in each pair. </w:t>
      </w:r>
      <w:r w:rsidR="00547C99" w:rsidRPr="007A3377">
        <w:rPr>
          <w:rFonts w:ascii="Times New Roman" w:hAnsi="Times New Roman"/>
        </w:rPr>
        <w:t xml:space="preserve">In every case, the difference was significant, at </w:t>
      </w:r>
      <w:r w:rsidR="00547C99" w:rsidRPr="007A3377">
        <w:rPr>
          <w:rFonts w:ascii="Times New Roman" w:hAnsi="Times New Roman"/>
          <w:i/>
        </w:rPr>
        <w:t>p</w:t>
      </w:r>
      <w:r w:rsidR="004C5B54">
        <w:rPr>
          <w:rFonts w:ascii="Times New Roman" w:hAnsi="Times New Roman"/>
          <w:i/>
        </w:rPr>
        <w:t xml:space="preserve"> </w:t>
      </w:r>
      <w:r w:rsidR="00547C99" w:rsidRPr="007A3377">
        <w:rPr>
          <w:rFonts w:ascii="Times New Roman" w:hAnsi="Times New Roman"/>
        </w:rPr>
        <w:t>=</w:t>
      </w:r>
      <w:r w:rsidR="004C5B54">
        <w:rPr>
          <w:rFonts w:ascii="Times New Roman" w:hAnsi="Times New Roman"/>
        </w:rPr>
        <w:t xml:space="preserve"> </w:t>
      </w:r>
      <w:r w:rsidR="00547C99" w:rsidRPr="007A3377">
        <w:rPr>
          <w:rFonts w:ascii="Times New Roman" w:hAnsi="Times New Roman"/>
        </w:rPr>
        <w:t xml:space="preserve">.05 or lower. </w:t>
      </w:r>
    </w:p>
    <w:p w14:paraId="7B5E6D1F" w14:textId="1710D6D6" w:rsidR="005C0FC0" w:rsidRPr="007A3377" w:rsidRDefault="000A672E" w:rsidP="00390C33">
      <w:pPr>
        <w:spacing w:line="480" w:lineRule="auto"/>
        <w:outlineLvl w:val="0"/>
        <w:rPr>
          <w:rFonts w:ascii="Times New Roman" w:hAnsi="Times New Roman"/>
        </w:rPr>
      </w:pPr>
      <w:r w:rsidRPr="007A3377">
        <w:rPr>
          <w:rFonts w:ascii="Times New Roman" w:hAnsi="Times New Roman"/>
        </w:rPr>
        <w:tab/>
      </w:r>
      <w:r w:rsidR="006B5887" w:rsidRPr="007A3377">
        <w:rPr>
          <w:rFonts w:ascii="Times New Roman" w:hAnsi="Times New Roman"/>
        </w:rPr>
        <w:t xml:space="preserve">In terms of </w:t>
      </w:r>
      <w:r w:rsidR="006B5887" w:rsidRPr="007A3377">
        <w:rPr>
          <w:rFonts w:ascii="Times New Roman" w:hAnsi="Times New Roman"/>
          <w:i/>
        </w:rPr>
        <w:t>frequency</w:t>
      </w:r>
      <w:r w:rsidR="006B5887" w:rsidRPr="007A3377">
        <w:rPr>
          <w:rFonts w:ascii="Times New Roman" w:hAnsi="Times New Roman"/>
        </w:rPr>
        <w:t xml:space="preserve">, </w:t>
      </w:r>
      <w:r w:rsidR="00AF4BCB" w:rsidRPr="007A3377">
        <w:rPr>
          <w:rFonts w:ascii="Times New Roman" w:hAnsi="Times New Roman"/>
        </w:rPr>
        <w:t>76</w:t>
      </w:r>
      <w:r w:rsidR="006B5887" w:rsidRPr="007A3377">
        <w:rPr>
          <w:rFonts w:ascii="Times New Roman" w:hAnsi="Times New Roman"/>
        </w:rPr>
        <w:t xml:space="preserve">% of the </w:t>
      </w:r>
      <w:r w:rsidR="005C0FC0" w:rsidRPr="007A3377">
        <w:rPr>
          <w:rFonts w:ascii="Times New Roman" w:hAnsi="Times New Roman"/>
        </w:rPr>
        <w:t xml:space="preserve">negative </w:t>
      </w:r>
      <w:r w:rsidR="006B5887" w:rsidRPr="007A3377">
        <w:rPr>
          <w:rFonts w:ascii="Times New Roman" w:hAnsi="Times New Roman"/>
        </w:rPr>
        <w:t>events were dreaded (i</w:t>
      </w:r>
      <w:r w:rsidR="005C0FC0" w:rsidRPr="007A3377">
        <w:rPr>
          <w:rFonts w:ascii="Times New Roman" w:hAnsi="Times New Roman"/>
        </w:rPr>
        <w:t>.</w:t>
      </w:r>
      <w:r w:rsidR="006B5887" w:rsidRPr="007A3377">
        <w:rPr>
          <w:rFonts w:ascii="Times New Roman" w:hAnsi="Times New Roman"/>
        </w:rPr>
        <w:t>e</w:t>
      </w:r>
      <w:r w:rsidR="005C0FC0" w:rsidRPr="007A3377">
        <w:rPr>
          <w:rFonts w:ascii="Times New Roman" w:hAnsi="Times New Roman"/>
        </w:rPr>
        <w:t>.</w:t>
      </w:r>
      <w:r w:rsidR="006B5887" w:rsidRPr="007A3377">
        <w:rPr>
          <w:rFonts w:ascii="Times New Roman" w:hAnsi="Times New Roman"/>
        </w:rPr>
        <w:t xml:space="preserve">, anticipation value less than zero), whereas </w:t>
      </w:r>
      <w:r w:rsidR="00AF4BCB" w:rsidRPr="007A3377">
        <w:rPr>
          <w:rFonts w:ascii="Times New Roman" w:hAnsi="Times New Roman"/>
        </w:rPr>
        <w:t>50</w:t>
      </w:r>
      <w:r w:rsidR="006B5887" w:rsidRPr="007A3377">
        <w:rPr>
          <w:rFonts w:ascii="Times New Roman" w:hAnsi="Times New Roman"/>
        </w:rPr>
        <w:t>% of the gain events were savored</w:t>
      </w:r>
      <w:r w:rsidR="009B7B72" w:rsidRPr="007A3377">
        <w:rPr>
          <w:rFonts w:ascii="Times New Roman" w:hAnsi="Times New Roman"/>
        </w:rPr>
        <w:t>, a significant difference as confirmed with a mixed model</w:t>
      </w:r>
      <w:r w:rsidR="00E149D3">
        <w:rPr>
          <w:rFonts w:ascii="Times New Roman" w:hAnsi="Times New Roman"/>
        </w:rPr>
        <w:t xml:space="preserve"> test</w:t>
      </w:r>
      <w:r w:rsidR="009B7B72" w:rsidRPr="007A3377">
        <w:rPr>
          <w:rFonts w:ascii="Times New Roman" w:hAnsi="Times New Roman"/>
        </w:rPr>
        <w:t xml:space="preserve">, </w:t>
      </w:r>
      <w:r w:rsidR="009B7B72" w:rsidRPr="007A3377">
        <w:rPr>
          <w:rFonts w:ascii="Times New Roman" w:hAnsi="Times New Roman"/>
          <w:i/>
        </w:rPr>
        <w:t>F</w:t>
      </w:r>
      <w:r w:rsidR="009B7B72" w:rsidRPr="007A3377">
        <w:rPr>
          <w:rFonts w:ascii="Times New Roman" w:hAnsi="Times New Roman"/>
        </w:rPr>
        <w:t xml:space="preserve">(1,958)=75.2, </w:t>
      </w:r>
      <w:r w:rsidR="009B7B72" w:rsidRPr="007A3377">
        <w:rPr>
          <w:rFonts w:ascii="Times New Roman" w:hAnsi="Times New Roman"/>
          <w:i/>
        </w:rPr>
        <w:t>p</w:t>
      </w:r>
      <w:r w:rsidR="009B7B72" w:rsidRPr="007A3377">
        <w:rPr>
          <w:rFonts w:ascii="Times New Roman" w:hAnsi="Times New Roman"/>
        </w:rPr>
        <w:t>&lt;.001</w:t>
      </w:r>
      <w:r w:rsidR="006B5887" w:rsidRPr="007A3377">
        <w:rPr>
          <w:rFonts w:ascii="Times New Roman" w:hAnsi="Times New Roman"/>
        </w:rPr>
        <w:t xml:space="preserve">. </w:t>
      </w:r>
      <w:r w:rsidR="0045725E" w:rsidRPr="007A3377">
        <w:rPr>
          <w:rFonts w:ascii="Times New Roman" w:hAnsi="Times New Roman"/>
        </w:rPr>
        <w:t xml:space="preserve">Pairwise </w:t>
      </w:r>
      <w:r w:rsidR="00B9567C" w:rsidRPr="007A3377">
        <w:rPr>
          <w:rFonts w:ascii="Times New Roman" w:hAnsi="Times New Roman"/>
        </w:rPr>
        <w:t>proportion tests</w:t>
      </w:r>
      <w:r w:rsidR="0045725E" w:rsidRPr="007A3377">
        <w:rPr>
          <w:rFonts w:ascii="Times New Roman" w:hAnsi="Times New Roman"/>
        </w:rPr>
        <w:t xml:space="preserve"> revealed </w:t>
      </w:r>
      <w:r w:rsidR="002F06ED" w:rsidRPr="007A3377">
        <w:rPr>
          <w:rFonts w:ascii="Times New Roman" w:hAnsi="Times New Roman"/>
        </w:rPr>
        <w:t xml:space="preserve">that pairs one through four all showed the predicted effect,  </w:t>
      </w:r>
      <w:r w:rsidR="002F06ED" w:rsidRPr="007A3377">
        <w:rPr>
          <w:rFonts w:ascii="Times New Roman" w:hAnsi="Times New Roman"/>
          <w:i/>
        </w:rPr>
        <w:t>p</w:t>
      </w:r>
      <w:r w:rsidR="002F06ED" w:rsidRPr="007A3377">
        <w:rPr>
          <w:rFonts w:ascii="Times New Roman" w:hAnsi="Times New Roman"/>
        </w:rPr>
        <w:t xml:space="preserve"> &lt; .01 or lower</w:t>
      </w:r>
      <w:r w:rsidR="005C0FC0" w:rsidRPr="007A3377">
        <w:rPr>
          <w:rFonts w:ascii="Times New Roman" w:hAnsi="Times New Roman"/>
        </w:rPr>
        <w:t>.  T</w:t>
      </w:r>
      <w:r w:rsidR="002F06ED" w:rsidRPr="007A3377">
        <w:rPr>
          <w:rFonts w:ascii="Times New Roman" w:hAnsi="Times New Roman"/>
        </w:rPr>
        <w:t>he fifth pair had 74% savoring the dinner and 80% dreading the electric shocks</w:t>
      </w:r>
      <w:r w:rsidR="005C0FC0" w:rsidRPr="007A3377">
        <w:rPr>
          <w:rFonts w:ascii="Times New Roman" w:hAnsi="Times New Roman"/>
        </w:rPr>
        <w:t xml:space="preserve"> revealed a non-significant </w:t>
      </w:r>
      <w:r w:rsidR="002F06ED" w:rsidRPr="007A3377">
        <w:rPr>
          <w:rFonts w:ascii="Times New Roman" w:hAnsi="Times New Roman"/>
        </w:rPr>
        <w:t>difference in the predicted direction</w:t>
      </w:r>
      <w:r w:rsidR="005C0FC0" w:rsidRPr="007A3377">
        <w:rPr>
          <w:rFonts w:ascii="Times New Roman" w:hAnsi="Times New Roman"/>
        </w:rPr>
        <w:t xml:space="preserve"> (</w:t>
      </w:r>
      <w:r w:rsidR="002F06ED" w:rsidRPr="007A3377">
        <w:rPr>
          <w:rFonts w:ascii="Times New Roman" w:hAnsi="Times New Roman"/>
        </w:rPr>
        <w:t xml:space="preserve">z=0.9, </w:t>
      </w:r>
      <w:r w:rsidR="002F06ED" w:rsidRPr="007A3377">
        <w:rPr>
          <w:rFonts w:ascii="Times New Roman" w:hAnsi="Times New Roman"/>
          <w:i/>
        </w:rPr>
        <w:t>p</w:t>
      </w:r>
      <w:r w:rsidR="002F06ED" w:rsidRPr="007A3377">
        <w:rPr>
          <w:rFonts w:ascii="Times New Roman" w:hAnsi="Times New Roman"/>
        </w:rPr>
        <w:t>=.35</w:t>
      </w:r>
      <w:r w:rsidR="005C0FC0" w:rsidRPr="007A3377">
        <w:rPr>
          <w:rFonts w:ascii="Times New Roman" w:hAnsi="Times New Roman"/>
        </w:rPr>
        <w:t>)</w:t>
      </w:r>
      <w:r w:rsidR="002F06ED" w:rsidRPr="007A3377">
        <w:rPr>
          <w:rFonts w:ascii="Times New Roman" w:hAnsi="Times New Roman"/>
        </w:rPr>
        <w:t>.</w:t>
      </w:r>
      <w:r w:rsidR="005C0FC0" w:rsidRPr="007A3377">
        <w:rPr>
          <w:rFonts w:ascii="Times New Roman" w:hAnsi="Times New Roman"/>
        </w:rPr>
        <w:t xml:space="preserve"> </w:t>
      </w:r>
    </w:p>
    <w:p w14:paraId="708D34B9" w14:textId="2050F9B3" w:rsidR="00A669CB" w:rsidRPr="007A3377" w:rsidRDefault="005C0FC0" w:rsidP="00390C33">
      <w:pPr>
        <w:spacing w:line="480" w:lineRule="auto"/>
        <w:outlineLvl w:val="0"/>
        <w:rPr>
          <w:rFonts w:ascii="Times New Roman" w:hAnsi="Times New Roman"/>
        </w:rPr>
      </w:pPr>
      <w:r w:rsidRPr="007A3377">
        <w:rPr>
          <w:rFonts w:ascii="Times New Roman" w:hAnsi="Times New Roman"/>
        </w:rPr>
        <w:tab/>
      </w:r>
      <w:r w:rsidR="00A34B5A" w:rsidRPr="007A3377">
        <w:rPr>
          <w:rFonts w:ascii="Times New Roman" w:hAnsi="Times New Roman"/>
        </w:rPr>
        <w:t xml:space="preserve">To compare the </w:t>
      </w:r>
      <w:r w:rsidR="00A34B5A" w:rsidRPr="007A3377">
        <w:rPr>
          <w:rFonts w:ascii="Times New Roman" w:hAnsi="Times New Roman"/>
          <w:i/>
        </w:rPr>
        <w:t>intensity</w:t>
      </w:r>
      <w:r w:rsidR="00A34B5A" w:rsidRPr="007A3377">
        <w:rPr>
          <w:rFonts w:ascii="Times New Roman" w:hAnsi="Times New Roman"/>
        </w:rPr>
        <w:t xml:space="preserve"> of dread versus savoring, </w:t>
      </w:r>
      <w:r w:rsidR="007010B4" w:rsidRPr="007A3377">
        <w:rPr>
          <w:rFonts w:ascii="Times New Roman" w:hAnsi="Times New Roman"/>
        </w:rPr>
        <w:t xml:space="preserve">we compared only positive </w:t>
      </w:r>
      <w:r w:rsidR="008143A3" w:rsidRPr="007A3377">
        <w:rPr>
          <w:rFonts w:ascii="Times New Roman" w:hAnsi="Times New Roman"/>
        </w:rPr>
        <w:t xml:space="preserve">anticipation </w:t>
      </w:r>
      <w:r w:rsidR="007010B4" w:rsidRPr="007A3377">
        <w:rPr>
          <w:rFonts w:ascii="Times New Roman" w:hAnsi="Times New Roman"/>
        </w:rPr>
        <w:t xml:space="preserve">ratings of gains with negative </w:t>
      </w:r>
      <w:r w:rsidR="008143A3" w:rsidRPr="007A3377">
        <w:rPr>
          <w:rFonts w:ascii="Times New Roman" w:hAnsi="Times New Roman"/>
        </w:rPr>
        <w:t xml:space="preserve">anticipation </w:t>
      </w:r>
      <w:r w:rsidR="007010B4" w:rsidRPr="007A3377">
        <w:rPr>
          <w:rFonts w:ascii="Times New Roman" w:hAnsi="Times New Roman"/>
        </w:rPr>
        <w:t xml:space="preserve">ratings of losses. </w:t>
      </w:r>
      <w:r w:rsidR="00270EF7" w:rsidRPr="007A3377">
        <w:rPr>
          <w:rFonts w:ascii="Times New Roman" w:hAnsi="Times New Roman"/>
        </w:rPr>
        <w:t>As predicted, t</w:t>
      </w:r>
      <w:r w:rsidR="00CA2F8B" w:rsidRPr="007A3377">
        <w:rPr>
          <w:rFonts w:ascii="Times New Roman" w:hAnsi="Times New Roman"/>
        </w:rPr>
        <w:t xml:space="preserve">he losses were dreaded </w:t>
      </w:r>
      <w:r w:rsidR="00C86EEB" w:rsidRPr="007A3377">
        <w:rPr>
          <w:rFonts w:ascii="Times New Roman" w:hAnsi="Times New Roman"/>
        </w:rPr>
        <w:t>(</w:t>
      </w:r>
      <w:r w:rsidR="00C86EEB" w:rsidRPr="007A3377">
        <w:rPr>
          <w:rFonts w:ascii="Times New Roman" w:hAnsi="Times New Roman"/>
          <w:i/>
        </w:rPr>
        <w:t>M</w:t>
      </w:r>
      <w:r w:rsidR="00C86EEB" w:rsidRPr="007A3377">
        <w:rPr>
          <w:rFonts w:ascii="Times New Roman" w:hAnsi="Times New Roman"/>
        </w:rPr>
        <w:t>=-</w:t>
      </w:r>
      <w:r w:rsidR="00FF464A">
        <w:rPr>
          <w:rFonts w:ascii="Times New Roman" w:hAnsi="Times New Roman"/>
        </w:rPr>
        <w:t>39</w:t>
      </w:r>
      <w:r w:rsidR="00C86EEB" w:rsidRPr="007A3377">
        <w:rPr>
          <w:rFonts w:ascii="Times New Roman" w:hAnsi="Times New Roman"/>
        </w:rPr>
        <w:t>.</w:t>
      </w:r>
      <w:r w:rsidR="00FF464A">
        <w:rPr>
          <w:rFonts w:ascii="Times New Roman" w:hAnsi="Times New Roman"/>
        </w:rPr>
        <w:t>6</w:t>
      </w:r>
      <w:r w:rsidR="00C86EEB" w:rsidRPr="007A3377">
        <w:rPr>
          <w:rFonts w:ascii="Times New Roman" w:hAnsi="Times New Roman"/>
        </w:rPr>
        <w:t xml:space="preserve">, </w:t>
      </w:r>
      <w:r w:rsidR="00C86EEB" w:rsidRPr="007A3377">
        <w:rPr>
          <w:rFonts w:ascii="Times New Roman" w:hAnsi="Times New Roman"/>
          <w:i/>
        </w:rPr>
        <w:t>SD</w:t>
      </w:r>
      <w:r w:rsidR="00C86EEB" w:rsidRPr="007A3377">
        <w:rPr>
          <w:rFonts w:ascii="Times New Roman" w:hAnsi="Times New Roman"/>
        </w:rPr>
        <w:t>=2</w:t>
      </w:r>
      <w:r w:rsidR="00FF464A">
        <w:rPr>
          <w:rFonts w:ascii="Times New Roman" w:hAnsi="Times New Roman"/>
        </w:rPr>
        <w:t>7</w:t>
      </w:r>
      <w:r w:rsidR="00C86EEB" w:rsidRPr="007A3377">
        <w:rPr>
          <w:rFonts w:ascii="Times New Roman" w:hAnsi="Times New Roman"/>
        </w:rPr>
        <w:t>.</w:t>
      </w:r>
      <w:r w:rsidR="00FF464A">
        <w:rPr>
          <w:rFonts w:ascii="Times New Roman" w:hAnsi="Times New Roman"/>
        </w:rPr>
        <w:t>5</w:t>
      </w:r>
      <w:r w:rsidR="00C86EEB" w:rsidRPr="007A3377">
        <w:rPr>
          <w:rFonts w:ascii="Times New Roman" w:hAnsi="Times New Roman"/>
        </w:rPr>
        <w:t xml:space="preserve">) </w:t>
      </w:r>
      <w:r w:rsidR="00CA2F8B" w:rsidRPr="007A3377">
        <w:rPr>
          <w:rFonts w:ascii="Times New Roman" w:hAnsi="Times New Roman"/>
        </w:rPr>
        <w:t>more than the gains were savored (</w:t>
      </w:r>
      <w:r w:rsidR="00CA2F8B" w:rsidRPr="007A3377">
        <w:rPr>
          <w:rFonts w:ascii="Times New Roman" w:hAnsi="Times New Roman"/>
          <w:i/>
        </w:rPr>
        <w:t>M</w:t>
      </w:r>
      <w:r w:rsidR="00CA2F8B" w:rsidRPr="007A3377">
        <w:rPr>
          <w:rFonts w:ascii="Times New Roman" w:hAnsi="Times New Roman"/>
        </w:rPr>
        <w:t>=</w:t>
      </w:r>
      <w:r w:rsidR="000A0BEB" w:rsidRPr="007A3377">
        <w:rPr>
          <w:rFonts w:ascii="Times New Roman" w:hAnsi="Times New Roman"/>
        </w:rPr>
        <w:t>3</w:t>
      </w:r>
      <w:r w:rsidR="00FF464A">
        <w:rPr>
          <w:rFonts w:ascii="Times New Roman" w:hAnsi="Times New Roman"/>
        </w:rPr>
        <w:t>4</w:t>
      </w:r>
      <w:r w:rsidR="000A0BEB" w:rsidRPr="007A3377">
        <w:rPr>
          <w:rFonts w:ascii="Times New Roman" w:hAnsi="Times New Roman"/>
        </w:rPr>
        <w:t>.</w:t>
      </w:r>
      <w:r w:rsidR="00FF464A">
        <w:rPr>
          <w:rFonts w:ascii="Times New Roman" w:hAnsi="Times New Roman"/>
        </w:rPr>
        <w:t>9</w:t>
      </w:r>
      <w:r w:rsidR="00CA2F8B" w:rsidRPr="007A3377">
        <w:rPr>
          <w:rFonts w:ascii="Times New Roman" w:hAnsi="Times New Roman"/>
        </w:rPr>
        <w:t xml:space="preserve">, </w:t>
      </w:r>
      <w:r w:rsidR="000A0BEB" w:rsidRPr="007A3377">
        <w:rPr>
          <w:rFonts w:ascii="Times New Roman" w:hAnsi="Times New Roman"/>
          <w:i/>
        </w:rPr>
        <w:t>SD</w:t>
      </w:r>
      <w:r w:rsidR="00CA2F8B" w:rsidRPr="007A3377">
        <w:rPr>
          <w:rFonts w:ascii="Times New Roman" w:hAnsi="Times New Roman"/>
        </w:rPr>
        <w:t>=</w:t>
      </w:r>
      <w:r w:rsidR="000A0BEB" w:rsidRPr="007A3377">
        <w:rPr>
          <w:rFonts w:ascii="Times New Roman" w:hAnsi="Times New Roman"/>
        </w:rPr>
        <w:t>2</w:t>
      </w:r>
      <w:r w:rsidR="00FF464A">
        <w:rPr>
          <w:rFonts w:ascii="Times New Roman" w:hAnsi="Times New Roman"/>
        </w:rPr>
        <w:t>3</w:t>
      </w:r>
      <w:r w:rsidR="000A0BEB" w:rsidRPr="007A3377">
        <w:rPr>
          <w:rFonts w:ascii="Times New Roman" w:hAnsi="Times New Roman"/>
        </w:rPr>
        <w:t>.</w:t>
      </w:r>
      <w:r w:rsidR="00FF464A">
        <w:rPr>
          <w:rFonts w:ascii="Times New Roman" w:hAnsi="Times New Roman"/>
        </w:rPr>
        <w:t>7</w:t>
      </w:r>
      <w:r w:rsidR="00CA2F8B" w:rsidRPr="007A3377">
        <w:rPr>
          <w:rFonts w:ascii="Times New Roman" w:hAnsi="Times New Roman"/>
        </w:rPr>
        <w:t xml:space="preserve">), </w:t>
      </w:r>
      <w:r w:rsidR="00CA2F8B" w:rsidRPr="007A3377">
        <w:rPr>
          <w:rFonts w:ascii="Times New Roman" w:hAnsi="Times New Roman"/>
          <w:i/>
        </w:rPr>
        <w:t>F</w:t>
      </w:r>
      <w:r w:rsidR="00CA2F8B" w:rsidRPr="007A3377">
        <w:rPr>
          <w:rFonts w:ascii="Times New Roman" w:hAnsi="Times New Roman"/>
        </w:rPr>
        <w:t>(</w:t>
      </w:r>
      <w:r w:rsidR="003013F9" w:rsidRPr="007A3377">
        <w:rPr>
          <w:rFonts w:ascii="Times New Roman" w:hAnsi="Times New Roman"/>
        </w:rPr>
        <w:t>1,600)</w:t>
      </w:r>
      <w:r w:rsidR="00CA2F8B" w:rsidRPr="007A3377">
        <w:rPr>
          <w:rFonts w:ascii="Times New Roman" w:hAnsi="Times New Roman"/>
        </w:rPr>
        <w:t>=</w:t>
      </w:r>
      <w:r w:rsidR="003013F9" w:rsidRPr="007A3377">
        <w:rPr>
          <w:rFonts w:ascii="Times New Roman" w:hAnsi="Times New Roman"/>
        </w:rPr>
        <w:t>7</w:t>
      </w:r>
      <w:r w:rsidR="00CA2F8B" w:rsidRPr="007A3377">
        <w:rPr>
          <w:rFonts w:ascii="Times New Roman" w:hAnsi="Times New Roman"/>
        </w:rPr>
        <w:t>.</w:t>
      </w:r>
      <w:r w:rsidR="003013F9" w:rsidRPr="007A3377">
        <w:rPr>
          <w:rFonts w:ascii="Times New Roman" w:hAnsi="Times New Roman"/>
        </w:rPr>
        <w:t>4</w:t>
      </w:r>
      <w:r w:rsidR="00CA2F8B" w:rsidRPr="007A3377">
        <w:rPr>
          <w:rFonts w:ascii="Times New Roman" w:hAnsi="Times New Roman"/>
        </w:rPr>
        <w:t xml:space="preserve">, </w:t>
      </w:r>
      <w:r w:rsidR="00CA2F8B" w:rsidRPr="007A3377">
        <w:rPr>
          <w:rFonts w:ascii="Times New Roman" w:hAnsi="Times New Roman"/>
          <w:i/>
        </w:rPr>
        <w:t>p</w:t>
      </w:r>
      <w:r w:rsidR="009B698B" w:rsidRPr="007A3377">
        <w:rPr>
          <w:rFonts w:ascii="Times New Roman" w:hAnsi="Times New Roman"/>
        </w:rPr>
        <w:t>=</w:t>
      </w:r>
      <w:r w:rsidR="003013F9" w:rsidRPr="007A3377">
        <w:rPr>
          <w:rFonts w:ascii="Times New Roman" w:hAnsi="Times New Roman"/>
        </w:rPr>
        <w:t>.</w:t>
      </w:r>
      <w:r w:rsidR="009B698B" w:rsidRPr="007A3377">
        <w:rPr>
          <w:rFonts w:ascii="Times New Roman" w:hAnsi="Times New Roman"/>
        </w:rPr>
        <w:t>007</w:t>
      </w:r>
      <w:r w:rsidR="00CA2F8B" w:rsidRPr="007A3377">
        <w:rPr>
          <w:rFonts w:ascii="Times New Roman" w:hAnsi="Times New Roman"/>
        </w:rPr>
        <w:t xml:space="preserve">.  </w:t>
      </w:r>
      <w:r w:rsidR="009B698B" w:rsidRPr="007A3377">
        <w:rPr>
          <w:rFonts w:ascii="Times New Roman" w:hAnsi="Times New Roman"/>
        </w:rPr>
        <w:t xml:space="preserve">The </w:t>
      </w:r>
      <w:r w:rsidR="009B698B" w:rsidRPr="007A3377">
        <w:rPr>
          <w:rFonts w:ascii="Times New Roman" w:hAnsi="Times New Roman"/>
        </w:rPr>
        <w:lastRenderedPageBreak/>
        <w:t xml:space="preserve">interaction of sign and pair was not significant, </w:t>
      </w:r>
      <w:r w:rsidR="009B698B" w:rsidRPr="007A3377">
        <w:rPr>
          <w:rFonts w:ascii="Times New Roman" w:hAnsi="Times New Roman"/>
          <w:i/>
        </w:rPr>
        <w:t>F</w:t>
      </w:r>
      <w:r w:rsidR="009B698B" w:rsidRPr="007A3377">
        <w:rPr>
          <w:rFonts w:ascii="Times New Roman" w:hAnsi="Times New Roman"/>
        </w:rPr>
        <w:t xml:space="preserve">(1,600)=1.1, </w:t>
      </w:r>
      <w:r w:rsidR="009B698B" w:rsidRPr="007A3377">
        <w:rPr>
          <w:rFonts w:ascii="Times New Roman" w:hAnsi="Times New Roman"/>
          <w:i/>
        </w:rPr>
        <w:t>p</w:t>
      </w:r>
      <w:r w:rsidR="009B698B" w:rsidRPr="007A3377">
        <w:rPr>
          <w:rFonts w:ascii="Times New Roman" w:hAnsi="Times New Roman"/>
        </w:rPr>
        <w:t xml:space="preserve">=.35, indicating that the difference between gains and losses was roughly equal for all five pairs. </w:t>
      </w:r>
    </w:p>
    <w:p w14:paraId="742C7DC9" w14:textId="77777777" w:rsidR="00046E71" w:rsidRPr="007A3377" w:rsidRDefault="00046E71" w:rsidP="00C66B40">
      <w:pPr>
        <w:spacing w:line="480" w:lineRule="auto"/>
        <w:ind w:firstLine="720"/>
        <w:outlineLvl w:val="0"/>
        <w:rPr>
          <w:rFonts w:ascii="Times New Roman" w:hAnsi="Times New Roman"/>
          <w:i/>
        </w:rPr>
      </w:pPr>
      <w:r w:rsidRPr="007A3377">
        <w:rPr>
          <w:rFonts w:ascii="Times New Roman" w:hAnsi="Times New Roman"/>
          <w:i/>
        </w:rPr>
        <w:t>Time Preference</w:t>
      </w:r>
    </w:p>
    <w:p w14:paraId="69E28D77" w14:textId="572514B8" w:rsidR="005C0FC0" w:rsidRPr="007A3377" w:rsidRDefault="005076FE" w:rsidP="00390C33">
      <w:pPr>
        <w:spacing w:line="480" w:lineRule="auto"/>
        <w:outlineLvl w:val="0"/>
        <w:rPr>
          <w:rFonts w:ascii="Times New Roman" w:hAnsi="Times New Roman"/>
        </w:rPr>
      </w:pPr>
      <w:r w:rsidRPr="007A3377">
        <w:rPr>
          <w:rFonts w:ascii="Times New Roman" w:hAnsi="Times New Roman"/>
        </w:rPr>
        <w:tab/>
      </w:r>
      <w:r w:rsidR="001E0B34" w:rsidRPr="007A3377">
        <w:rPr>
          <w:rFonts w:ascii="Times New Roman" w:hAnsi="Times New Roman"/>
        </w:rPr>
        <w:t>As s</w:t>
      </w:r>
      <w:r w:rsidR="00E149D3">
        <w:rPr>
          <w:rFonts w:ascii="Times New Roman" w:hAnsi="Times New Roman"/>
        </w:rPr>
        <w:t>hown</w:t>
      </w:r>
      <w:r w:rsidR="001E0B34" w:rsidRPr="007A3377">
        <w:rPr>
          <w:rFonts w:ascii="Times New Roman" w:hAnsi="Times New Roman"/>
        </w:rPr>
        <w:t xml:space="preserve"> in Table 2, </w:t>
      </w:r>
      <w:r w:rsidR="00C13F19" w:rsidRPr="007A3377">
        <w:rPr>
          <w:rFonts w:ascii="Times New Roman" w:hAnsi="Times New Roman"/>
        </w:rPr>
        <w:t xml:space="preserve">people generally preferred to have the </w:t>
      </w:r>
      <w:r w:rsidR="00EF4DA4" w:rsidRPr="007A3377">
        <w:rPr>
          <w:rFonts w:ascii="Times New Roman" w:hAnsi="Times New Roman"/>
        </w:rPr>
        <w:t>positive</w:t>
      </w:r>
      <w:r w:rsidR="00C13F19" w:rsidRPr="007A3377">
        <w:rPr>
          <w:rFonts w:ascii="Times New Roman" w:hAnsi="Times New Roman"/>
        </w:rPr>
        <w:t xml:space="preserve"> </w:t>
      </w:r>
      <w:r w:rsidR="0081708A" w:rsidRPr="007A3377">
        <w:rPr>
          <w:rFonts w:ascii="Times New Roman" w:hAnsi="Times New Roman"/>
        </w:rPr>
        <w:t xml:space="preserve">events </w:t>
      </w:r>
      <w:r w:rsidR="00C13F19" w:rsidRPr="007A3377">
        <w:rPr>
          <w:rFonts w:ascii="Times New Roman" w:hAnsi="Times New Roman"/>
        </w:rPr>
        <w:t xml:space="preserve">right away. </w:t>
      </w:r>
      <w:r w:rsidR="00410611" w:rsidRPr="007A3377">
        <w:rPr>
          <w:rFonts w:ascii="Times New Roman" w:hAnsi="Times New Roman"/>
        </w:rPr>
        <w:t>(</w:t>
      </w:r>
      <w:r w:rsidR="00C13F19" w:rsidRPr="007A3377">
        <w:rPr>
          <w:rFonts w:ascii="Times New Roman" w:hAnsi="Times New Roman"/>
        </w:rPr>
        <w:t>The exception was the complimentary dinner out, which half the participants preferred to have right away, and half preferred to postpone for a week.</w:t>
      </w:r>
      <w:r w:rsidR="00410611" w:rsidRPr="007A3377">
        <w:rPr>
          <w:rFonts w:ascii="Times New Roman" w:hAnsi="Times New Roman"/>
        </w:rPr>
        <w:t xml:space="preserve">) In contrast, people's desire to postpone the negative events was much weaker, and </w:t>
      </w:r>
      <w:r w:rsidR="0020146F" w:rsidRPr="007A3377">
        <w:rPr>
          <w:rFonts w:ascii="Times New Roman" w:hAnsi="Times New Roman"/>
        </w:rPr>
        <w:t xml:space="preserve">in fact </w:t>
      </w:r>
      <w:r w:rsidR="00410611" w:rsidRPr="007A3377">
        <w:rPr>
          <w:rFonts w:ascii="Times New Roman" w:hAnsi="Times New Roman"/>
        </w:rPr>
        <w:t>they ofte</w:t>
      </w:r>
      <w:r w:rsidR="003339F0" w:rsidRPr="007A3377">
        <w:rPr>
          <w:rFonts w:ascii="Times New Roman" w:hAnsi="Times New Roman"/>
        </w:rPr>
        <w:t xml:space="preserve">n preferred the immediate loss. This difference between gains and losses was significant, </w:t>
      </w:r>
      <w:r w:rsidR="003339F0" w:rsidRPr="007A3377">
        <w:rPr>
          <w:rFonts w:ascii="Times New Roman" w:hAnsi="Times New Roman"/>
          <w:i/>
        </w:rPr>
        <w:t>F</w:t>
      </w:r>
      <w:r w:rsidR="003339F0" w:rsidRPr="007A3377">
        <w:rPr>
          <w:rFonts w:ascii="Times New Roman" w:hAnsi="Times New Roman"/>
        </w:rPr>
        <w:t xml:space="preserve">(1,598)=125.6, </w:t>
      </w:r>
      <w:r w:rsidR="003339F0" w:rsidRPr="007A3377">
        <w:rPr>
          <w:rFonts w:ascii="Times New Roman" w:hAnsi="Times New Roman"/>
          <w:i/>
        </w:rPr>
        <w:t>p</w:t>
      </w:r>
      <w:r w:rsidR="003339F0" w:rsidRPr="007A3377">
        <w:rPr>
          <w:rFonts w:ascii="Times New Roman" w:hAnsi="Times New Roman"/>
        </w:rPr>
        <w:t xml:space="preserve">=.001, </w:t>
      </w:r>
      <w:r w:rsidR="008B3F16">
        <w:rPr>
          <w:rFonts w:ascii="Times New Roman" w:hAnsi="Times New Roman"/>
        </w:rPr>
        <w:t>replicating</w:t>
      </w:r>
      <w:r w:rsidR="003339F0" w:rsidRPr="007A3377">
        <w:rPr>
          <w:rFonts w:ascii="Times New Roman" w:hAnsi="Times New Roman"/>
        </w:rPr>
        <w:t xml:space="preserve"> the sign effect.</w:t>
      </w:r>
      <w:r w:rsidR="005C0FC0" w:rsidRPr="007A3377">
        <w:rPr>
          <w:rFonts w:ascii="Times New Roman" w:hAnsi="Times New Roman"/>
        </w:rPr>
        <w:t xml:space="preserve"> </w:t>
      </w:r>
    </w:p>
    <w:p w14:paraId="3359FB67" w14:textId="77777777" w:rsidR="00851D42" w:rsidRDefault="00B55667" w:rsidP="00851D42">
      <w:pPr>
        <w:spacing w:line="480" w:lineRule="auto"/>
        <w:outlineLvl w:val="0"/>
        <w:rPr>
          <w:rFonts w:ascii="Times New Roman" w:hAnsi="Times New Roman"/>
        </w:rPr>
      </w:pPr>
      <w:r w:rsidRPr="007A3377">
        <w:rPr>
          <w:rFonts w:ascii="Times New Roman" w:hAnsi="Times New Roman"/>
        </w:rPr>
        <w:tab/>
        <w:t>R</w:t>
      </w:r>
      <w:r w:rsidR="003B3A73" w:rsidRPr="007A3377">
        <w:rPr>
          <w:rFonts w:ascii="Times New Roman" w:hAnsi="Times New Roman"/>
        </w:rPr>
        <w:t>atings of anticipation utility predicted time preference, replicating the results of Stud</w:t>
      </w:r>
      <w:r w:rsidR="00492510">
        <w:rPr>
          <w:rFonts w:ascii="Times New Roman" w:hAnsi="Times New Roman"/>
        </w:rPr>
        <w:t>ies</w:t>
      </w:r>
      <w:r w:rsidR="003B3A73" w:rsidRPr="007A3377">
        <w:rPr>
          <w:rFonts w:ascii="Times New Roman" w:hAnsi="Times New Roman"/>
        </w:rPr>
        <w:t xml:space="preserve"> 1</w:t>
      </w:r>
      <w:r w:rsidR="00492510">
        <w:rPr>
          <w:rFonts w:ascii="Times New Roman" w:hAnsi="Times New Roman"/>
        </w:rPr>
        <w:t xml:space="preserve"> and 2</w:t>
      </w:r>
      <w:r w:rsidR="00434E19" w:rsidRPr="007A3377">
        <w:rPr>
          <w:rFonts w:ascii="Times New Roman" w:hAnsi="Times New Roman"/>
        </w:rPr>
        <w:t xml:space="preserve">, </w:t>
      </w:r>
      <w:r w:rsidR="00434E19" w:rsidRPr="007A3377">
        <w:rPr>
          <w:rFonts w:ascii="Times New Roman" w:hAnsi="Times New Roman"/>
          <w:i/>
        </w:rPr>
        <w:t>F</w:t>
      </w:r>
      <w:r w:rsidR="00434E19" w:rsidRPr="007A3377">
        <w:rPr>
          <w:rFonts w:ascii="Times New Roman" w:hAnsi="Times New Roman"/>
        </w:rPr>
        <w:t>(1,9</w:t>
      </w:r>
      <w:r w:rsidR="002552B8" w:rsidRPr="007A3377">
        <w:rPr>
          <w:rFonts w:ascii="Times New Roman" w:hAnsi="Times New Roman"/>
        </w:rPr>
        <w:t>65</w:t>
      </w:r>
      <w:r w:rsidR="00434E19" w:rsidRPr="007A3377">
        <w:rPr>
          <w:rFonts w:ascii="Times New Roman" w:hAnsi="Times New Roman"/>
        </w:rPr>
        <w:t>)=</w:t>
      </w:r>
      <w:r w:rsidR="002552B8" w:rsidRPr="007A3377">
        <w:rPr>
          <w:rFonts w:ascii="Times New Roman" w:hAnsi="Times New Roman"/>
        </w:rPr>
        <w:t>45</w:t>
      </w:r>
      <w:r w:rsidR="00434E19" w:rsidRPr="007A3377">
        <w:rPr>
          <w:rFonts w:ascii="Times New Roman" w:hAnsi="Times New Roman"/>
        </w:rPr>
        <w:t>.</w:t>
      </w:r>
      <w:r w:rsidR="002552B8" w:rsidRPr="007A3377">
        <w:rPr>
          <w:rFonts w:ascii="Times New Roman" w:hAnsi="Times New Roman"/>
        </w:rPr>
        <w:t>6</w:t>
      </w:r>
      <w:r w:rsidR="00434E19" w:rsidRPr="007A3377">
        <w:rPr>
          <w:rFonts w:ascii="Times New Roman" w:hAnsi="Times New Roman"/>
        </w:rPr>
        <w:t xml:space="preserve">,  </w:t>
      </w:r>
      <w:r w:rsidR="00434E19" w:rsidRPr="007A3377">
        <w:rPr>
          <w:rFonts w:ascii="Times New Roman" w:hAnsi="Times New Roman"/>
          <w:i/>
        </w:rPr>
        <w:t>p</w:t>
      </w:r>
      <w:r w:rsidR="00434E19" w:rsidRPr="007A3377">
        <w:rPr>
          <w:rFonts w:ascii="Times New Roman" w:hAnsi="Times New Roman"/>
        </w:rPr>
        <w:t>&lt;.001</w:t>
      </w:r>
      <w:r w:rsidR="003B3A73" w:rsidRPr="007A3377">
        <w:rPr>
          <w:rFonts w:ascii="Times New Roman" w:hAnsi="Times New Roman"/>
        </w:rPr>
        <w:t xml:space="preserve">. </w:t>
      </w:r>
      <w:r w:rsidR="002B1EC2" w:rsidRPr="007A3377">
        <w:rPr>
          <w:rFonts w:ascii="Times New Roman" w:hAnsi="Times New Roman"/>
        </w:rPr>
        <w:t xml:space="preserve">In other words, the more participants </w:t>
      </w:r>
      <w:r w:rsidR="00BF20ED">
        <w:rPr>
          <w:rFonts w:ascii="Times New Roman" w:hAnsi="Times New Roman"/>
        </w:rPr>
        <w:t>enjoyed anticipating a</w:t>
      </w:r>
      <w:r w:rsidR="002B1EC2" w:rsidRPr="007A3377">
        <w:rPr>
          <w:rFonts w:ascii="Times New Roman" w:hAnsi="Times New Roman"/>
        </w:rPr>
        <w:t xml:space="preserve"> positive event, the more likely they were to choose </w:t>
      </w:r>
      <w:r w:rsidR="00572D4A" w:rsidRPr="007A3377">
        <w:rPr>
          <w:rFonts w:ascii="Times New Roman" w:hAnsi="Times New Roman"/>
        </w:rPr>
        <w:t>to delay it</w:t>
      </w:r>
      <w:r w:rsidR="002B1EC2" w:rsidRPr="007A3377">
        <w:rPr>
          <w:rFonts w:ascii="Times New Roman" w:hAnsi="Times New Roman"/>
        </w:rPr>
        <w:t xml:space="preserve">, and the more participants dreaded a negative event, the more likely they were to choose </w:t>
      </w:r>
      <w:r w:rsidR="00572D4A" w:rsidRPr="007A3377">
        <w:rPr>
          <w:rFonts w:ascii="Times New Roman" w:hAnsi="Times New Roman"/>
        </w:rPr>
        <w:t>to have it immediately</w:t>
      </w:r>
      <w:r w:rsidR="002B1EC2" w:rsidRPr="007A3377">
        <w:rPr>
          <w:rFonts w:ascii="Times New Roman" w:hAnsi="Times New Roman"/>
        </w:rPr>
        <w:t>.</w:t>
      </w:r>
      <w:r w:rsidR="004D1608" w:rsidRPr="007A3377">
        <w:rPr>
          <w:rFonts w:ascii="Times New Roman" w:hAnsi="Times New Roman"/>
        </w:rPr>
        <w:t xml:space="preserve"> </w:t>
      </w:r>
      <w:r w:rsidR="005C0FC0" w:rsidRPr="007A3377">
        <w:rPr>
          <w:rFonts w:ascii="Times New Roman" w:hAnsi="Times New Roman"/>
        </w:rPr>
        <w:t>This relation</w:t>
      </w:r>
      <w:r w:rsidR="00042738">
        <w:rPr>
          <w:rFonts w:ascii="Times New Roman" w:hAnsi="Times New Roman"/>
        </w:rPr>
        <w:t>ship</w:t>
      </w:r>
      <w:r w:rsidR="007878F6" w:rsidRPr="007A3377">
        <w:rPr>
          <w:rFonts w:ascii="Times New Roman" w:hAnsi="Times New Roman"/>
        </w:rPr>
        <w:t xml:space="preserve"> did not interact with sign</w:t>
      </w:r>
      <w:r w:rsidR="002552B8" w:rsidRPr="007A3377">
        <w:rPr>
          <w:rFonts w:ascii="Times New Roman" w:hAnsi="Times New Roman"/>
        </w:rPr>
        <w:t xml:space="preserve"> or </w:t>
      </w:r>
      <w:r w:rsidR="00BF20ED">
        <w:rPr>
          <w:rFonts w:ascii="Times New Roman" w:hAnsi="Times New Roman"/>
        </w:rPr>
        <w:t>event pair</w:t>
      </w:r>
      <w:r w:rsidR="002552B8" w:rsidRPr="007A3377">
        <w:rPr>
          <w:rFonts w:ascii="Times New Roman" w:hAnsi="Times New Roman"/>
        </w:rPr>
        <w:t>, nor was there a three way interaction</w:t>
      </w:r>
      <w:r w:rsidR="007878F6" w:rsidRPr="007A3377">
        <w:rPr>
          <w:rFonts w:ascii="Times New Roman" w:hAnsi="Times New Roman"/>
        </w:rPr>
        <w:t xml:space="preserve"> (all </w:t>
      </w:r>
      <w:r w:rsidR="007878F6" w:rsidRPr="007A3377">
        <w:rPr>
          <w:rFonts w:ascii="Times New Roman" w:hAnsi="Times New Roman"/>
          <w:i/>
        </w:rPr>
        <w:t>p</w:t>
      </w:r>
      <w:r w:rsidR="00F5419B" w:rsidRPr="00F5419B">
        <w:rPr>
          <w:rFonts w:ascii="Times New Roman" w:hAnsi="Times New Roman"/>
        </w:rPr>
        <w:t>s</w:t>
      </w:r>
      <w:r w:rsidR="002552B8" w:rsidRPr="007A3377">
        <w:rPr>
          <w:rFonts w:ascii="Times New Roman" w:hAnsi="Times New Roman"/>
          <w:i/>
        </w:rPr>
        <w:t xml:space="preserve"> </w:t>
      </w:r>
      <w:r w:rsidR="007878F6" w:rsidRPr="007A3377">
        <w:rPr>
          <w:rFonts w:ascii="Times New Roman" w:hAnsi="Times New Roman"/>
        </w:rPr>
        <w:t>&gt;</w:t>
      </w:r>
      <w:r w:rsidR="002552B8" w:rsidRPr="007A3377">
        <w:rPr>
          <w:rFonts w:ascii="Times New Roman" w:hAnsi="Times New Roman"/>
        </w:rPr>
        <w:t xml:space="preserve"> </w:t>
      </w:r>
      <w:r w:rsidR="007878F6" w:rsidRPr="007A3377">
        <w:rPr>
          <w:rFonts w:ascii="Times New Roman" w:hAnsi="Times New Roman"/>
        </w:rPr>
        <w:t>.20)</w:t>
      </w:r>
      <w:r w:rsidR="002552B8" w:rsidRPr="007A3377">
        <w:rPr>
          <w:rFonts w:ascii="Times New Roman" w:hAnsi="Times New Roman"/>
        </w:rPr>
        <w:t>.</w:t>
      </w:r>
    </w:p>
    <w:p w14:paraId="1E0E6AD9" w14:textId="77777777" w:rsidR="009A24FD" w:rsidRPr="00851D42" w:rsidRDefault="009A24FD" w:rsidP="00851D42">
      <w:pPr>
        <w:spacing w:line="480" w:lineRule="auto"/>
        <w:outlineLvl w:val="0"/>
        <w:rPr>
          <w:rFonts w:ascii="Times New Roman" w:hAnsi="Times New Roman"/>
        </w:rPr>
      </w:pPr>
      <w:r w:rsidRPr="007A3377">
        <w:rPr>
          <w:rFonts w:ascii="Times New Roman" w:hAnsi="Times New Roman"/>
          <w:i/>
        </w:rPr>
        <w:t>Discussion</w:t>
      </w:r>
    </w:p>
    <w:p w14:paraId="2A25C4CD" w14:textId="74F2ED59" w:rsidR="006E1E28" w:rsidRPr="007A3377" w:rsidRDefault="009A24FD" w:rsidP="003A23C1">
      <w:pPr>
        <w:spacing w:line="480" w:lineRule="auto"/>
        <w:rPr>
          <w:rFonts w:ascii="Times New Roman" w:hAnsi="Times New Roman"/>
        </w:rPr>
      </w:pPr>
      <w:r w:rsidRPr="007A3377">
        <w:rPr>
          <w:rFonts w:ascii="Times New Roman" w:hAnsi="Times New Roman"/>
        </w:rPr>
        <w:tab/>
        <w:t xml:space="preserve">In Study </w:t>
      </w:r>
      <w:r w:rsidR="008563BD">
        <w:rPr>
          <w:rFonts w:ascii="Times New Roman" w:hAnsi="Times New Roman"/>
        </w:rPr>
        <w:t>3</w:t>
      </w:r>
      <w:r w:rsidRPr="007A3377">
        <w:rPr>
          <w:rFonts w:ascii="Times New Roman" w:hAnsi="Times New Roman"/>
        </w:rPr>
        <w:t xml:space="preserve">, we showed that even </w:t>
      </w:r>
      <w:r w:rsidR="003C21D6">
        <w:rPr>
          <w:rFonts w:ascii="Times New Roman" w:hAnsi="Times New Roman"/>
        </w:rPr>
        <w:t>when</w:t>
      </w:r>
      <w:r w:rsidR="005C0FC0" w:rsidRPr="007A3377">
        <w:rPr>
          <w:rFonts w:ascii="Times New Roman" w:hAnsi="Times New Roman"/>
        </w:rPr>
        <w:t xml:space="preserve"> opposing </w:t>
      </w:r>
      <w:r w:rsidRPr="007A3377">
        <w:rPr>
          <w:rFonts w:ascii="Times New Roman" w:hAnsi="Times New Roman"/>
        </w:rPr>
        <w:t xml:space="preserve">events </w:t>
      </w:r>
      <w:r w:rsidR="003C21D6">
        <w:rPr>
          <w:rFonts w:ascii="Times New Roman" w:hAnsi="Times New Roman"/>
        </w:rPr>
        <w:t xml:space="preserve">are </w:t>
      </w:r>
      <w:r w:rsidR="006B2A44">
        <w:rPr>
          <w:rFonts w:ascii="Times New Roman" w:hAnsi="Times New Roman"/>
        </w:rPr>
        <w:t xml:space="preserve">tailored </w:t>
      </w:r>
      <w:r w:rsidR="005C0FC0" w:rsidRPr="007A3377">
        <w:rPr>
          <w:rFonts w:ascii="Times New Roman" w:hAnsi="Times New Roman"/>
        </w:rPr>
        <w:t>to be equally significant</w:t>
      </w:r>
      <w:r w:rsidRPr="007A3377">
        <w:rPr>
          <w:rFonts w:ascii="Times New Roman" w:hAnsi="Times New Roman"/>
        </w:rPr>
        <w:t xml:space="preserve">, </w:t>
      </w:r>
      <w:r w:rsidR="008563BD">
        <w:rPr>
          <w:rFonts w:ascii="Times New Roman" w:hAnsi="Times New Roman"/>
        </w:rPr>
        <w:t xml:space="preserve">negative anticipation </w:t>
      </w:r>
      <w:r w:rsidR="003C21D6">
        <w:rPr>
          <w:rFonts w:ascii="Times New Roman" w:hAnsi="Times New Roman"/>
        </w:rPr>
        <w:t>is</w:t>
      </w:r>
      <w:r w:rsidR="008563BD">
        <w:rPr>
          <w:rFonts w:ascii="Times New Roman" w:hAnsi="Times New Roman"/>
        </w:rPr>
        <w:t xml:space="preserve"> still more pronounced than positive anticipation</w:t>
      </w:r>
      <w:r w:rsidRPr="007A3377">
        <w:rPr>
          <w:rFonts w:ascii="Times New Roman" w:hAnsi="Times New Roman"/>
        </w:rPr>
        <w:t xml:space="preserve">. </w:t>
      </w:r>
      <w:r w:rsidR="009602AF" w:rsidRPr="007A3377">
        <w:rPr>
          <w:rFonts w:ascii="Times New Roman" w:hAnsi="Times New Roman"/>
        </w:rPr>
        <w:t xml:space="preserve">Furthermore, the </w:t>
      </w:r>
      <w:r w:rsidR="00B55667" w:rsidRPr="007A3377">
        <w:rPr>
          <w:rFonts w:ascii="Times New Roman" w:hAnsi="Times New Roman"/>
        </w:rPr>
        <w:t xml:space="preserve">asymmetry </w:t>
      </w:r>
      <w:r w:rsidR="001200CA">
        <w:rPr>
          <w:rFonts w:ascii="Times New Roman" w:hAnsi="Times New Roman"/>
        </w:rPr>
        <w:t>in</w:t>
      </w:r>
      <w:r w:rsidR="00074DCF">
        <w:rPr>
          <w:rFonts w:ascii="Times New Roman" w:hAnsi="Times New Roman"/>
        </w:rPr>
        <w:t xml:space="preserve"> time preferences</w:t>
      </w:r>
      <w:r w:rsidR="005A5D00">
        <w:rPr>
          <w:rFonts w:ascii="Times New Roman" w:hAnsi="Times New Roman"/>
        </w:rPr>
        <w:t xml:space="preserve"> persists</w:t>
      </w:r>
      <w:r w:rsidR="009602AF" w:rsidRPr="007A3377">
        <w:rPr>
          <w:rFonts w:ascii="Times New Roman" w:hAnsi="Times New Roman"/>
        </w:rPr>
        <w:t xml:space="preserve">, and </w:t>
      </w:r>
      <w:r w:rsidR="00B55667" w:rsidRPr="007A3377">
        <w:rPr>
          <w:rFonts w:ascii="Times New Roman" w:hAnsi="Times New Roman"/>
        </w:rPr>
        <w:t xml:space="preserve">so </w:t>
      </w:r>
      <w:r w:rsidR="005A5D00">
        <w:rPr>
          <w:rFonts w:ascii="Times New Roman" w:hAnsi="Times New Roman"/>
        </w:rPr>
        <w:t>does</w:t>
      </w:r>
      <w:r w:rsidR="00B55667" w:rsidRPr="007A3377">
        <w:rPr>
          <w:rFonts w:ascii="Times New Roman" w:hAnsi="Times New Roman"/>
        </w:rPr>
        <w:t xml:space="preserve"> the ability of </w:t>
      </w:r>
      <w:r w:rsidR="009602AF" w:rsidRPr="007A3377">
        <w:rPr>
          <w:rFonts w:ascii="Times New Roman" w:hAnsi="Times New Roman"/>
        </w:rPr>
        <w:t xml:space="preserve">anticipation </w:t>
      </w:r>
      <w:r w:rsidR="00B55667" w:rsidRPr="007A3377">
        <w:rPr>
          <w:rFonts w:ascii="Times New Roman" w:hAnsi="Times New Roman"/>
        </w:rPr>
        <w:t>to predict</w:t>
      </w:r>
      <w:r w:rsidR="009602AF" w:rsidRPr="007A3377">
        <w:rPr>
          <w:rFonts w:ascii="Times New Roman" w:hAnsi="Times New Roman"/>
        </w:rPr>
        <w:t xml:space="preserve"> time preference</w:t>
      </w:r>
      <w:r w:rsidR="00B55667" w:rsidRPr="007A3377">
        <w:rPr>
          <w:rFonts w:ascii="Times New Roman" w:hAnsi="Times New Roman"/>
        </w:rPr>
        <w:t>s</w:t>
      </w:r>
      <w:r w:rsidR="009602AF" w:rsidRPr="007A3377">
        <w:rPr>
          <w:rFonts w:ascii="Times New Roman" w:hAnsi="Times New Roman"/>
        </w:rPr>
        <w:t xml:space="preserve">. </w:t>
      </w:r>
      <w:r w:rsidRPr="007A3377">
        <w:rPr>
          <w:rFonts w:ascii="Times New Roman" w:hAnsi="Times New Roman"/>
        </w:rPr>
        <w:t xml:space="preserve">Therefore, the </w:t>
      </w:r>
      <w:r w:rsidR="00BF2E3E">
        <w:rPr>
          <w:rFonts w:ascii="Times New Roman" w:hAnsi="Times New Roman"/>
        </w:rPr>
        <w:t>"</w:t>
      </w:r>
      <w:r w:rsidRPr="007A3377">
        <w:rPr>
          <w:rFonts w:ascii="Times New Roman" w:hAnsi="Times New Roman"/>
        </w:rPr>
        <w:t>dread looms larger</w:t>
      </w:r>
      <w:r w:rsidR="00BF2E3E">
        <w:rPr>
          <w:rFonts w:ascii="Times New Roman" w:hAnsi="Times New Roman"/>
        </w:rPr>
        <w:t>"</w:t>
      </w:r>
      <w:r w:rsidRPr="007A3377">
        <w:rPr>
          <w:rFonts w:ascii="Times New Roman" w:hAnsi="Times New Roman"/>
        </w:rPr>
        <w:t xml:space="preserve"> phenomenon </w:t>
      </w:r>
      <w:r w:rsidR="00095C7B" w:rsidRPr="007A3377">
        <w:rPr>
          <w:rFonts w:ascii="Times New Roman" w:hAnsi="Times New Roman"/>
        </w:rPr>
        <w:t>(</w:t>
      </w:r>
      <w:r w:rsidR="009602AF" w:rsidRPr="007A3377">
        <w:rPr>
          <w:rFonts w:ascii="Times New Roman" w:hAnsi="Times New Roman"/>
        </w:rPr>
        <w:t xml:space="preserve">and associated </w:t>
      </w:r>
      <w:r w:rsidR="00095C7B" w:rsidRPr="007A3377">
        <w:rPr>
          <w:rFonts w:ascii="Times New Roman" w:hAnsi="Times New Roman"/>
        </w:rPr>
        <w:t xml:space="preserve">downstream </w:t>
      </w:r>
      <w:r w:rsidR="009602AF" w:rsidRPr="007A3377">
        <w:rPr>
          <w:rFonts w:ascii="Times New Roman" w:hAnsi="Times New Roman"/>
        </w:rPr>
        <w:t>effects</w:t>
      </w:r>
      <w:r w:rsidR="00095C7B" w:rsidRPr="007A3377">
        <w:rPr>
          <w:rFonts w:ascii="Times New Roman" w:hAnsi="Times New Roman"/>
        </w:rPr>
        <w:t>)</w:t>
      </w:r>
      <w:r w:rsidR="009602AF" w:rsidRPr="007A3377">
        <w:rPr>
          <w:rFonts w:ascii="Times New Roman" w:hAnsi="Times New Roman"/>
        </w:rPr>
        <w:t xml:space="preserve"> </w:t>
      </w:r>
      <w:r w:rsidR="0084666A" w:rsidRPr="007A3377">
        <w:rPr>
          <w:rFonts w:ascii="Times New Roman" w:hAnsi="Times New Roman"/>
        </w:rPr>
        <w:t>is distinct</w:t>
      </w:r>
      <w:r w:rsidRPr="007A3377">
        <w:rPr>
          <w:rFonts w:ascii="Times New Roman" w:hAnsi="Times New Roman"/>
        </w:rPr>
        <w:t xml:space="preserve"> from loss aversion.</w:t>
      </w:r>
      <w:r w:rsidR="00F84C80">
        <w:rPr>
          <w:rStyle w:val="FootnoteReference"/>
          <w:rFonts w:ascii="Times New Roman" w:hAnsi="Times New Roman"/>
        </w:rPr>
        <w:footnoteReference w:id="6"/>
      </w:r>
      <w:r w:rsidRPr="007A3377">
        <w:rPr>
          <w:rFonts w:ascii="Times New Roman" w:hAnsi="Times New Roman"/>
        </w:rPr>
        <w:t xml:space="preserve"> </w:t>
      </w:r>
      <w:r w:rsidR="006E1E28" w:rsidRPr="007A3377">
        <w:rPr>
          <w:rFonts w:ascii="Times New Roman" w:hAnsi="Times New Roman"/>
        </w:rPr>
        <w:t xml:space="preserve"> </w:t>
      </w:r>
    </w:p>
    <w:p w14:paraId="05FBA845" w14:textId="2C29572A" w:rsidR="00FC1060" w:rsidRDefault="00E149D3" w:rsidP="00FC1060">
      <w:pPr>
        <w:spacing w:line="480" w:lineRule="auto"/>
        <w:ind w:firstLine="720"/>
        <w:rPr>
          <w:rFonts w:ascii="Times New Roman" w:hAnsi="Times New Roman"/>
          <w:noProof/>
        </w:rPr>
      </w:pPr>
      <w:r>
        <w:rPr>
          <w:rFonts w:ascii="Times New Roman" w:hAnsi="Times New Roman"/>
          <w:noProof/>
        </w:rPr>
        <w:t xml:space="preserve">If </w:t>
      </w:r>
      <w:r w:rsidR="007F1A9C">
        <w:rPr>
          <w:rFonts w:ascii="Times New Roman" w:hAnsi="Times New Roman"/>
          <w:noProof/>
        </w:rPr>
        <w:t xml:space="preserve">not loss aversion, </w:t>
      </w:r>
      <w:r>
        <w:rPr>
          <w:rFonts w:ascii="Times New Roman" w:hAnsi="Times New Roman"/>
          <w:noProof/>
        </w:rPr>
        <w:t xml:space="preserve">then </w:t>
      </w:r>
      <w:r w:rsidR="007F1A9C">
        <w:rPr>
          <w:rFonts w:ascii="Times New Roman" w:hAnsi="Times New Roman"/>
          <w:noProof/>
        </w:rPr>
        <w:t>w</w:t>
      </w:r>
      <w:r w:rsidR="00FC1060">
        <w:rPr>
          <w:rFonts w:ascii="Times New Roman" w:hAnsi="Times New Roman"/>
          <w:noProof/>
        </w:rPr>
        <w:t>hat drives this asym</w:t>
      </w:r>
      <w:r>
        <w:rPr>
          <w:rFonts w:ascii="Times New Roman" w:hAnsi="Times New Roman"/>
          <w:noProof/>
        </w:rPr>
        <w:t>m</w:t>
      </w:r>
      <w:r w:rsidR="00FC1060">
        <w:rPr>
          <w:rFonts w:ascii="Times New Roman" w:hAnsi="Times New Roman"/>
          <w:noProof/>
        </w:rPr>
        <w:t xml:space="preserve">etry in </w:t>
      </w:r>
      <w:r w:rsidR="00714D25">
        <w:rPr>
          <w:rFonts w:ascii="Times New Roman" w:hAnsi="Times New Roman"/>
          <w:noProof/>
        </w:rPr>
        <w:t xml:space="preserve">the </w:t>
      </w:r>
      <w:r w:rsidR="00E85722">
        <w:rPr>
          <w:rFonts w:ascii="Times New Roman" w:hAnsi="Times New Roman"/>
          <w:noProof/>
        </w:rPr>
        <w:t>anticipation</w:t>
      </w:r>
      <w:r w:rsidR="00FC1060">
        <w:rPr>
          <w:rFonts w:ascii="Times New Roman" w:hAnsi="Times New Roman"/>
          <w:noProof/>
        </w:rPr>
        <w:t xml:space="preserve">? We hypothesize that anticipation of gains is a </w:t>
      </w:r>
      <w:r w:rsidR="00E85722">
        <w:rPr>
          <w:rFonts w:ascii="Times New Roman" w:hAnsi="Times New Roman"/>
          <w:noProof/>
        </w:rPr>
        <w:t>mixed emotional</w:t>
      </w:r>
      <w:r w:rsidR="00FC1060">
        <w:rPr>
          <w:rFonts w:ascii="Times New Roman" w:hAnsi="Times New Roman"/>
          <w:noProof/>
        </w:rPr>
        <w:t xml:space="preserve"> experience, while thinking about losses is a relatively unidimensional experience. When thinking about receiving a future $60, we look forward to the event </w:t>
      </w:r>
      <w:r w:rsidR="00FC1060">
        <w:rPr>
          <w:rFonts w:ascii="Times New Roman" w:hAnsi="Times New Roman"/>
          <w:noProof/>
        </w:rPr>
        <w:lastRenderedPageBreak/>
        <w:t>and experience some pleasure while imagining it (</w:t>
      </w:r>
      <w:r w:rsidR="00FB423C">
        <w:rPr>
          <w:rFonts w:ascii="Times New Roman" w:hAnsi="Times New Roman"/>
          <w:noProof/>
        </w:rPr>
        <w:t>"</w:t>
      </w:r>
      <w:r w:rsidR="00FC1060">
        <w:rPr>
          <w:rFonts w:ascii="Times New Roman" w:hAnsi="Times New Roman"/>
          <w:noProof/>
        </w:rPr>
        <w:t>savoring</w:t>
      </w:r>
      <w:r w:rsidR="00FB423C">
        <w:rPr>
          <w:rFonts w:ascii="Times New Roman" w:hAnsi="Times New Roman"/>
          <w:noProof/>
        </w:rPr>
        <w:t>"</w:t>
      </w:r>
      <w:r w:rsidR="00FC1060">
        <w:rPr>
          <w:rFonts w:ascii="Times New Roman" w:hAnsi="Times New Roman"/>
          <w:noProof/>
        </w:rPr>
        <w:t>), but we also feel some deprivation that we don’t have it yet (</w:t>
      </w:r>
      <w:r w:rsidR="00FB423C">
        <w:rPr>
          <w:rFonts w:ascii="Times New Roman" w:hAnsi="Times New Roman"/>
          <w:noProof/>
        </w:rPr>
        <w:t>"</w:t>
      </w:r>
      <w:r w:rsidR="00FC1060">
        <w:rPr>
          <w:rFonts w:ascii="Times New Roman" w:hAnsi="Times New Roman"/>
          <w:noProof/>
        </w:rPr>
        <w:t>impatience</w:t>
      </w:r>
      <w:r w:rsidR="00FB423C">
        <w:rPr>
          <w:rFonts w:ascii="Times New Roman" w:hAnsi="Times New Roman"/>
          <w:noProof/>
        </w:rPr>
        <w:t>"</w:t>
      </w:r>
      <w:r w:rsidR="00FC1060">
        <w:rPr>
          <w:rFonts w:ascii="Times New Roman" w:hAnsi="Times New Roman"/>
          <w:noProof/>
        </w:rPr>
        <w:t xml:space="preserve">), and this makes the anticipation somewhat aversive as well. </w:t>
      </w:r>
      <w:r w:rsidR="000A1D2D">
        <w:rPr>
          <w:rFonts w:ascii="Times New Roman" w:hAnsi="Times New Roman"/>
          <w:noProof/>
        </w:rPr>
        <w:t>Overall, then</w:t>
      </w:r>
      <w:r w:rsidR="00FC1060">
        <w:rPr>
          <w:rFonts w:ascii="Times New Roman" w:hAnsi="Times New Roman"/>
          <w:noProof/>
        </w:rPr>
        <w:t>, anticipation of gains is neutral or weakly positive. In contrast, when thinking about paying $60 in the future, we dislike thinking about the future loss (</w:t>
      </w:r>
      <w:r w:rsidR="00FB423C">
        <w:rPr>
          <w:rFonts w:ascii="Times New Roman" w:hAnsi="Times New Roman"/>
          <w:noProof/>
        </w:rPr>
        <w:t>"</w:t>
      </w:r>
      <w:r w:rsidR="00FC1060">
        <w:rPr>
          <w:rFonts w:ascii="Times New Roman" w:hAnsi="Times New Roman"/>
          <w:noProof/>
        </w:rPr>
        <w:t>dread</w:t>
      </w:r>
      <w:r w:rsidR="00FB423C">
        <w:rPr>
          <w:rFonts w:ascii="Times New Roman" w:hAnsi="Times New Roman"/>
          <w:noProof/>
        </w:rPr>
        <w:t>"</w:t>
      </w:r>
      <w:r w:rsidR="00FC1060">
        <w:rPr>
          <w:rFonts w:ascii="Times New Roman" w:hAnsi="Times New Roman"/>
          <w:noProof/>
        </w:rPr>
        <w:t xml:space="preserve">), but </w:t>
      </w:r>
      <w:r w:rsidR="00FB423C">
        <w:rPr>
          <w:rFonts w:ascii="Times New Roman" w:hAnsi="Times New Roman"/>
          <w:noProof/>
        </w:rPr>
        <w:t>derive little</w:t>
      </w:r>
      <w:r w:rsidR="00FC1060">
        <w:rPr>
          <w:rFonts w:ascii="Times New Roman" w:hAnsi="Times New Roman"/>
          <w:noProof/>
        </w:rPr>
        <w:t xml:space="preserve"> positive enjoyment from the fact that we don’t have to pay yet (</w:t>
      </w:r>
      <w:r w:rsidR="00BF2E3E">
        <w:rPr>
          <w:rFonts w:ascii="Times New Roman" w:hAnsi="Times New Roman"/>
          <w:noProof/>
        </w:rPr>
        <w:t>"</w:t>
      </w:r>
      <w:r w:rsidR="00FC1060">
        <w:rPr>
          <w:rFonts w:ascii="Times New Roman" w:hAnsi="Times New Roman"/>
          <w:noProof/>
        </w:rPr>
        <w:t>enjoying the moment</w:t>
      </w:r>
      <w:r w:rsidR="00BF2E3E">
        <w:rPr>
          <w:rFonts w:ascii="Times New Roman" w:hAnsi="Times New Roman"/>
          <w:noProof/>
        </w:rPr>
        <w:t>"</w:t>
      </w:r>
      <w:r w:rsidR="00FC1060">
        <w:rPr>
          <w:rFonts w:ascii="Times New Roman" w:hAnsi="Times New Roman"/>
          <w:noProof/>
        </w:rPr>
        <w:t xml:space="preserve">). The </w:t>
      </w:r>
      <w:r w:rsidR="007B25A7">
        <w:rPr>
          <w:rFonts w:ascii="Times New Roman" w:hAnsi="Times New Roman"/>
          <w:noProof/>
        </w:rPr>
        <w:t xml:space="preserve">net result is strong disutility </w:t>
      </w:r>
      <w:r w:rsidR="00D12EB7">
        <w:rPr>
          <w:rFonts w:ascii="Times New Roman" w:hAnsi="Times New Roman"/>
          <w:noProof/>
        </w:rPr>
        <w:t>when anticipating</w:t>
      </w:r>
      <w:r w:rsidR="00FC1060">
        <w:rPr>
          <w:rFonts w:ascii="Times New Roman" w:hAnsi="Times New Roman"/>
          <w:noProof/>
        </w:rPr>
        <w:t xml:space="preserve"> future losses.  </w:t>
      </w:r>
      <w:r w:rsidR="00AA6CBD">
        <w:rPr>
          <w:rFonts w:ascii="Times New Roman" w:hAnsi="Times New Roman"/>
          <w:noProof/>
        </w:rPr>
        <w:t xml:space="preserve">We test this account in Study </w:t>
      </w:r>
      <w:r w:rsidR="00681361">
        <w:rPr>
          <w:rFonts w:ascii="Times New Roman" w:hAnsi="Times New Roman"/>
          <w:noProof/>
        </w:rPr>
        <w:t>4</w:t>
      </w:r>
      <w:r w:rsidR="00AA6CBD">
        <w:rPr>
          <w:rFonts w:ascii="Times New Roman" w:hAnsi="Times New Roman"/>
          <w:noProof/>
        </w:rPr>
        <w:t xml:space="preserve">. </w:t>
      </w:r>
    </w:p>
    <w:p w14:paraId="22731099" w14:textId="77777777" w:rsidR="00767723" w:rsidRDefault="00767723" w:rsidP="00FC1060">
      <w:pPr>
        <w:spacing w:line="480" w:lineRule="auto"/>
        <w:ind w:firstLine="720"/>
        <w:rPr>
          <w:rFonts w:ascii="Times New Roman" w:hAnsi="Times New Roman"/>
          <w:noProof/>
        </w:rPr>
      </w:pPr>
    </w:p>
    <w:p w14:paraId="33507388" w14:textId="77777777" w:rsidR="00AA6CBD" w:rsidRPr="005310BA" w:rsidRDefault="00767723" w:rsidP="00767723">
      <w:pPr>
        <w:spacing w:line="480" w:lineRule="auto"/>
        <w:jc w:val="center"/>
        <w:rPr>
          <w:rFonts w:ascii="Times New Roman" w:hAnsi="Times New Roman"/>
          <w:b/>
        </w:rPr>
      </w:pPr>
      <w:r w:rsidRPr="005310BA">
        <w:rPr>
          <w:rFonts w:ascii="Times New Roman" w:hAnsi="Times New Roman"/>
          <w:b/>
        </w:rPr>
        <w:t xml:space="preserve">Study </w:t>
      </w:r>
      <w:r w:rsidR="00681361">
        <w:rPr>
          <w:rFonts w:ascii="Times New Roman" w:hAnsi="Times New Roman"/>
          <w:b/>
        </w:rPr>
        <w:t>4</w:t>
      </w:r>
      <w:r w:rsidRPr="005310BA">
        <w:rPr>
          <w:rFonts w:ascii="Times New Roman" w:hAnsi="Times New Roman"/>
          <w:b/>
        </w:rPr>
        <w:t>: Understanding the anticipation asymmetry</w:t>
      </w:r>
    </w:p>
    <w:p w14:paraId="306CF9DB" w14:textId="77777777" w:rsidR="00767723" w:rsidRPr="005310BA" w:rsidRDefault="00D57055" w:rsidP="00767723">
      <w:pPr>
        <w:spacing w:line="480" w:lineRule="auto"/>
        <w:rPr>
          <w:rFonts w:ascii="Times New Roman" w:hAnsi="Times New Roman"/>
          <w:i/>
        </w:rPr>
      </w:pPr>
      <w:r w:rsidRPr="005310BA">
        <w:rPr>
          <w:rFonts w:ascii="Times New Roman" w:hAnsi="Times New Roman"/>
          <w:i/>
        </w:rPr>
        <w:t xml:space="preserve">Method </w:t>
      </w:r>
    </w:p>
    <w:p w14:paraId="5FBA0B0B" w14:textId="77777777" w:rsidR="005017F3" w:rsidRDefault="00083CFE" w:rsidP="00767723">
      <w:pPr>
        <w:spacing w:line="480" w:lineRule="auto"/>
        <w:rPr>
          <w:rFonts w:ascii="Times New Roman" w:hAnsi="Times New Roman"/>
        </w:rPr>
      </w:pPr>
      <w:r>
        <w:rPr>
          <w:rFonts w:ascii="Times New Roman" w:hAnsi="Times New Roman"/>
        </w:rPr>
        <w:t xml:space="preserve"> </w:t>
      </w:r>
      <w:r w:rsidR="00FD13E6">
        <w:rPr>
          <w:rFonts w:ascii="Times New Roman" w:hAnsi="Times New Roman"/>
        </w:rPr>
        <w:tab/>
      </w:r>
      <w:r w:rsidR="005017F3">
        <w:rPr>
          <w:rFonts w:ascii="Times New Roman" w:hAnsi="Times New Roman"/>
        </w:rPr>
        <w:t>One hundred and five</w:t>
      </w:r>
      <w:r w:rsidR="00FD13E6">
        <w:rPr>
          <w:rFonts w:ascii="Times New Roman" w:hAnsi="Times New Roman"/>
        </w:rPr>
        <w:t xml:space="preserve"> participants </w:t>
      </w:r>
      <w:r w:rsidR="005017F3">
        <w:rPr>
          <w:rFonts w:ascii="Times New Roman" w:hAnsi="Times New Roman"/>
        </w:rPr>
        <w:t xml:space="preserve">(67% female, mean age = 35) </w:t>
      </w:r>
      <w:r w:rsidR="00FD13E6">
        <w:rPr>
          <w:rFonts w:ascii="Times New Roman" w:hAnsi="Times New Roman"/>
        </w:rPr>
        <w:t>were recruited from Amazon Mechanical Turk</w:t>
      </w:r>
      <w:r w:rsidR="005017F3">
        <w:rPr>
          <w:rFonts w:ascii="Times New Roman" w:hAnsi="Times New Roman"/>
        </w:rPr>
        <w:t xml:space="preserve">. </w:t>
      </w:r>
      <w:r w:rsidR="004048EC">
        <w:rPr>
          <w:rFonts w:ascii="Times New Roman" w:hAnsi="Times New Roman"/>
        </w:rPr>
        <w:t>Participants first rea</w:t>
      </w:r>
      <w:r w:rsidR="00C60F42">
        <w:rPr>
          <w:rFonts w:ascii="Times New Roman" w:hAnsi="Times New Roman"/>
        </w:rPr>
        <w:t>d a brief introduction, stating</w:t>
      </w:r>
      <w:r w:rsidR="004048EC">
        <w:rPr>
          <w:rFonts w:ascii="Times New Roman" w:hAnsi="Times New Roman"/>
        </w:rPr>
        <w:t xml:space="preserve">: </w:t>
      </w:r>
    </w:p>
    <w:p w14:paraId="7F467F95" w14:textId="77777777" w:rsidR="004048EC" w:rsidRDefault="004048EC" w:rsidP="004048EC">
      <w:pPr>
        <w:ind w:left="1134" w:right="1008"/>
        <w:rPr>
          <w:rFonts w:ascii="Times New Roman" w:hAnsi="Times New Roman"/>
        </w:rPr>
      </w:pPr>
      <w:r w:rsidRPr="004048EC">
        <w:rPr>
          <w:rFonts w:ascii="Times New Roman" w:hAnsi="Times New Roman"/>
        </w:rPr>
        <w:t xml:space="preserve">Many of the following questions will ask how you would </w:t>
      </w:r>
      <w:r w:rsidRPr="004048EC">
        <w:rPr>
          <w:rFonts w:ascii="Times New Roman" w:hAnsi="Times New Roman"/>
          <w:b/>
          <w:bCs/>
        </w:rPr>
        <w:t>feel while waiting</w:t>
      </w:r>
      <w:r w:rsidRPr="004048EC">
        <w:rPr>
          <w:rFonts w:ascii="Times New Roman" w:hAnsi="Times New Roman"/>
        </w:rPr>
        <w:t xml:space="preserve"> for things.</w:t>
      </w:r>
      <w:r>
        <w:rPr>
          <w:rFonts w:ascii="Times New Roman" w:hAnsi="Times New Roman"/>
        </w:rPr>
        <w:t xml:space="preserve"> </w:t>
      </w:r>
      <w:r w:rsidRPr="004048EC">
        <w:rPr>
          <w:rFonts w:ascii="Times New Roman" w:hAnsi="Times New Roman"/>
        </w:rPr>
        <w:t xml:space="preserve">In some cases, you may enjoy the process of waiting. For example, if a special holiday is a couple weeks away, the waiting may be pleasant. Other times, you may dislike the way you feel while waiting. For example, if you are waiting for a red light to turn green, the waiting may be unpleasant. In some cases, you might feel conflicted, and feel </w:t>
      </w:r>
      <w:r w:rsidRPr="004048EC">
        <w:rPr>
          <w:rFonts w:ascii="Times New Roman" w:hAnsi="Times New Roman"/>
          <w:b/>
          <w:bCs/>
        </w:rPr>
        <w:t>both</w:t>
      </w:r>
      <w:r w:rsidRPr="004048EC">
        <w:rPr>
          <w:rFonts w:ascii="Times New Roman" w:hAnsi="Times New Roman"/>
        </w:rPr>
        <w:t xml:space="preserve"> happiness and unhappiness while waiting for an event. In other cases, you might not care about an event, and so feel </w:t>
      </w:r>
      <w:r w:rsidRPr="004048EC">
        <w:rPr>
          <w:rFonts w:ascii="Times New Roman" w:hAnsi="Times New Roman"/>
          <w:b/>
          <w:bCs/>
        </w:rPr>
        <w:t>neither</w:t>
      </w:r>
      <w:r w:rsidRPr="004048EC">
        <w:rPr>
          <w:rFonts w:ascii="Times New Roman" w:hAnsi="Times New Roman"/>
        </w:rPr>
        <w:t xml:space="preserve"> happiness nor unhappiness while waiting.</w:t>
      </w:r>
    </w:p>
    <w:p w14:paraId="4E99681F" w14:textId="77777777" w:rsidR="004048EC" w:rsidRPr="004048EC" w:rsidRDefault="004048EC" w:rsidP="004048EC">
      <w:pPr>
        <w:ind w:left="1134" w:right="1008"/>
        <w:rPr>
          <w:rFonts w:ascii="Times New Roman" w:hAnsi="Times New Roman"/>
        </w:rPr>
      </w:pPr>
    </w:p>
    <w:p w14:paraId="6E3C43CD" w14:textId="77777777" w:rsidR="001547C0" w:rsidRDefault="00792DFA" w:rsidP="001547C0">
      <w:pPr>
        <w:spacing w:line="480" w:lineRule="auto"/>
        <w:rPr>
          <w:rFonts w:ascii="Times New Roman" w:hAnsi="Times New Roman"/>
        </w:rPr>
      </w:pPr>
      <w:r w:rsidRPr="007A3377">
        <w:rPr>
          <w:rFonts w:ascii="Times New Roman" w:hAnsi="Times New Roman"/>
        </w:rPr>
        <w:t xml:space="preserve">Participants then considered </w:t>
      </w:r>
      <w:r w:rsidR="003008FE">
        <w:rPr>
          <w:rFonts w:ascii="Times New Roman" w:hAnsi="Times New Roman"/>
        </w:rPr>
        <w:t>20</w:t>
      </w:r>
      <w:r w:rsidRPr="007A3377">
        <w:rPr>
          <w:rFonts w:ascii="Times New Roman" w:hAnsi="Times New Roman"/>
        </w:rPr>
        <w:t xml:space="preserve"> events</w:t>
      </w:r>
      <w:r w:rsidR="00C27F8D">
        <w:rPr>
          <w:rFonts w:ascii="Times New Roman" w:hAnsi="Times New Roman"/>
        </w:rPr>
        <w:t xml:space="preserve"> (the same as used in Study 2)</w:t>
      </w:r>
      <w:r w:rsidRPr="007A3377">
        <w:rPr>
          <w:rFonts w:ascii="Times New Roman" w:hAnsi="Times New Roman"/>
        </w:rPr>
        <w:t xml:space="preserve"> in random order. For each event, participants </w:t>
      </w:r>
      <w:r>
        <w:rPr>
          <w:rFonts w:ascii="Times New Roman" w:hAnsi="Times New Roman"/>
        </w:rPr>
        <w:t xml:space="preserve">first </w:t>
      </w:r>
      <w:r w:rsidR="001547C0">
        <w:rPr>
          <w:rFonts w:ascii="Times New Roman" w:hAnsi="Times New Roman"/>
        </w:rPr>
        <w:t>indicated their time preference, with the question</w:t>
      </w:r>
      <w:r w:rsidRPr="007A3377">
        <w:rPr>
          <w:rFonts w:ascii="Times New Roman" w:hAnsi="Times New Roman"/>
        </w:rPr>
        <w:t xml:space="preserve">: </w:t>
      </w:r>
      <w:r w:rsidR="00BF2E3E">
        <w:rPr>
          <w:rFonts w:ascii="Times New Roman" w:hAnsi="Times New Roman"/>
        </w:rPr>
        <w:t>"</w:t>
      </w:r>
      <w:r w:rsidRPr="00792DFA">
        <w:rPr>
          <w:rFonts w:ascii="Times New Roman" w:hAnsi="Times New Roman"/>
        </w:rPr>
        <w:t xml:space="preserve">Assuming you knew this event were coming, </w:t>
      </w:r>
      <w:r w:rsidRPr="00792DFA">
        <w:rPr>
          <w:rFonts w:ascii="Times New Roman" w:hAnsi="Times New Roman"/>
          <w:b/>
        </w:rPr>
        <w:t>when</w:t>
      </w:r>
      <w:r w:rsidRPr="00792DFA">
        <w:rPr>
          <w:rFonts w:ascii="Times New Roman" w:hAnsi="Times New Roman"/>
        </w:rPr>
        <w:t xml:space="preserve"> would you prefer it to happen? Immediately, or in one week?</w:t>
      </w:r>
      <w:r w:rsidR="00BF2E3E">
        <w:rPr>
          <w:rFonts w:ascii="Times New Roman" w:hAnsi="Times New Roman"/>
        </w:rPr>
        <w:t>"</w:t>
      </w:r>
      <w:r w:rsidRPr="007A3377">
        <w:rPr>
          <w:rFonts w:ascii="Times New Roman" w:hAnsi="Times New Roman"/>
        </w:rPr>
        <w:t xml:space="preserve"> Participants responded </w:t>
      </w:r>
      <w:r w:rsidR="001547C0">
        <w:rPr>
          <w:rFonts w:ascii="Times New Roman" w:hAnsi="Times New Roman"/>
        </w:rPr>
        <w:t xml:space="preserve">on a 7-point scale, from </w:t>
      </w:r>
      <w:r w:rsidR="00BF2E3E">
        <w:rPr>
          <w:rFonts w:ascii="Times New Roman" w:hAnsi="Times New Roman"/>
        </w:rPr>
        <w:t>"</w:t>
      </w:r>
      <w:r w:rsidR="001547C0" w:rsidRPr="001547C0">
        <w:rPr>
          <w:rFonts w:ascii="Times New Roman" w:hAnsi="Times New Roman"/>
        </w:rPr>
        <w:t>strongly prefer</w:t>
      </w:r>
      <w:r w:rsidR="001547C0">
        <w:rPr>
          <w:rFonts w:ascii="Times New Roman" w:hAnsi="Times New Roman"/>
        </w:rPr>
        <w:t xml:space="preserve"> </w:t>
      </w:r>
      <w:r w:rsidR="001547C0" w:rsidRPr="001547C0">
        <w:rPr>
          <w:rFonts w:ascii="Times New Roman" w:hAnsi="Times New Roman"/>
        </w:rPr>
        <w:t>immediately</w:t>
      </w:r>
      <w:r w:rsidR="00BF2E3E">
        <w:rPr>
          <w:rFonts w:ascii="Times New Roman" w:hAnsi="Times New Roman"/>
        </w:rPr>
        <w:t>"</w:t>
      </w:r>
      <w:r w:rsidR="001547C0">
        <w:rPr>
          <w:rFonts w:ascii="Times New Roman" w:hAnsi="Times New Roman"/>
        </w:rPr>
        <w:t xml:space="preserve"> to </w:t>
      </w:r>
      <w:r w:rsidR="00BF2E3E">
        <w:rPr>
          <w:rFonts w:ascii="Times New Roman" w:hAnsi="Times New Roman"/>
        </w:rPr>
        <w:t>"</w:t>
      </w:r>
      <w:r w:rsidR="001547C0" w:rsidRPr="001547C0">
        <w:rPr>
          <w:rFonts w:ascii="Times New Roman" w:hAnsi="Times New Roman"/>
        </w:rPr>
        <w:t>strongly prefer</w:t>
      </w:r>
      <w:r w:rsidR="001547C0">
        <w:rPr>
          <w:rFonts w:ascii="Times New Roman" w:hAnsi="Times New Roman"/>
        </w:rPr>
        <w:t xml:space="preserve"> </w:t>
      </w:r>
      <w:r w:rsidR="001547C0" w:rsidRPr="001547C0">
        <w:rPr>
          <w:rFonts w:ascii="Times New Roman" w:hAnsi="Times New Roman"/>
        </w:rPr>
        <w:t>in one week</w:t>
      </w:r>
      <w:r w:rsidR="001547C0">
        <w:rPr>
          <w:rFonts w:ascii="Times New Roman" w:hAnsi="Times New Roman"/>
        </w:rPr>
        <w:t>.</w:t>
      </w:r>
      <w:r w:rsidR="00BF2E3E">
        <w:rPr>
          <w:rFonts w:ascii="Times New Roman" w:hAnsi="Times New Roman"/>
        </w:rPr>
        <w:t>"</w:t>
      </w:r>
      <w:r w:rsidRPr="007A3377">
        <w:rPr>
          <w:rFonts w:ascii="Times New Roman" w:hAnsi="Times New Roman"/>
        </w:rPr>
        <w:t xml:space="preserve"> </w:t>
      </w:r>
    </w:p>
    <w:p w14:paraId="190207CF" w14:textId="77777777" w:rsidR="007A2CE2" w:rsidRDefault="007A2CE2" w:rsidP="004B33A9">
      <w:pPr>
        <w:spacing w:line="480" w:lineRule="auto"/>
        <w:rPr>
          <w:rFonts w:ascii="Times New Roman" w:hAnsi="Times New Roman"/>
        </w:rPr>
      </w:pPr>
      <w:r>
        <w:rPr>
          <w:rFonts w:ascii="Times New Roman" w:hAnsi="Times New Roman"/>
        </w:rPr>
        <w:tab/>
      </w:r>
      <w:r w:rsidR="00A25685">
        <w:rPr>
          <w:rFonts w:ascii="Times New Roman" w:hAnsi="Times New Roman"/>
        </w:rPr>
        <w:t>P</w:t>
      </w:r>
      <w:r>
        <w:rPr>
          <w:rFonts w:ascii="Times New Roman" w:hAnsi="Times New Roman"/>
        </w:rPr>
        <w:t xml:space="preserve">articipants </w:t>
      </w:r>
      <w:r w:rsidR="00F225C8">
        <w:rPr>
          <w:rFonts w:ascii="Times New Roman" w:hAnsi="Times New Roman"/>
        </w:rPr>
        <w:t>also</w:t>
      </w:r>
      <w:r w:rsidR="00A25685">
        <w:rPr>
          <w:rFonts w:ascii="Times New Roman" w:hAnsi="Times New Roman"/>
        </w:rPr>
        <w:t xml:space="preserve"> </w:t>
      </w:r>
      <w:r>
        <w:rPr>
          <w:rFonts w:ascii="Times New Roman" w:hAnsi="Times New Roman"/>
        </w:rPr>
        <w:t xml:space="preserve">rated the positive and negative anticipation of the event, with two questions. </w:t>
      </w:r>
      <w:r w:rsidR="00BF2E3E">
        <w:rPr>
          <w:rFonts w:ascii="Times New Roman" w:hAnsi="Times New Roman"/>
        </w:rPr>
        <w:t>"</w:t>
      </w:r>
      <w:r w:rsidRPr="007A2CE2">
        <w:rPr>
          <w:rFonts w:ascii="Times New Roman" w:hAnsi="Times New Roman"/>
        </w:rPr>
        <w:t xml:space="preserve">If this event were one week away, how </w:t>
      </w:r>
      <w:r w:rsidRPr="007A2CE2">
        <w:rPr>
          <w:rFonts w:ascii="Times New Roman" w:hAnsi="Times New Roman"/>
          <w:b/>
          <w:bCs/>
        </w:rPr>
        <w:t>pleasurable or happy</w:t>
      </w:r>
      <w:r w:rsidRPr="007A2CE2">
        <w:rPr>
          <w:rFonts w:ascii="Times New Roman" w:hAnsi="Times New Roman"/>
        </w:rPr>
        <w:t xml:space="preserve"> would the </w:t>
      </w:r>
      <w:r w:rsidRPr="007A2CE2">
        <w:rPr>
          <w:rFonts w:ascii="Times New Roman" w:hAnsi="Times New Roman"/>
          <w:b/>
          <w:bCs/>
        </w:rPr>
        <w:t>anticipation</w:t>
      </w:r>
      <w:r w:rsidRPr="007A2CE2">
        <w:rPr>
          <w:rFonts w:ascii="Times New Roman" w:hAnsi="Times New Roman"/>
        </w:rPr>
        <w:t xml:space="preserve"> be? In other words, how would you feel </w:t>
      </w:r>
      <w:r w:rsidRPr="007A2CE2">
        <w:rPr>
          <w:rFonts w:ascii="Times New Roman" w:hAnsi="Times New Roman"/>
          <w:b/>
          <w:bCs/>
        </w:rPr>
        <w:t>while waiting</w:t>
      </w:r>
      <w:r w:rsidRPr="007A2CE2">
        <w:rPr>
          <w:rFonts w:ascii="Times New Roman" w:hAnsi="Times New Roman"/>
        </w:rPr>
        <w:t xml:space="preserve"> for it?</w:t>
      </w:r>
      <w:r w:rsidR="00BF2E3E">
        <w:rPr>
          <w:rFonts w:ascii="Times New Roman" w:hAnsi="Times New Roman"/>
        </w:rPr>
        <w:t>"</w:t>
      </w:r>
      <w:r>
        <w:t xml:space="preserve"> </w:t>
      </w:r>
      <w:r w:rsidR="00007F13">
        <w:rPr>
          <w:rFonts w:ascii="Times New Roman" w:hAnsi="Times New Roman"/>
        </w:rPr>
        <w:t xml:space="preserve">(0 = </w:t>
      </w:r>
      <w:r w:rsidR="00007F13" w:rsidRPr="004B723C">
        <w:rPr>
          <w:rFonts w:ascii="Times New Roman" w:hAnsi="Times New Roman"/>
          <w:i/>
        </w:rPr>
        <w:t>neutral</w:t>
      </w:r>
      <w:r w:rsidR="00007F13">
        <w:rPr>
          <w:rFonts w:ascii="Times New Roman" w:hAnsi="Times New Roman"/>
        </w:rPr>
        <w:t xml:space="preserve">, 100 = </w:t>
      </w:r>
      <w:r w:rsidR="00007F13" w:rsidRPr="00007F13">
        <w:rPr>
          <w:rFonts w:ascii="Times New Roman" w:hAnsi="Times New Roman"/>
          <w:i/>
        </w:rPr>
        <w:t>extremely like the feeling of waiting</w:t>
      </w:r>
      <w:r w:rsidR="00007F13">
        <w:rPr>
          <w:rFonts w:ascii="Times New Roman" w:hAnsi="Times New Roman"/>
        </w:rPr>
        <w:t xml:space="preserve">) </w:t>
      </w:r>
      <w:r w:rsidR="00BF2E3E">
        <w:rPr>
          <w:rFonts w:ascii="Times New Roman" w:hAnsi="Times New Roman"/>
        </w:rPr>
        <w:t>"</w:t>
      </w:r>
      <w:r w:rsidR="00007F13" w:rsidRPr="00007F13">
        <w:rPr>
          <w:rFonts w:ascii="Times New Roman" w:hAnsi="Times New Roman"/>
        </w:rPr>
        <w:t xml:space="preserve">If this event were one week away, how </w:t>
      </w:r>
      <w:r w:rsidR="00007F13" w:rsidRPr="00007F13">
        <w:rPr>
          <w:rFonts w:ascii="Times New Roman" w:hAnsi="Times New Roman"/>
          <w:b/>
          <w:bCs/>
        </w:rPr>
        <w:t>displeasurable or unhappy</w:t>
      </w:r>
      <w:r w:rsidR="00007F13" w:rsidRPr="00007F13">
        <w:rPr>
          <w:rFonts w:ascii="Times New Roman" w:hAnsi="Times New Roman"/>
        </w:rPr>
        <w:t xml:space="preserve"> would the </w:t>
      </w:r>
      <w:r w:rsidR="00007F13" w:rsidRPr="00007F13">
        <w:rPr>
          <w:rFonts w:ascii="Times New Roman" w:hAnsi="Times New Roman"/>
          <w:b/>
          <w:bCs/>
        </w:rPr>
        <w:t>anticipation</w:t>
      </w:r>
      <w:r w:rsidR="00007F13" w:rsidRPr="00007F13">
        <w:rPr>
          <w:rFonts w:ascii="Times New Roman" w:hAnsi="Times New Roman"/>
        </w:rPr>
        <w:t xml:space="preserve"> be? In other </w:t>
      </w:r>
      <w:r w:rsidR="00007F13" w:rsidRPr="00007F13">
        <w:rPr>
          <w:rFonts w:ascii="Times New Roman" w:hAnsi="Times New Roman"/>
        </w:rPr>
        <w:lastRenderedPageBreak/>
        <w:t xml:space="preserve">words, how would you feel </w:t>
      </w:r>
      <w:r w:rsidR="00007F13" w:rsidRPr="00007F13">
        <w:rPr>
          <w:rFonts w:ascii="Times New Roman" w:hAnsi="Times New Roman"/>
          <w:b/>
          <w:bCs/>
        </w:rPr>
        <w:t>while waiting</w:t>
      </w:r>
      <w:r w:rsidR="00007F13" w:rsidRPr="00007F13">
        <w:rPr>
          <w:rFonts w:ascii="Times New Roman" w:hAnsi="Times New Roman"/>
        </w:rPr>
        <w:t xml:space="preserve"> for it?</w:t>
      </w:r>
      <w:r w:rsidR="00BF2E3E">
        <w:rPr>
          <w:rFonts w:ascii="Times New Roman" w:hAnsi="Times New Roman"/>
        </w:rPr>
        <w:t>"</w:t>
      </w:r>
      <w:r w:rsidR="00007F13">
        <w:t xml:space="preserve"> </w:t>
      </w:r>
      <w:r w:rsidR="00007F13">
        <w:rPr>
          <w:rFonts w:ascii="Times New Roman" w:hAnsi="Times New Roman"/>
        </w:rPr>
        <w:t xml:space="preserve">(0 = </w:t>
      </w:r>
      <w:r w:rsidR="00007F13" w:rsidRPr="004B723C">
        <w:rPr>
          <w:rFonts w:ascii="Times New Roman" w:hAnsi="Times New Roman"/>
          <w:i/>
        </w:rPr>
        <w:t>neutral</w:t>
      </w:r>
      <w:r w:rsidR="00007F13">
        <w:rPr>
          <w:rFonts w:ascii="Times New Roman" w:hAnsi="Times New Roman"/>
        </w:rPr>
        <w:t xml:space="preserve">, 100 = </w:t>
      </w:r>
      <w:r w:rsidR="00007F13" w:rsidRPr="00007F13">
        <w:rPr>
          <w:rFonts w:ascii="Times New Roman" w:hAnsi="Times New Roman"/>
          <w:i/>
        </w:rPr>
        <w:t xml:space="preserve">extremely </w:t>
      </w:r>
      <w:r w:rsidR="00007F13">
        <w:rPr>
          <w:rFonts w:ascii="Times New Roman" w:hAnsi="Times New Roman"/>
          <w:i/>
        </w:rPr>
        <w:t>dis</w:t>
      </w:r>
      <w:r w:rsidR="00007F13" w:rsidRPr="00007F13">
        <w:rPr>
          <w:rFonts w:ascii="Times New Roman" w:hAnsi="Times New Roman"/>
          <w:i/>
        </w:rPr>
        <w:t>like the feeling of waiting</w:t>
      </w:r>
      <w:r w:rsidR="00007F13">
        <w:rPr>
          <w:rFonts w:ascii="Times New Roman" w:hAnsi="Times New Roman"/>
        </w:rPr>
        <w:t>)</w:t>
      </w:r>
      <w:r w:rsidR="002706E6">
        <w:rPr>
          <w:rFonts w:ascii="Times New Roman" w:hAnsi="Times New Roman"/>
        </w:rPr>
        <w:t xml:space="preserve">. </w:t>
      </w:r>
    </w:p>
    <w:p w14:paraId="7DF25F3F" w14:textId="52587F23" w:rsidR="005017F3" w:rsidRDefault="008F61D0" w:rsidP="00767723">
      <w:pPr>
        <w:spacing w:line="480" w:lineRule="auto"/>
        <w:rPr>
          <w:rFonts w:ascii="Times New Roman" w:hAnsi="Times New Roman"/>
        </w:rPr>
      </w:pPr>
      <w:r>
        <w:rPr>
          <w:rFonts w:ascii="Times New Roman" w:hAnsi="Times New Roman"/>
        </w:rPr>
        <w:tab/>
      </w:r>
      <w:r w:rsidR="002706E6">
        <w:rPr>
          <w:rFonts w:ascii="Times New Roman" w:hAnsi="Times New Roman"/>
        </w:rPr>
        <w:t>After rating all 20 events</w:t>
      </w:r>
      <w:r w:rsidR="005017F3">
        <w:rPr>
          <w:rFonts w:ascii="Times New Roman" w:hAnsi="Times New Roman"/>
        </w:rPr>
        <w:t xml:space="preserve">, participants completed </w:t>
      </w:r>
      <w:r w:rsidR="003C6488">
        <w:rPr>
          <w:rFonts w:ascii="Times New Roman" w:hAnsi="Times New Roman"/>
        </w:rPr>
        <w:t xml:space="preserve">demographics and </w:t>
      </w:r>
      <w:r w:rsidR="00F225C8">
        <w:rPr>
          <w:rFonts w:ascii="Times New Roman" w:hAnsi="Times New Roman"/>
        </w:rPr>
        <w:t>an attention check (</w:t>
      </w:r>
      <w:r w:rsidR="005017F3">
        <w:rPr>
          <w:rFonts w:ascii="Times New Roman" w:hAnsi="Times New Roman"/>
        </w:rPr>
        <w:t>si</w:t>
      </w:r>
      <w:r w:rsidR="00F14DE7">
        <w:rPr>
          <w:rFonts w:ascii="Times New Roman" w:hAnsi="Times New Roman"/>
        </w:rPr>
        <w:t xml:space="preserve">milar to those used in </w:t>
      </w:r>
      <w:r w:rsidR="00F225C8">
        <w:rPr>
          <w:rFonts w:ascii="Times New Roman" w:hAnsi="Times New Roman"/>
        </w:rPr>
        <w:t>S</w:t>
      </w:r>
      <w:r w:rsidR="00F14DE7">
        <w:rPr>
          <w:rFonts w:ascii="Times New Roman" w:hAnsi="Times New Roman"/>
        </w:rPr>
        <w:t>tud</w:t>
      </w:r>
      <w:r w:rsidR="001B75C7">
        <w:rPr>
          <w:rFonts w:ascii="Times New Roman" w:hAnsi="Times New Roman"/>
        </w:rPr>
        <w:t>y 2</w:t>
      </w:r>
      <w:r w:rsidR="00F225C8">
        <w:rPr>
          <w:rFonts w:ascii="Times New Roman" w:hAnsi="Times New Roman"/>
        </w:rPr>
        <w:t>)</w:t>
      </w:r>
      <w:r w:rsidR="005017F3">
        <w:rPr>
          <w:rFonts w:ascii="Times New Roman" w:hAnsi="Times New Roman"/>
        </w:rPr>
        <w:t xml:space="preserve">. Thirty-six participants failed the attention check and were excluded from further analysis, leaving 69 participants for further analysis. </w:t>
      </w:r>
    </w:p>
    <w:p w14:paraId="563CE5ED" w14:textId="77777777" w:rsidR="00702B7E" w:rsidRPr="00702B7E" w:rsidRDefault="00702B7E" w:rsidP="00767723">
      <w:pPr>
        <w:spacing w:line="480" w:lineRule="auto"/>
        <w:rPr>
          <w:rFonts w:ascii="Times New Roman" w:hAnsi="Times New Roman"/>
          <w:i/>
        </w:rPr>
      </w:pPr>
      <w:r w:rsidRPr="00702B7E">
        <w:rPr>
          <w:rFonts w:ascii="Times New Roman" w:hAnsi="Times New Roman"/>
          <w:i/>
        </w:rPr>
        <w:t>Results</w:t>
      </w:r>
    </w:p>
    <w:p w14:paraId="794DA09E" w14:textId="77777777" w:rsidR="00702B7E" w:rsidRPr="00500993" w:rsidRDefault="00984ADF" w:rsidP="00767723">
      <w:pPr>
        <w:spacing w:line="480" w:lineRule="auto"/>
        <w:rPr>
          <w:rFonts w:ascii="Times New Roman" w:hAnsi="Times New Roman"/>
          <w:i/>
        </w:rPr>
      </w:pPr>
      <w:r>
        <w:rPr>
          <w:rFonts w:ascii="Times New Roman" w:hAnsi="Times New Roman"/>
        </w:rPr>
        <w:tab/>
      </w:r>
      <w:r w:rsidRPr="00500993">
        <w:rPr>
          <w:rFonts w:ascii="Times New Roman" w:hAnsi="Times New Roman"/>
          <w:i/>
        </w:rPr>
        <w:t>Time preference</w:t>
      </w:r>
    </w:p>
    <w:p w14:paraId="3217C057" w14:textId="77777777" w:rsidR="00500993" w:rsidRDefault="00500993" w:rsidP="00767723">
      <w:pPr>
        <w:spacing w:line="480" w:lineRule="auto"/>
        <w:rPr>
          <w:rFonts w:ascii="Times New Roman" w:hAnsi="Times New Roman"/>
        </w:rPr>
      </w:pPr>
      <w:r>
        <w:rPr>
          <w:rFonts w:ascii="Times New Roman" w:hAnsi="Times New Roman"/>
        </w:rPr>
        <w:tab/>
      </w:r>
      <w:r w:rsidR="00B92B5A">
        <w:rPr>
          <w:rFonts w:ascii="Times New Roman" w:hAnsi="Times New Roman"/>
        </w:rPr>
        <w:t xml:space="preserve">We replicated the sign effect in intertemporal choice. </w:t>
      </w:r>
      <w:r w:rsidR="00403079">
        <w:rPr>
          <w:rFonts w:ascii="Times New Roman" w:hAnsi="Times New Roman"/>
        </w:rPr>
        <w:t xml:space="preserve">Averaging across all </w:t>
      </w:r>
      <w:r w:rsidR="00E04C9D">
        <w:rPr>
          <w:rFonts w:ascii="Times New Roman" w:hAnsi="Times New Roman"/>
        </w:rPr>
        <w:t>20 events, participants generally preferred to have gains now (</w:t>
      </w:r>
      <w:r w:rsidR="00D0389F" w:rsidRPr="00D0389F">
        <w:rPr>
          <w:rFonts w:ascii="Times New Roman" w:hAnsi="Times New Roman"/>
          <w:i/>
        </w:rPr>
        <w:t>M</w:t>
      </w:r>
      <w:r w:rsidR="00D0389F">
        <w:rPr>
          <w:rFonts w:ascii="Times New Roman" w:hAnsi="Times New Roman"/>
          <w:i/>
        </w:rPr>
        <w:t xml:space="preserve"> </w:t>
      </w:r>
      <w:r w:rsidR="00D0389F">
        <w:rPr>
          <w:rFonts w:ascii="Times New Roman" w:hAnsi="Times New Roman"/>
        </w:rPr>
        <w:t xml:space="preserve">= 1.3, </w:t>
      </w:r>
      <w:r w:rsidR="00D0389F" w:rsidRPr="00D0389F">
        <w:rPr>
          <w:rFonts w:ascii="Times New Roman" w:hAnsi="Times New Roman"/>
          <w:i/>
        </w:rPr>
        <w:t>SD</w:t>
      </w:r>
      <w:r w:rsidR="00D0389F">
        <w:rPr>
          <w:rFonts w:ascii="Times New Roman" w:hAnsi="Times New Roman"/>
        </w:rPr>
        <w:t xml:space="preserve"> = 0.9</w:t>
      </w:r>
      <w:r w:rsidR="00E04C9D">
        <w:rPr>
          <w:rFonts w:ascii="Times New Roman" w:hAnsi="Times New Roman"/>
        </w:rPr>
        <w:t>) but were neutral as to the timing of losses (</w:t>
      </w:r>
      <w:r w:rsidR="00D0389F" w:rsidRPr="00D0389F">
        <w:rPr>
          <w:rFonts w:ascii="Times New Roman" w:hAnsi="Times New Roman"/>
          <w:i/>
        </w:rPr>
        <w:t>M</w:t>
      </w:r>
      <w:r w:rsidR="00D0389F">
        <w:rPr>
          <w:rFonts w:ascii="Times New Roman" w:hAnsi="Times New Roman"/>
        </w:rPr>
        <w:t xml:space="preserve"> = -.1, </w:t>
      </w:r>
      <w:r w:rsidR="00D0389F" w:rsidRPr="00D0389F">
        <w:rPr>
          <w:rFonts w:ascii="Times New Roman" w:hAnsi="Times New Roman"/>
          <w:i/>
        </w:rPr>
        <w:t>SD</w:t>
      </w:r>
      <w:r w:rsidR="00D0389F">
        <w:rPr>
          <w:rFonts w:ascii="Times New Roman" w:hAnsi="Times New Roman"/>
        </w:rPr>
        <w:t xml:space="preserve"> = 1.5</w:t>
      </w:r>
      <w:r w:rsidR="00E04C9D">
        <w:rPr>
          <w:rFonts w:ascii="Times New Roman" w:hAnsi="Times New Roman"/>
        </w:rPr>
        <w:t>), a significant difference</w:t>
      </w:r>
      <w:r w:rsidR="00347FEA">
        <w:rPr>
          <w:rFonts w:ascii="Times New Roman" w:hAnsi="Times New Roman"/>
        </w:rPr>
        <w:t xml:space="preserve"> (reverse scoring the losses)</w:t>
      </w:r>
      <w:r w:rsidR="00E04C9D">
        <w:rPr>
          <w:rFonts w:ascii="Times New Roman" w:hAnsi="Times New Roman"/>
        </w:rPr>
        <w:t xml:space="preserve">, </w:t>
      </w:r>
      <w:r w:rsidR="00D0389F" w:rsidRPr="00D0389F">
        <w:rPr>
          <w:rFonts w:ascii="Times New Roman" w:hAnsi="Times New Roman"/>
          <w:i/>
        </w:rPr>
        <w:t>t</w:t>
      </w:r>
      <w:r w:rsidR="00D0389F">
        <w:rPr>
          <w:rFonts w:ascii="Times New Roman" w:hAnsi="Times New Roman"/>
        </w:rPr>
        <w:t xml:space="preserve">(68) = 6.6, </w:t>
      </w:r>
      <w:r w:rsidR="00D0389F" w:rsidRPr="00D0389F">
        <w:rPr>
          <w:rFonts w:ascii="Times New Roman" w:hAnsi="Times New Roman"/>
          <w:i/>
        </w:rPr>
        <w:t>p</w:t>
      </w:r>
      <w:r w:rsidR="00D0389F">
        <w:rPr>
          <w:rFonts w:ascii="Times New Roman" w:hAnsi="Times New Roman"/>
        </w:rPr>
        <w:t xml:space="preserve"> &lt; .001, </w:t>
      </w:r>
      <w:r w:rsidR="00D0389F" w:rsidRPr="00D0389F">
        <w:rPr>
          <w:rFonts w:ascii="Times New Roman" w:hAnsi="Times New Roman"/>
          <w:i/>
        </w:rPr>
        <w:t>d</w:t>
      </w:r>
      <w:r w:rsidR="00D0389F">
        <w:rPr>
          <w:rFonts w:ascii="Times New Roman" w:hAnsi="Times New Roman"/>
        </w:rPr>
        <w:t xml:space="preserve"> = 0.8</w:t>
      </w:r>
      <w:r w:rsidR="00E04C9D">
        <w:rPr>
          <w:rFonts w:ascii="Times New Roman" w:hAnsi="Times New Roman"/>
        </w:rPr>
        <w:t xml:space="preserve">. Focusing on </w:t>
      </w:r>
      <w:r w:rsidR="002F755E">
        <w:rPr>
          <w:rFonts w:ascii="Times New Roman" w:hAnsi="Times New Roman"/>
        </w:rPr>
        <w:t xml:space="preserve">the </w:t>
      </w:r>
      <w:r w:rsidR="00347FEA">
        <w:rPr>
          <w:rFonts w:ascii="Times New Roman" w:hAnsi="Times New Roman"/>
        </w:rPr>
        <w:t>$50 gain and $50 loss scenarios, participants showed the same pattern, preferring gains now (</w:t>
      </w:r>
      <w:r w:rsidR="00B22D11" w:rsidRPr="00671B19">
        <w:rPr>
          <w:rFonts w:ascii="Times New Roman" w:hAnsi="Times New Roman"/>
          <w:i/>
        </w:rPr>
        <w:t>M</w:t>
      </w:r>
      <w:r w:rsidR="00B22D11">
        <w:rPr>
          <w:rFonts w:ascii="Times New Roman" w:hAnsi="Times New Roman"/>
        </w:rPr>
        <w:t xml:space="preserve"> = 2.4, </w:t>
      </w:r>
      <w:r w:rsidR="00B22D11" w:rsidRPr="00671B19">
        <w:rPr>
          <w:rFonts w:ascii="Times New Roman" w:hAnsi="Times New Roman"/>
          <w:i/>
        </w:rPr>
        <w:t>SD</w:t>
      </w:r>
      <w:r w:rsidR="00B22D11">
        <w:rPr>
          <w:rFonts w:ascii="Times New Roman" w:hAnsi="Times New Roman"/>
        </w:rPr>
        <w:t xml:space="preserve"> = 1.2</w:t>
      </w:r>
      <w:r w:rsidR="00347FEA">
        <w:rPr>
          <w:rFonts w:ascii="Times New Roman" w:hAnsi="Times New Roman"/>
        </w:rPr>
        <w:t>) and losses later (</w:t>
      </w:r>
      <w:r w:rsidR="00B22D11" w:rsidRPr="00671B19">
        <w:rPr>
          <w:rFonts w:ascii="Times New Roman" w:hAnsi="Times New Roman"/>
          <w:i/>
        </w:rPr>
        <w:t>M</w:t>
      </w:r>
      <w:r w:rsidR="00B22D11">
        <w:rPr>
          <w:rFonts w:ascii="Times New Roman" w:hAnsi="Times New Roman"/>
        </w:rPr>
        <w:t xml:space="preserve"> = </w:t>
      </w:r>
      <w:r w:rsidR="00671B19">
        <w:rPr>
          <w:rFonts w:ascii="Times New Roman" w:hAnsi="Times New Roman"/>
        </w:rPr>
        <w:t xml:space="preserve">-.1, </w:t>
      </w:r>
      <w:r w:rsidR="00671B19" w:rsidRPr="00671B19">
        <w:rPr>
          <w:rFonts w:ascii="Times New Roman" w:hAnsi="Times New Roman"/>
          <w:i/>
        </w:rPr>
        <w:t>SD</w:t>
      </w:r>
      <w:r w:rsidR="00671B19">
        <w:rPr>
          <w:rFonts w:ascii="Times New Roman" w:hAnsi="Times New Roman"/>
        </w:rPr>
        <w:t xml:space="preserve"> = 2.5</w:t>
      </w:r>
      <w:r w:rsidR="00347FEA">
        <w:rPr>
          <w:rFonts w:ascii="Times New Roman" w:hAnsi="Times New Roman"/>
        </w:rPr>
        <w:t xml:space="preserve">), </w:t>
      </w:r>
      <w:r w:rsidR="00671B19" w:rsidRPr="00D0389F">
        <w:rPr>
          <w:rFonts w:ascii="Times New Roman" w:hAnsi="Times New Roman"/>
          <w:i/>
        </w:rPr>
        <w:t>t</w:t>
      </w:r>
      <w:r w:rsidR="00671B19">
        <w:rPr>
          <w:rFonts w:ascii="Times New Roman" w:hAnsi="Times New Roman"/>
        </w:rPr>
        <w:t xml:space="preserve">(68) = </w:t>
      </w:r>
      <w:r w:rsidR="00F37C08">
        <w:rPr>
          <w:rFonts w:ascii="Times New Roman" w:hAnsi="Times New Roman"/>
        </w:rPr>
        <w:t>7.3</w:t>
      </w:r>
      <w:r w:rsidR="00671B19">
        <w:rPr>
          <w:rFonts w:ascii="Times New Roman" w:hAnsi="Times New Roman"/>
        </w:rPr>
        <w:t xml:space="preserve">, </w:t>
      </w:r>
      <w:r w:rsidR="00671B19" w:rsidRPr="00D0389F">
        <w:rPr>
          <w:rFonts w:ascii="Times New Roman" w:hAnsi="Times New Roman"/>
          <w:i/>
        </w:rPr>
        <w:t>p</w:t>
      </w:r>
      <w:r w:rsidR="00671B19">
        <w:rPr>
          <w:rFonts w:ascii="Times New Roman" w:hAnsi="Times New Roman"/>
        </w:rPr>
        <w:t xml:space="preserve"> &lt; .001, </w:t>
      </w:r>
      <w:r w:rsidR="00671B19" w:rsidRPr="00D0389F">
        <w:rPr>
          <w:rFonts w:ascii="Times New Roman" w:hAnsi="Times New Roman"/>
          <w:i/>
        </w:rPr>
        <w:t>d</w:t>
      </w:r>
      <w:r w:rsidR="00671B19">
        <w:rPr>
          <w:rFonts w:ascii="Times New Roman" w:hAnsi="Times New Roman"/>
        </w:rPr>
        <w:t xml:space="preserve"> = 0.</w:t>
      </w:r>
      <w:r w:rsidR="00F37C08">
        <w:rPr>
          <w:rFonts w:ascii="Times New Roman" w:hAnsi="Times New Roman"/>
        </w:rPr>
        <w:t>9</w:t>
      </w:r>
      <w:r w:rsidR="00347FEA">
        <w:rPr>
          <w:rFonts w:ascii="Times New Roman" w:hAnsi="Times New Roman"/>
        </w:rPr>
        <w:t xml:space="preserve">. </w:t>
      </w:r>
      <w:r w:rsidR="00D51A22">
        <w:rPr>
          <w:rFonts w:ascii="Times New Roman" w:hAnsi="Times New Roman"/>
        </w:rPr>
        <w:t xml:space="preserve"> </w:t>
      </w:r>
    </w:p>
    <w:p w14:paraId="543A95A8" w14:textId="77777777" w:rsidR="00984ADF" w:rsidRPr="00B10241" w:rsidRDefault="00984ADF" w:rsidP="00767723">
      <w:pPr>
        <w:spacing w:line="480" w:lineRule="auto"/>
        <w:rPr>
          <w:rFonts w:ascii="Times New Roman" w:hAnsi="Times New Roman"/>
          <w:i/>
        </w:rPr>
      </w:pPr>
      <w:r>
        <w:rPr>
          <w:rFonts w:ascii="Times New Roman" w:hAnsi="Times New Roman"/>
        </w:rPr>
        <w:tab/>
      </w:r>
      <w:r w:rsidRPr="00B10241">
        <w:rPr>
          <w:rFonts w:ascii="Times New Roman" w:hAnsi="Times New Roman"/>
          <w:i/>
        </w:rPr>
        <w:t>Anticipation utility</w:t>
      </w:r>
      <w:r w:rsidRPr="00B10241">
        <w:rPr>
          <w:rFonts w:ascii="Times New Roman" w:hAnsi="Times New Roman"/>
          <w:i/>
        </w:rPr>
        <w:tab/>
      </w:r>
    </w:p>
    <w:p w14:paraId="668C35E1" w14:textId="77777777" w:rsidR="00DB5017" w:rsidRDefault="005A28E8" w:rsidP="00DB5017">
      <w:pPr>
        <w:spacing w:line="480" w:lineRule="auto"/>
        <w:rPr>
          <w:rFonts w:ascii="Times New Roman" w:hAnsi="Times New Roman"/>
        </w:rPr>
      </w:pPr>
      <w:r>
        <w:rPr>
          <w:rFonts w:ascii="Times New Roman" w:hAnsi="Times New Roman"/>
        </w:rPr>
        <w:tab/>
      </w:r>
      <w:r w:rsidR="00DB5017">
        <w:rPr>
          <w:rFonts w:ascii="Times New Roman" w:hAnsi="Times New Roman"/>
        </w:rPr>
        <w:t>P</w:t>
      </w:r>
      <w:r w:rsidR="002F755E">
        <w:rPr>
          <w:rFonts w:ascii="Times New Roman" w:hAnsi="Times New Roman"/>
        </w:rPr>
        <w:t xml:space="preserve">articipants </w:t>
      </w:r>
      <w:r w:rsidR="00575F8F">
        <w:rPr>
          <w:rFonts w:ascii="Times New Roman" w:hAnsi="Times New Roman"/>
        </w:rPr>
        <w:t>reported</w:t>
      </w:r>
      <w:r w:rsidR="002F755E">
        <w:rPr>
          <w:rFonts w:ascii="Times New Roman" w:hAnsi="Times New Roman"/>
        </w:rPr>
        <w:t xml:space="preserve"> a mixture of positive and negative anticipation for positive events</w:t>
      </w:r>
      <w:r w:rsidR="00DB5017">
        <w:rPr>
          <w:rFonts w:ascii="Times New Roman" w:hAnsi="Times New Roman"/>
        </w:rPr>
        <w:t xml:space="preserve">, but </w:t>
      </w:r>
      <w:r w:rsidR="00575F8F">
        <w:rPr>
          <w:rFonts w:ascii="Times New Roman" w:hAnsi="Times New Roman"/>
        </w:rPr>
        <w:t>reported</w:t>
      </w:r>
      <w:r w:rsidR="00DB5017">
        <w:rPr>
          <w:rFonts w:ascii="Times New Roman" w:hAnsi="Times New Roman"/>
        </w:rPr>
        <w:t xml:space="preserve"> mainly </w:t>
      </w:r>
      <w:r w:rsidR="004557D5">
        <w:rPr>
          <w:rFonts w:ascii="Times New Roman" w:hAnsi="Times New Roman"/>
        </w:rPr>
        <w:t>negative anticipation</w:t>
      </w:r>
      <w:r w:rsidR="00DB5017">
        <w:rPr>
          <w:rFonts w:ascii="Times New Roman" w:hAnsi="Times New Roman"/>
        </w:rPr>
        <w:t xml:space="preserve"> for negative events</w:t>
      </w:r>
      <w:r w:rsidR="004557D5">
        <w:rPr>
          <w:rFonts w:ascii="Times New Roman" w:hAnsi="Times New Roman"/>
        </w:rPr>
        <w:t xml:space="preserve">. </w:t>
      </w:r>
      <w:r w:rsidR="00DB5017">
        <w:rPr>
          <w:rFonts w:ascii="Times New Roman" w:hAnsi="Times New Roman"/>
        </w:rPr>
        <w:t xml:space="preserve">Figure 3 </w:t>
      </w:r>
      <w:r w:rsidR="00720B4A">
        <w:rPr>
          <w:rFonts w:ascii="Times New Roman" w:hAnsi="Times New Roman"/>
        </w:rPr>
        <w:t>shows</w:t>
      </w:r>
      <w:r w:rsidR="00DB5017">
        <w:rPr>
          <w:rFonts w:ascii="Times New Roman" w:hAnsi="Times New Roman"/>
        </w:rPr>
        <w:t xml:space="preserve"> the results for the matched $50 gain and $50 loss scenarios.  When considering receiving $50 in a week, participants felt some positive anticipation (</w:t>
      </w:r>
      <w:r w:rsidR="00DB5017" w:rsidRPr="007E0A44">
        <w:rPr>
          <w:rFonts w:ascii="Times New Roman" w:hAnsi="Times New Roman"/>
          <w:i/>
        </w:rPr>
        <w:t>M</w:t>
      </w:r>
      <w:r w:rsidR="00DB5017">
        <w:rPr>
          <w:rFonts w:ascii="Times New Roman" w:hAnsi="Times New Roman"/>
        </w:rPr>
        <w:t xml:space="preserve"> = 42, </w:t>
      </w:r>
      <w:r w:rsidR="00DB5017" w:rsidRPr="007E0A44">
        <w:rPr>
          <w:rFonts w:ascii="Times New Roman" w:hAnsi="Times New Roman"/>
          <w:i/>
        </w:rPr>
        <w:t>SD</w:t>
      </w:r>
      <w:r w:rsidR="00DB5017">
        <w:rPr>
          <w:rFonts w:ascii="Times New Roman" w:hAnsi="Times New Roman"/>
        </w:rPr>
        <w:t xml:space="preserve"> = 34) and some negative anticipation (</w:t>
      </w:r>
      <w:r w:rsidR="00DB5017" w:rsidRPr="007E0A44">
        <w:rPr>
          <w:rFonts w:ascii="Times New Roman" w:hAnsi="Times New Roman"/>
          <w:i/>
        </w:rPr>
        <w:t>M</w:t>
      </w:r>
      <w:r w:rsidR="00DB5017">
        <w:rPr>
          <w:rFonts w:ascii="Times New Roman" w:hAnsi="Times New Roman"/>
        </w:rPr>
        <w:t xml:space="preserve"> = 33, </w:t>
      </w:r>
      <w:r w:rsidR="00DB5017" w:rsidRPr="007E0A44">
        <w:rPr>
          <w:rFonts w:ascii="Times New Roman" w:hAnsi="Times New Roman"/>
          <w:i/>
        </w:rPr>
        <w:t>SD</w:t>
      </w:r>
      <w:r w:rsidR="00DB5017">
        <w:rPr>
          <w:rFonts w:ascii="Times New Roman" w:hAnsi="Times New Roman"/>
        </w:rPr>
        <w:t xml:space="preserve"> = 37). In contrast</w:t>
      </w:r>
      <w:r w:rsidR="00720B4A">
        <w:rPr>
          <w:rFonts w:ascii="Times New Roman" w:hAnsi="Times New Roman"/>
        </w:rPr>
        <w:t>,</w:t>
      </w:r>
      <w:r w:rsidR="00DB5017">
        <w:rPr>
          <w:rFonts w:ascii="Times New Roman" w:hAnsi="Times New Roman"/>
        </w:rPr>
        <w:t xml:space="preserve"> when considering losing $50 in a week, participants felt notable negative anticipation (</w:t>
      </w:r>
      <w:r w:rsidR="00DB5017" w:rsidRPr="007E0A44">
        <w:rPr>
          <w:rFonts w:ascii="Times New Roman" w:hAnsi="Times New Roman"/>
          <w:i/>
        </w:rPr>
        <w:t>M</w:t>
      </w:r>
      <w:r w:rsidR="00DB5017">
        <w:rPr>
          <w:rFonts w:ascii="Times New Roman" w:hAnsi="Times New Roman"/>
        </w:rPr>
        <w:t xml:space="preserve"> = 54, </w:t>
      </w:r>
      <w:r w:rsidR="00DB5017" w:rsidRPr="007E0A44">
        <w:rPr>
          <w:rFonts w:ascii="Times New Roman" w:hAnsi="Times New Roman"/>
          <w:i/>
        </w:rPr>
        <w:t>SD</w:t>
      </w:r>
      <w:r w:rsidR="00DB5017">
        <w:rPr>
          <w:rFonts w:ascii="Times New Roman" w:hAnsi="Times New Roman"/>
        </w:rPr>
        <w:t xml:space="preserve"> = 38), but little positive anticipation (</w:t>
      </w:r>
      <w:r w:rsidR="00DB5017" w:rsidRPr="007E0A44">
        <w:rPr>
          <w:rFonts w:ascii="Times New Roman" w:hAnsi="Times New Roman"/>
          <w:i/>
        </w:rPr>
        <w:t>M</w:t>
      </w:r>
      <w:r w:rsidR="00DB5017">
        <w:rPr>
          <w:rFonts w:ascii="Times New Roman" w:hAnsi="Times New Roman"/>
        </w:rPr>
        <w:t xml:space="preserve"> = 16, </w:t>
      </w:r>
      <w:r w:rsidR="00DB5017" w:rsidRPr="007E0A44">
        <w:rPr>
          <w:rFonts w:ascii="Times New Roman" w:hAnsi="Times New Roman"/>
          <w:i/>
        </w:rPr>
        <w:t>SD</w:t>
      </w:r>
      <w:r w:rsidR="00DB5017">
        <w:rPr>
          <w:rFonts w:ascii="Times New Roman" w:hAnsi="Times New Roman"/>
        </w:rPr>
        <w:t xml:space="preserve"> = 28). This difference between the anticipation of the positive and negative events was confirmed by swapping the positive and negative anticipation scores for negative events and </w:t>
      </w:r>
      <w:r w:rsidR="00776325">
        <w:rPr>
          <w:rFonts w:ascii="Times New Roman" w:hAnsi="Times New Roman"/>
        </w:rPr>
        <w:t xml:space="preserve">then </w:t>
      </w:r>
      <w:r w:rsidR="00DB5017">
        <w:rPr>
          <w:rFonts w:ascii="Times New Roman" w:hAnsi="Times New Roman"/>
        </w:rPr>
        <w:t>examining the interaction term</w:t>
      </w:r>
      <w:r w:rsidR="00776325">
        <w:rPr>
          <w:rFonts w:ascii="Times New Roman" w:hAnsi="Times New Roman"/>
        </w:rPr>
        <w:t xml:space="preserve"> from the 2x2</w:t>
      </w:r>
      <w:r w:rsidR="00DB5017">
        <w:rPr>
          <w:rFonts w:ascii="Times New Roman" w:hAnsi="Times New Roman"/>
        </w:rPr>
        <w:t xml:space="preserve">, which was significant, </w:t>
      </w:r>
      <w:r w:rsidR="00DB5017" w:rsidRPr="00432911">
        <w:rPr>
          <w:rFonts w:ascii="Times New Roman" w:hAnsi="Times New Roman"/>
          <w:i/>
        </w:rPr>
        <w:t>F</w:t>
      </w:r>
      <w:r w:rsidR="00DB5017">
        <w:rPr>
          <w:rFonts w:ascii="Times New Roman" w:hAnsi="Times New Roman"/>
        </w:rPr>
        <w:t xml:space="preserve">(1,68) = 14.1, </w:t>
      </w:r>
      <w:r w:rsidR="00DB5017" w:rsidRPr="00432911">
        <w:rPr>
          <w:rFonts w:ascii="Times New Roman" w:hAnsi="Times New Roman"/>
          <w:i/>
        </w:rPr>
        <w:t>p</w:t>
      </w:r>
      <w:r w:rsidR="00DB5017">
        <w:rPr>
          <w:rFonts w:ascii="Times New Roman" w:hAnsi="Times New Roman"/>
        </w:rPr>
        <w:t xml:space="preserve"> &lt; .001, </w:t>
      </w:r>
      <w:r w:rsidR="00DB5017" w:rsidRPr="00432911">
        <w:rPr>
          <w:rFonts w:ascii="Times New Roman" w:hAnsi="Times New Roman"/>
          <w:i/>
        </w:rPr>
        <w:t>η</w:t>
      </w:r>
      <w:r w:rsidR="00DB5017" w:rsidRPr="00432911">
        <w:rPr>
          <w:rFonts w:ascii="Times New Roman" w:hAnsi="Times New Roman"/>
          <w:vertAlign w:val="superscript"/>
        </w:rPr>
        <w:t>2</w:t>
      </w:r>
      <w:r w:rsidR="00DB5017">
        <w:rPr>
          <w:rFonts w:ascii="Times New Roman" w:hAnsi="Times New Roman"/>
        </w:rPr>
        <w:t xml:space="preserve"> = .17.</w:t>
      </w:r>
    </w:p>
    <w:p w14:paraId="2BFBEF80" w14:textId="77777777" w:rsidR="004557D5" w:rsidRDefault="004557D5" w:rsidP="00767723">
      <w:pPr>
        <w:spacing w:line="480" w:lineRule="auto"/>
        <w:rPr>
          <w:rFonts w:ascii="Times New Roman" w:hAnsi="Times New Roman"/>
        </w:rPr>
      </w:pPr>
      <w:r>
        <w:rPr>
          <w:rFonts w:ascii="Times New Roman" w:hAnsi="Times New Roman"/>
        </w:rPr>
        <w:t xml:space="preserve">Figure </w:t>
      </w:r>
      <w:r w:rsidR="001B3943">
        <w:rPr>
          <w:rFonts w:ascii="Times New Roman" w:hAnsi="Times New Roman"/>
        </w:rPr>
        <w:t xml:space="preserve">3 </w:t>
      </w:r>
    </w:p>
    <w:p w14:paraId="7B1FD784" w14:textId="77777777" w:rsidR="001B3943" w:rsidRPr="00C1641C" w:rsidRDefault="001B3943" w:rsidP="00767723">
      <w:pPr>
        <w:spacing w:line="480" w:lineRule="auto"/>
        <w:rPr>
          <w:rFonts w:ascii="Times New Roman" w:hAnsi="Times New Roman"/>
          <w:i/>
        </w:rPr>
      </w:pPr>
      <w:r w:rsidRPr="00C1641C">
        <w:rPr>
          <w:rFonts w:ascii="Times New Roman" w:hAnsi="Times New Roman"/>
          <w:i/>
        </w:rPr>
        <w:lastRenderedPageBreak/>
        <w:t xml:space="preserve">Average positive and negative anticipation for </w:t>
      </w:r>
      <w:r w:rsidR="00F25379">
        <w:rPr>
          <w:rFonts w:ascii="Times New Roman" w:hAnsi="Times New Roman"/>
          <w:i/>
        </w:rPr>
        <w:t>a future $50 gain and $50 loss</w:t>
      </w:r>
      <w:r w:rsidRPr="00C1641C">
        <w:rPr>
          <w:rFonts w:ascii="Times New Roman" w:hAnsi="Times New Roman"/>
          <w:i/>
        </w:rPr>
        <w:t xml:space="preserve">, in Study 4. Error bars show +/- one standard error. </w:t>
      </w:r>
    </w:p>
    <w:p w14:paraId="0F9BD0E0" w14:textId="5F54D428" w:rsidR="004557D5" w:rsidRDefault="00FF33D2" w:rsidP="00767723">
      <w:pPr>
        <w:spacing w:line="480" w:lineRule="auto"/>
        <w:rPr>
          <w:rFonts w:ascii="Times New Roman" w:hAnsi="Times New Roman"/>
        </w:rPr>
      </w:pPr>
      <w:r>
        <w:rPr>
          <w:noProof/>
          <w:lang w:val="en-CA" w:eastAsia="en-CA"/>
        </w:rPr>
        <w:drawing>
          <wp:inline distT="0" distB="0" distL="0" distR="0" wp14:anchorId="545BDED8" wp14:editId="28FD5CDE">
            <wp:extent cx="6400800" cy="4624070"/>
            <wp:effectExtent l="0" t="0" r="0" b="50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A8E6D5" w14:textId="77777777" w:rsidR="00D857DF" w:rsidRDefault="00D857DF" w:rsidP="00767723">
      <w:pPr>
        <w:spacing w:line="480" w:lineRule="auto"/>
        <w:rPr>
          <w:rFonts w:ascii="Times New Roman" w:hAnsi="Times New Roman"/>
        </w:rPr>
      </w:pPr>
      <w:r>
        <w:rPr>
          <w:rFonts w:ascii="Times New Roman" w:hAnsi="Times New Roman"/>
        </w:rPr>
        <w:tab/>
        <w:t>This same pattern was seen across the full set of 20 events. Averaging the 10 gain events together, participants felt some positive anticipation (</w:t>
      </w:r>
      <w:r w:rsidRPr="007E0A44">
        <w:rPr>
          <w:rFonts w:ascii="Times New Roman" w:hAnsi="Times New Roman"/>
          <w:i/>
        </w:rPr>
        <w:t>M</w:t>
      </w:r>
      <w:r>
        <w:rPr>
          <w:rFonts w:ascii="Times New Roman" w:hAnsi="Times New Roman"/>
        </w:rPr>
        <w:t xml:space="preserve"> = 51, </w:t>
      </w:r>
      <w:r w:rsidRPr="007E0A44">
        <w:rPr>
          <w:rFonts w:ascii="Times New Roman" w:hAnsi="Times New Roman"/>
          <w:i/>
        </w:rPr>
        <w:t>SD</w:t>
      </w:r>
      <w:r>
        <w:rPr>
          <w:rFonts w:ascii="Times New Roman" w:hAnsi="Times New Roman"/>
        </w:rPr>
        <w:t xml:space="preserve"> = 27) and some negative anticipation (</w:t>
      </w:r>
      <w:r w:rsidRPr="007E0A44">
        <w:rPr>
          <w:rFonts w:ascii="Times New Roman" w:hAnsi="Times New Roman"/>
          <w:i/>
        </w:rPr>
        <w:t>M</w:t>
      </w:r>
      <w:r>
        <w:rPr>
          <w:rFonts w:ascii="Times New Roman" w:hAnsi="Times New Roman"/>
        </w:rPr>
        <w:t xml:space="preserve"> = 27, </w:t>
      </w:r>
      <w:r w:rsidRPr="007E0A44">
        <w:rPr>
          <w:rFonts w:ascii="Times New Roman" w:hAnsi="Times New Roman"/>
          <w:i/>
        </w:rPr>
        <w:t>SD</w:t>
      </w:r>
      <w:r>
        <w:rPr>
          <w:rFonts w:ascii="Times New Roman" w:hAnsi="Times New Roman"/>
        </w:rPr>
        <w:t xml:space="preserve"> = 25). In contrast, when considering the loss events, participants felt notable negative anticipation (</w:t>
      </w:r>
      <w:r w:rsidRPr="007E0A44">
        <w:rPr>
          <w:rFonts w:ascii="Times New Roman" w:hAnsi="Times New Roman"/>
          <w:i/>
        </w:rPr>
        <w:t>M</w:t>
      </w:r>
      <w:r>
        <w:rPr>
          <w:rFonts w:ascii="Times New Roman" w:hAnsi="Times New Roman"/>
        </w:rPr>
        <w:t xml:space="preserve"> = 64, </w:t>
      </w:r>
      <w:r w:rsidRPr="007E0A44">
        <w:rPr>
          <w:rFonts w:ascii="Times New Roman" w:hAnsi="Times New Roman"/>
          <w:i/>
        </w:rPr>
        <w:t>SD</w:t>
      </w:r>
      <w:r>
        <w:rPr>
          <w:rFonts w:ascii="Times New Roman" w:hAnsi="Times New Roman"/>
        </w:rPr>
        <w:t xml:space="preserve"> = 21), but little positive anticipation (</w:t>
      </w:r>
      <w:r w:rsidRPr="007E0A44">
        <w:rPr>
          <w:rFonts w:ascii="Times New Roman" w:hAnsi="Times New Roman"/>
          <w:i/>
        </w:rPr>
        <w:t>M</w:t>
      </w:r>
      <w:r>
        <w:rPr>
          <w:rFonts w:ascii="Times New Roman" w:hAnsi="Times New Roman"/>
        </w:rPr>
        <w:t xml:space="preserve"> = 13, </w:t>
      </w:r>
      <w:r w:rsidRPr="007E0A44">
        <w:rPr>
          <w:rFonts w:ascii="Times New Roman" w:hAnsi="Times New Roman"/>
          <w:i/>
        </w:rPr>
        <w:t>SD</w:t>
      </w:r>
      <w:r>
        <w:rPr>
          <w:rFonts w:ascii="Times New Roman" w:hAnsi="Times New Roman"/>
        </w:rPr>
        <w:t xml:space="preserve"> = 13). This difference between differences was confirmed by swapping the positive and negative anticipation scores for negative events and examining the interaction term, which was significant, </w:t>
      </w:r>
      <w:r w:rsidRPr="00432911">
        <w:rPr>
          <w:rFonts w:ascii="Times New Roman" w:hAnsi="Times New Roman"/>
          <w:i/>
        </w:rPr>
        <w:t>F</w:t>
      </w:r>
      <w:r>
        <w:rPr>
          <w:rFonts w:ascii="Times New Roman" w:hAnsi="Times New Roman"/>
        </w:rPr>
        <w:t xml:space="preserve">(1,68) = 37.7, </w:t>
      </w:r>
      <w:r w:rsidRPr="00432911">
        <w:rPr>
          <w:rFonts w:ascii="Times New Roman" w:hAnsi="Times New Roman"/>
          <w:i/>
        </w:rPr>
        <w:t>p</w:t>
      </w:r>
      <w:r>
        <w:rPr>
          <w:rFonts w:ascii="Times New Roman" w:hAnsi="Times New Roman"/>
        </w:rPr>
        <w:t xml:space="preserve"> &lt; .001, </w:t>
      </w:r>
      <w:r w:rsidRPr="00432911">
        <w:rPr>
          <w:rFonts w:ascii="Times New Roman" w:hAnsi="Times New Roman"/>
          <w:i/>
        </w:rPr>
        <w:t>η</w:t>
      </w:r>
      <w:r w:rsidRPr="00432911">
        <w:rPr>
          <w:rFonts w:ascii="Times New Roman" w:hAnsi="Times New Roman"/>
          <w:vertAlign w:val="superscript"/>
        </w:rPr>
        <w:t>2</w:t>
      </w:r>
      <w:r>
        <w:rPr>
          <w:rFonts w:ascii="Times New Roman" w:hAnsi="Times New Roman"/>
        </w:rPr>
        <w:t xml:space="preserve"> = .36.</w:t>
      </w:r>
    </w:p>
    <w:p w14:paraId="55AC61D4" w14:textId="77777777" w:rsidR="00984ADF" w:rsidRPr="00B10241" w:rsidRDefault="00D857DF" w:rsidP="00767723">
      <w:pPr>
        <w:spacing w:line="480" w:lineRule="auto"/>
        <w:rPr>
          <w:rFonts w:ascii="Times New Roman" w:hAnsi="Times New Roman"/>
          <w:i/>
        </w:rPr>
      </w:pPr>
      <w:r>
        <w:rPr>
          <w:rFonts w:ascii="Times New Roman" w:hAnsi="Times New Roman"/>
          <w:i/>
        </w:rPr>
        <w:tab/>
      </w:r>
      <w:r w:rsidR="00ED7E7A" w:rsidRPr="00ED7E7A">
        <w:rPr>
          <w:rFonts w:ascii="Times New Roman" w:hAnsi="Times New Roman"/>
          <w:i/>
        </w:rPr>
        <w:t>Mixed anticipation</w:t>
      </w:r>
    </w:p>
    <w:p w14:paraId="5131E3CC" w14:textId="77777777" w:rsidR="00984ADF" w:rsidRDefault="00984ADF" w:rsidP="00767723">
      <w:pPr>
        <w:spacing w:line="480" w:lineRule="auto"/>
        <w:rPr>
          <w:rFonts w:ascii="Times New Roman" w:hAnsi="Times New Roman"/>
        </w:rPr>
      </w:pPr>
      <w:r>
        <w:rPr>
          <w:rFonts w:ascii="Times New Roman" w:hAnsi="Times New Roman"/>
        </w:rPr>
        <w:lastRenderedPageBreak/>
        <w:tab/>
      </w:r>
      <w:r w:rsidR="00255B31">
        <w:rPr>
          <w:rFonts w:ascii="Times New Roman" w:hAnsi="Times New Roman"/>
        </w:rPr>
        <w:t>T</w:t>
      </w:r>
      <w:r w:rsidR="009149C2">
        <w:rPr>
          <w:rFonts w:ascii="Times New Roman" w:hAnsi="Times New Roman"/>
        </w:rPr>
        <w:t xml:space="preserve">he results above </w:t>
      </w:r>
      <w:r w:rsidR="009149C2" w:rsidRPr="00255B31">
        <w:rPr>
          <w:rFonts w:ascii="Times New Roman" w:hAnsi="Times New Roman"/>
          <w:i/>
        </w:rPr>
        <w:t>suggest</w:t>
      </w:r>
      <w:r w:rsidR="009149C2">
        <w:rPr>
          <w:rFonts w:ascii="Times New Roman" w:hAnsi="Times New Roman"/>
        </w:rPr>
        <w:t xml:space="preserve"> that anticipation of gains is a mixed emotional experience</w:t>
      </w:r>
      <w:r w:rsidR="00255B31">
        <w:rPr>
          <w:rFonts w:ascii="Times New Roman" w:hAnsi="Times New Roman"/>
        </w:rPr>
        <w:t>.</w:t>
      </w:r>
      <w:r w:rsidR="009149C2">
        <w:rPr>
          <w:rFonts w:ascii="Times New Roman" w:hAnsi="Times New Roman"/>
        </w:rPr>
        <w:t xml:space="preserve"> </w:t>
      </w:r>
      <w:r w:rsidR="00255B31">
        <w:rPr>
          <w:rFonts w:ascii="Times New Roman" w:hAnsi="Times New Roman"/>
        </w:rPr>
        <w:t>However, it</w:t>
      </w:r>
      <w:r w:rsidR="009149C2">
        <w:rPr>
          <w:rFonts w:ascii="Times New Roman" w:hAnsi="Times New Roman"/>
        </w:rPr>
        <w:t xml:space="preserve"> is possible that some people experience positive anticipation </w:t>
      </w:r>
      <w:r w:rsidR="00255B31">
        <w:rPr>
          <w:rFonts w:ascii="Times New Roman" w:hAnsi="Times New Roman"/>
        </w:rPr>
        <w:t xml:space="preserve">of gains </w:t>
      </w:r>
      <w:r w:rsidR="009149C2">
        <w:rPr>
          <w:rFonts w:ascii="Times New Roman" w:hAnsi="Times New Roman"/>
        </w:rPr>
        <w:t xml:space="preserve">and other </w:t>
      </w:r>
      <w:r w:rsidR="00255B31">
        <w:rPr>
          <w:rFonts w:ascii="Times New Roman" w:hAnsi="Times New Roman"/>
        </w:rPr>
        <w:t xml:space="preserve">people </w:t>
      </w:r>
      <w:r w:rsidR="009149C2">
        <w:rPr>
          <w:rFonts w:ascii="Times New Roman" w:hAnsi="Times New Roman"/>
        </w:rPr>
        <w:t>experience negative anticipation</w:t>
      </w:r>
      <w:r w:rsidR="00255B31">
        <w:rPr>
          <w:rFonts w:ascii="Times New Roman" w:hAnsi="Times New Roman"/>
        </w:rPr>
        <w:t xml:space="preserve"> of gains</w:t>
      </w:r>
      <w:r w:rsidR="009149C2">
        <w:rPr>
          <w:rFonts w:ascii="Times New Roman" w:hAnsi="Times New Roman"/>
        </w:rPr>
        <w:t xml:space="preserve">, and no one </w:t>
      </w:r>
      <w:r w:rsidR="00AE7B8E">
        <w:rPr>
          <w:rFonts w:ascii="Times New Roman" w:hAnsi="Times New Roman"/>
        </w:rPr>
        <w:t xml:space="preserve">person </w:t>
      </w:r>
      <w:r w:rsidR="009149C2">
        <w:rPr>
          <w:rFonts w:ascii="Times New Roman" w:hAnsi="Times New Roman"/>
        </w:rPr>
        <w:t xml:space="preserve">experiences both at once. </w:t>
      </w:r>
      <w:r w:rsidR="00255B31">
        <w:rPr>
          <w:rFonts w:ascii="Times New Roman" w:hAnsi="Times New Roman"/>
        </w:rPr>
        <w:t xml:space="preserve">Therefore, we </w:t>
      </w:r>
      <w:r w:rsidR="00F84822">
        <w:rPr>
          <w:rFonts w:ascii="Times New Roman" w:hAnsi="Times New Roman"/>
        </w:rPr>
        <w:t xml:space="preserve">developed a measure of </w:t>
      </w:r>
      <w:r w:rsidR="00BF2E3E">
        <w:rPr>
          <w:rFonts w:ascii="Times New Roman" w:hAnsi="Times New Roman"/>
        </w:rPr>
        <w:t>"</w:t>
      </w:r>
      <w:r w:rsidR="00F84822">
        <w:rPr>
          <w:rFonts w:ascii="Times New Roman" w:hAnsi="Times New Roman"/>
        </w:rPr>
        <w:t>mixed</w:t>
      </w:r>
      <w:r w:rsidR="00BF2E3E">
        <w:rPr>
          <w:rFonts w:ascii="Times New Roman" w:hAnsi="Times New Roman"/>
        </w:rPr>
        <w:t>"</w:t>
      </w:r>
      <w:r w:rsidR="00F84822">
        <w:rPr>
          <w:rFonts w:ascii="Times New Roman" w:hAnsi="Times New Roman"/>
        </w:rPr>
        <w:t xml:space="preserve"> anticipation: a </w:t>
      </w:r>
      <w:r w:rsidR="008E6C36">
        <w:rPr>
          <w:rFonts w:ascii="Times New Roman" w:hAnsi="Times New Roman"/>
        </w:rPr>
        <w:t>participant</w:t>
      </w:r>
      <w:r w:rsidR="00F84822">
        <w:rPr>
          <w:rFonts w:ascii="Times New Roman" w:hAnsi="Times New Roman"/>
        </w:rPr>
        <w:t xml:space="preserve"> is said to experience mixed anticipation </w:t>
      </w:r>
      <w:r w:rsidR="00C9190C">
        <w:rPr>
          <w:rFonts w:ascii="Times New Roman" w:hAnsi="Times New Roman"/>
        </w:rPr>
        <w:t xml:space="preserve">for an event </w:t>
      </w:r>
      <w:r w:rsidR="00F84822">
        <w:rPr>
          <w:rFonts w:ascii="Times New Roman" w:hAnsi="Times New Roman"/>
        </w:rPr>
        <w:t xml:space="preserve">if they report at least 10 (out of 100) positive anticipation and at least </w:t>
      </w:r>
      <w:r w:rsidR="00C9190C">
        <w:rPr>
          <w:rFonts w:ascii="Times New Roman" w:hAnsi="Times New Roman"/>
        </w:rPr>
        <w:t xml:space="preserve">10 (out of 100) negative anticipation for that same event. When considering a future $50 gain, </w:t>
      </w:r>
      <w:r w:rsidR="00BC4807">
        <w:rPr>
          <w:rFonts w:ascii="Times New Roman" w:hAnsi="Times New Roman"/>
        </w:rPr>
        <w:t>38</w:t>
      </w:r>
      <w:r w:rsidR="00C9190C">
        <w:rPr>
          <w:rFonts w:ascii="Times New Roman" w:hAnsi="Times New Roman"/>
        </w:rPr>
        <w:t xml:space="preserve">% of participants reported mixed anticipation, while when considering a future $50 loss, </w:t>
      </w:r>
      <w:r w:rsidR="00BC4807">
        <w:rPr>
          <w:rFonts w:ascii="Times New Roman" w:hAnsi="Times New Roman"/>
        </w:rPr>
        <w:t>20</w:t>
      </w:r>
      <w:r w:rsidR="00C9190C">
        <w:rPr>
          <w:rFonts w:ascii="Times New Roman" w:hAnsi="Times New Roman"/>
        </w:rPr>
        <w:t xml:space="preserve">% of participants reported mixed anticipation, a significant difference, </w:t>
      </w:r>
      <w:r w:rsidR="00BC4807" w:rsidRPr="00BC4807">
        <w:rPr>
          <w:rFonts w:ascii="Times New Roman" w:hAnsi="Times New Roman"/>
          <w:i/>
        </w:rPr>
        <w:t>t</w:t>
      </w:r>
      <w:r w:rsidR="00BC4807">
        <w:rPr>
          <w:rFonts w:ascii="Times New Roman" w:hAnsi="Times New Roman"/>
        </w:rPr>
        <w:t xml:space="preserve">(68) = 2.4, </w:t>
      </w:r>
      <w:r w:rsidR="00BC4807" w:rsidRPr="00BC4807">
        <w:rPr>
          <w:rFonts w:ascii="Times New Roman" w:hAnsi="Times New Roman"/>
          <w:i/>
        </w:rPr>
        <w:t>p</w:t>
      </w:r>
      <w:r w:rsidR="00BC4807">
        <w:rPr>
          <w:rFonts w:ascii="Times New Roman" w:hAnsi="Times New Roman"/>
        </w:rPr>
        <w:t xml:space="preserve"> = .02</w:t>
      </w:r>
      <w:r w:rsidR="00C9190C">
        <w:rPr>
          <w:rFonts w:ascii="Times New Roman" w:hAnsi="Times New Roman"/>
        </w:rPr>
        <w:t xml:space="preserve">. </w:t>
      </w:r>
      <w:r w:rsidR="00486335">
        <w:rPr>
          <w:rFonts w:ascii="Times New Roman" w:hAnsi="Times New Roman"/>
        </w:rPr>
        <w:t xml:space="preserve">Likewise, averaging across all </w:t>
      </w:r>
      <w:r w:rsidR="008E6C36">
        <w:rPr>
          <w:rFonts w:ascii="Times New Roman" w:hAnsi="Times New Roman"/>
        </w:rPr>
        <w:t>the</w:t>
      </w:r>
      <w:r w:rsidR="00486335">
        <w:rPr>
          <w:rFonts w:ascii="Times New Roman" w:hAnsi="Times New Roman"/>
        </w:rPr>
        <w:t xml:space="preserve"> gain events, participants reported mixed anticipation </w:t>
      </w:r>
      <w:r w:rsidR="00BC4807">
        <w:rPr>
          <w:rFonts w:ascii="Times New Roman" w:hAnsi="Times New Roman"/>
        </w:rPr>
        <w:t>31</w:t>
      </w:r>
      <w:r w:rsidR="00486335">
        <w:rPr>
          <w:rFonts w:ascii="Times New Roman" w:hAnsi="Times New Roman"/>
        </w:rPr>
        <w:t xml:space="preserve">% of the time, as compared to </w:t>
      </w:r>
      <w:r w:rsidR="00BC4807">
        <w:rPr>
          <w:rFonts w:ascii="Times New Roman" w:hAnsi="Times New Roman"/>
        </w:rPr>
        <w:t>19</w:t>
      </w:r>
      <w:r w:rsidR="00486335">
        <w:rPr>
          <w:rFonts w:ascii="Times New Roman" w:hAnsi="Times New Roman"/>
        </w:rPr>
        <w:t xml:space="preserve">% for the loss events, </w:t>
      </w:r>
      <w:r w:rsidR="00BC4807" w:rsidRPr="00BC4807">
        <w:rPr>
          <w:rFonts w:ascii="Times New Roman" w:hAnsi="Times New Roman"/>
          <w:i/>
        </w:rPr>
        <w:t>t</w:t>
      </w:r>
      <w:r w:rsidR="00BC4807">
        <w:rPr>
          <w:rFonts w:ascii="Times New Roman" w:hAnsi="Times New Roman"/>
        </w:rPr>
        <w:t xml:space="preserve">(68) = 4.1, </w:t>
      </w:r>
      <w:r w:rsidR="00BC4807" w:rsidRPr="00BC4807">
        <w:rPr>
          <w:rFonts w:ascii="Times New Roman" w:hAnsi="Times New Roman"/>
          <w:i/>
        </w:rPr>
        <w:t>p</w:t>
      </w:r>
      <w:r w:rsidR="00BC4807">
        <w:rPr>
          <w:rFonts w:ascii="Times New Roman" w:hAnsi="Times New Roman"/>
        </w:rPr>
        <w:t xml:space="preserve"> &lt; .001</w:t>
      </w:r>
      <w:r w:rsidR="00486335">
        <w:rPr>
          <w:rFonts w:ascii="Times New Roman" w:hAnsi="Times New Roman"/>
        </w:rPr>
        <w:t xml:space="preserve">. </w:t>
      </w:r>
    </w:p>
    <w:p w14:paraId="01FCE487" w14:textId="77777777" w:rsidR="00702B7E" w:rsidRPr="00702B7E" w:rsidRDefault="00702B7E" w:rsidP="00767723">
      <w:pPr>
        <w:spacing w:line="480" w:lineRule="auto"/>
        <w:rPr>
          <w:rFonts w:ascii="Times New Roman" w:hAnsi="Times New Roman"/>
          <w:i/>
        </w:rPr>
      </w:pPr>
      <w:r w:rsidRPr="00702B7E">
        <w:rPr>
          <w:rFonts w:ascii="Times New Roman" w:hAnsi="Times New Roman"/>
          <w:i/>
        </w:rPr>
        <w:t>Discussion</w:t>
      </w:r>
    </w:p>
    <w:p w14:paraId="5DD7B33B" w14:textId="77777777" w:rsidR="00702B7E" w:rsidRDefault="007D772B" w:rsidP="00767723">
      <w:pPr>
        <w:spacing w:line="480" w:lineRule="auto"/>
        <w:rPr>
          <w:rFonts w:ascii="Times New Roman" w:hAnsi="Times New Roman"/>
        </w:rPr>
      </w:pPr>
      <w:r>
        <w:rPr>
          <w:rFonts w:ascii="Times New Roman" w:hAnsi="Times New Roman"/>
        </w:rPr>
        <w:tab/>
      </w:r>
      <w:r w:rsidR="004A2386">
        <w:rPr>
          <w:rFonts w:ascii="Times New Roman" w:hAnsi="Times New Roman"/>
        </w:rPr>
        <w:t xml:space="preserve">Just as people may feel a combination of happiness and sadness when experiencing an event (Williams &amp; Aaker, 2002), so too may the anticipation of future events be a mixed emotional experience. </w:t>
      </w:r>
      <w:r w:rsidR="00152B90">
        <w:rPr>
          <w:rFonts w:ascii="Times New Roman" w:hAnsi="Times New Roman"/>
        </w:rPr>
        <w:t xml:space="preserve">This mixed anticipation happens much more often when considering future gains than when considering future losses. When considering gains, people experience a mixture of savoring and impatience, which makes the net anticipation of gains weakly positive or neutral. In contrast, when considering losses, people experience significant dread but not much </w:t>
      </w:r>
      <w:r w:rsidR="00BF2E3E">
        <w:rPr>
          <w:rFonts w:ascii="Times New Roman" w:hAnsi="Times New Roman"/>
        </w:rPr>
        <w:t>"</w:t>
      </w:r>
      <w:r w:rsidR="00152B90">
        <w:rPr>
          <w:rFonts w:ascii="Times New Roman" w:hAnsi="Times New Roman"/>
        </w:rPr>
        <w:t>enjoying the moment</w:t>
      </w:r>
      <w:r w:rsidR="00BF2E3E">
        <w:rPr>
          <w:rFonts w:ascii="Times New Roman" w:hAnsi="Times New Roman"/>
        </w:rPr>
        <w:t>"</w:t>
      </w:r>
      <w:r w:rsidR="0059584C">
        <w:rPr>
          <w:rFonts w:ascii="Times New Roman" w:hAnsi="Times New Roman"/>
        </w:rPr>
        <w:t>, which makes the net anticipation of losses decided negative</w:t>
      </w:r>
      <w:r w:rsidR="00152B90">
        <w:rPr>
          <w:rFonts w:ascii="Times New Roman" w:hAnsi="Times New Roman"/>
        </w:rPr>
        <w:t>.</w:t>
      </w:r>
      <w:r w:rsidR="00F40742">
        <w:rPr>
          <w:rStyle w:val="FootnoteReference"/>
          <w:rFonts w:ascii="Times New Roman" w:hAnsi="Times New Roman"/>
        </w:rPr>
        <w:footnoteReference w:id="7"/>
      </w:r>
      <w:r w:rsidR="00152B90">
        <w:rPr>
          <w:rFonts w:ascii="Times New Roman" w:hAnsi="Times New Roman"/>
        </w:rPr>
        <w:t xml:space="preserve"> </w:t>
      </w:r>
      <w:r w:rsidR="009101EF">
        <w:rPr>
          <w:rFonts w:ascii="Times New Roman" w:hAnsi="Times New Roman"/>
        </w:rPr>
        <w:t xml:space="preserve">This may explain the apparent dominance of dread over savoring in Studies 1-3. </w:t>
      </w:r>
    </w:p>
    <w:p w14:paraId="3703D460" w14:textId="77777777" w:rsidR="009A24FD" w:rsidRPr="007A3377" w:rsidRDefault="009A24FD" w:rsidP="00112940">
      <w:pPr>
        <w:spacing w:line="480" w:lineRule="auto"/>
        <w:jc w:val="center"/>
        <w:rPr>
          <w:rFonts w:ascii="Times New Roman" w:hAnsi="Times New Roman"/>
          <w:b/>
        </w:rPr>
      </w:pPr>
      <w:r w:rsidRPr="007A3377">
        <w:rPr>
          <w:rFonts w:ascii="Times New Roman" w:hAnsi="Times New Roman"/>
          <w:b/>
        </w:rPr>
        <w:t>General Discussion</w:t>
      </w:r>
    </w:p>
    <w:p w14:paraId="28F72D9C" w14:textId="39A5FB44" w:rsidR="009A24FD" w:rsidRPr="007A3377" w:rsidRDefault="009A24FD" w:rsidP="0016107F">
      <w:pPr>
        <w:spacing w:line="480" w:lineRule="auto"/>
        <w:rPr>
          <w:rFonts w:ascii="Times New Roman" w:hAnsi="Times New Roman"/>
        </w:rPr>
      </w:pPr>
      <w:r w:rsidRPr="007A3377">
        <w:rPr>
          <w:rFonts w:ascii="Times New Roman" w:hAnsi="Times New Roman"/>
        </w:rPr>
        <w:tab/>
        <w:t>The present research</w:t>
      </w:r>
      <w:r w:rsidR="009C00F3" w:rsidRPr="007A3377">
        <w:rPr>
          <w:rFonts w:ascii="Times New Roman" w:hAnsi="Times New Roman"/>
        </w:rPr>
        <w:t xml:space="preserve"> is</w:t>
      </w:r>
      <w:r w:rsidR="00F801CD" w:rsidRPr="007A3377">
        <w:rPr>
          <w:rFonts w:ascii="Times New Roman" w:hAnsi="Times New Roman"/>
        </w:rPr>
        <w:t xml:space="preserve"> the first to demonstrate that </w:t>
      </w:r>
      <w:r w:rsidR="00041FB2">
        <w:rPr>
          <w:rFonts w:ascii="Times New Roman" w:hAnsi="Times New Roman"/>
        </w:rPr>
        <w:t>negative anticipation of losses is more pronounced than positive anticipation of gains</w:t>
      </w:r>
      <w:r w:rsidR="00F801CD" w:rsidRPr="007A3377">
        <w:rPr>
          <w:rFonts w:ascii="Times New Roman" w:hAnsi="Times New Roman"/>
        </w:rPr>
        <w:t>.</w:t>
      </w:r>
      <w:r w:rsidRPr="007A3377">
        <w:rPr>
          <w:rFonts w:ascii="Times New Roman" w:hAnsi="Times New Roman"/>
        </w:rPr>
        <w:t xml:space="preserve"> </w:t>
      </w:r>
      <w:r w:rsidR="00F801CD" w:rsidRPr="007A3377">
        <w:rPr>
          <w:rFonts w:ascii="Times New Roman" w:hAnsi="Times New Roman"/>
        </w:rPr>
        <w:t xml:space="preserve">It also </w:t>
      </w:r>
      <w:r w:rsidRPr="007A3377">
        <w:rPr>
          <w:rFonts w:ascii="Times New Roman" w:hAnsi="Times New Roman"/>
        </w:rPr>
        <w:t xml:space="preserve">provides the first process data </w:t>
      </w:r>
      <w:r w:rsidR="00AC5E9B" w:rsidRPr="007A3377">
        <w:rPr>
          <w:rFonts w:ascii="Times New Roman" w:hAnsi="Times New Roman"/>
        </w:rPr>
        <w:t>to support</w:t>
      </w:r>
      <w:r w:rsidRPr="007A3377">
        <w:rPr>
          <w:rFonts w:ascii="Times New Roman" w:hAnsi="Times New Roman"/>
        </w:rPr>
        <w:t xml:space="preserve"> </w:t>
      </w:r>
      <w:r w:rsidRPr="007A3377">
        <w:rPr>
          <w:rFonts w:ascii="Times New Roman" w:hAnsi="Times New Roman"/>
        </w:rPr>
        <w:lastRenderedPageBreak/>
        <w:t>Loewenstein’s</w:t>
      </w:r>
      <w:r w:rsidR="0052293D">
        <w:rPr>
          <w:rFonts w:ascii="Times New Roman" w:hAnsi="Times New Roman"/>
        </w:rPr>
        <w:t xml:space="preserve"> (1987)</w:t>
      </w:r>
      <w:r w:rsidRPr="007A3377">
        <w:rPr>
          <w:rFonts w:ascii="Times New Roman" w:hAnsi="Times New Roman"/>
        </w:rPr>
        <w:t xml:space="preserve"> theoretical claims about </w:t>
      </w:r>
      <w:r w:rsidR="00A034B6" w:rsidRPr="007A3377">
        <w:rPr>
          <w:rFonts w:ascii="Times New Roman" w:hAnsi="Times New Roman"/>
        </w:rPr>
        <w:t xml:space="preserve">the role of </w:t>
      </w:r>
      <w:r w:rsidRPr="007A3377">
        <w:rPr>
          <w:rFonts w:ascii="Times New Roman" w:hAnsi="Times New Roman"/>
        </w:rPr>
        <w:t xml:space="preserve">anticipation utility </w:t>
      </w:r>
      <w:r w:rsidR="00A034B6" w:rsidRPr="007A3377">
        <w:rPr>
          <w:rFonts w:ascii="Times New Roman" w:hAnsi="Times New Roman"/>
        </w:rPr>
        <w:t xml:space="preserve">in </w:t>
      </w:r>
      <w:r w:rsidRPr="007A3377">
        <w:rPr>
          <w:rFonts w:ascii="Times New Roman" w:hAnsi="Times New Roman"/>
        </w:rPr>
        <w:t>time preference</w:t>
      </w:r>
      <w:r w:rsidR="00AC5E9B" w:rsidRPr="007A3377">
        <w:rPr>
          <w:rFonts w:ascii="Times New Roman" w:hAnsi="Times New Roman"/>
        </w:rPr>
        <w:t>s</w:t>
      </w:r>
      <w:r w:rsidRPr="007A3377">
        <w:rPr>
          <w:rFonts w:ascii="Times New Roman" w:hAnsi="Times New Roman"/>
        </w:rPr>
        <w:t xml:space="preserve">. Taken together, these results offer the first </w:t>
      </w:r>
      <w:r w:rsidR="00312A8B">
        <w:rPr>
          <w:rFonts w:ascii="Times New Roman" w:hAnsi="Times New Roman"/>
        </w:rPr>
        <w:t>data to explain</w:t>
      </w:r>
      <w:r w:rsidRPr="007A3377">
        <w:rPr>
          <w:rFonts w:ascii="Times New Roman" w:hAnsi="Times New Roman"/>
        </w:rPr>
        <w:t xml:space="preserve"> the </w:t>
      </w:r>
      <w:r w:rsidR="00BF2E3E">
        <w:rPr>
          <w:rFonts w:ascii="Times New Roman" w:hAnsi="Times New Roman"/>
        </w:rPr>
        <w:t>"</w:t>
      </w:r>
      <w:r w:rsidRPr="007A3377">
        <w:rPr>
          <w:rFonts w:ascii="Times New Roman" w:hAnsi="Times New Roman"/>
        </w:rPr>
        <w:t>sign effect</w:t>
      </w:r>
      <w:r w:rsidR="00BF2E3E">
        <w:rPr>
          <w:rFonts w:ascii="Times New Roman" w:hAnsi="Times New Roman"/>
        </w:rPr>
        <w:t>"</w:t>
      </w:r>
      <w:r w:rsidRPr="007A3377">
        <w:rPr>
          <w:rFonts w:ascii="Times New Roman" w:hAnsi="Times New Roman"/>
        </w:rPr>
        <w:t xml:space="preserve"> in intertemporal choice: </w:t>
      </w:r>
      <w:r w:rsidR="00A32F91">
        <w:rPr>
          <w:rFonts w:ascii="Times New Roman" w:hAnsi="Times New Roman"/>
        </w:rPr>
        <w:t>people</w:t>
      </w:r>
      <w:r w:rsidRPr="007A3377">
        <w:rPr>
          <w:rFonts w:ascii="Times New Roman" w:hAnsi="Times New Roman"/>
        </w:rPr>
        <w:t xml:space="preserve"> want to accelerate gains more strongly than they want to postpone losses because the psychological cost of dread </w:t>
      </w:r>
      <w:r w:rsidR="009C00F3" w:rsidRPr="007A3377">
        <w:rPr>
          <w:rFonts w:ascii="Times New Roman" w:hAnsi="Times New Roman"/>
        </w:rPr>
        <w:t xml:space="preserve">is far greater than </w:t>
      </w:r>
      <w:r w:rsidRPr="007A3377">
        <w:rPr>
          <w:rFonts w:ascii="Times New Roman" w:hAnsi="Times New Roman"/>
        </w:rPr>
        <w:t xml:space="preserve">the pleasure of savoring. </w:t>
      </w:r>
    </w:p>
    <w:p w14:paraId="2D9D7F22" w14:textId="77777777" w:rsidR="00366E6D" w:rsidRPr="007A3377" w:rsidRDefault="009A24FD" w:rsidP="00366E6D">
      <w:pPr>
        <w:spacing w:line="480" w:lineRule="auto"/>
        <w:ind w:firstLine="720"/>
        <w:rPr>
          <w:rFonts w:ascii="Times New Roman" w:hAnsi="Times New Roman"/>
        </w:rPr>
      </w:pPr>
      <w:r w:rsidRPr="007A3377">
        <w:rPr>
          <w:rFonts w:ascii="Times New Roman" w:hAnsi="Times New Roman"/>
        </w:rPr>
        <w:t xml:space="preserve">Although </w:t>
      </w:r>
      <w:r w:rsidR="00366E6D" w:rsidRPr="007A3377">
        <w:rPr>
          <w:rFonts w:ascii="Times New Roman" w:hAnsi="Times New Roman"/>
        </w:rPr>
        <w:t xml:space="preserve">determinants of </w:t>
      </w:r>
      <w:r w:rsidRPr="007A3377">
        <w:rPr>
          <w:rFonts w:ascii="Times New Roman" w:hAnsi="Times New Roman"/>
        </w:rPr>
        <w:t xml:space="preserve">heterogeneity in </w:t>
      </w:r>
      <w:r w:rsidR="00366E6D" w:rsidRPr="007A3377">
        <w:rPr>
          <w:rFonts w:ascii="Times New Roman" w:hAnsi="Times New Roman"/>
        </w:rPr>
        <w:t>time preference ha</w:t>
      </w:r>
      <w:r w:rsidR="009C00F3" w:rsidRPr="007A3377">
        <w:rPr>
          <w:rFonts w:ascii="Times New Roman" w:hAnsi="Times New Roman"/>
        </w:rPr>
        <w:t>ve</w:t>
      </w:r>
      <w:r w:rsidR="00366E6D" w:rsidRPr="007A3377">
        <w:rPr>
          <w:rFonts w:ascii="Times New Roman" w:hAnsi="Times New Roman"/>
        </w:rPr>
        <w:t xml:space="preserve"> attracted considerable attention, </w:t>
      </w:r>
      <w:r w:rsidRPr="007A3377">
        <w:rPr>
          <w:rFonts w:ascii="Times New Roman" w:hAnsi="Times New Roman"/>
        </w:rPr>
        <w:t xml:space="preserve">there has been </w:t>
      </w:r>
      <w:r w:rsidR="0077177A" w:rsidRPr="007A3377">
        <w:rPr>
          <w:rFonts w:ascii="Times New Roman" w:hAnsi="Times New Roman"/>
        </w:rPr>
        <w:t>little</w:t>
      </w:r>
      <w:r w:rsidRPr="007A3377">
        <w:rPr>
          <w:rFonts w:ascii="Times New Roman" w:hAnsi="Times New Roman"/>
        </w:rPr>
        <w:t xml:space="preserve"> </w:t>
      </w:r>
      <w:r w:rsidR="00366E6D" w:rsidRPr="007A3377">
        <w:rPr>
          <w:rFonts w:ascii="Times New Roman" w:hAnsi="Times New Roman"/>
        </w:rPr>
        <w:t xml:space="preserve">inquiry into the role of variation in dread and savoring in </w:t>
      </w:r>
      <w:r w:rsidR="009C00F3" w:rsidRPr="007A3377">
        <w:rPr>
          <w:rFonts w:ascii="Times New Roman" w:hAnsi="Times New Roman"/>
        </w:rPr>
        <w:t>produc</w:t>
      </w:r>
      <w:r w:rsidR="00366E6D" w:rsidRPr="007A3377">
        <w:rPr>
          <w:rFonts w:ascii="Times New Roman" w:hAnsi="Times New Roman"/>
        </w:rPr>
        <w:t xml:space="preserve">ing that variance.  We </w:t>
      </w:r>
      <w:r w:rsidR="009C00F3" w:rsidRPr="007A3377">
        <w:rPr>
          <w:rFonts w:ascii="Times New Roman" w:hAnsi="Times New Roman"/>
        </w:rPr>
        <w:t>predict,</w:t>
      </w:r>
      <w:r w:rsidR="00366E6D" w:rsidRPr="007A3377">
        <w:rPr>
          <w:rFonts w:ascii="Times New Roman" w:hAnsi="Times New Roman"/>
        </w:rPr>
        <w:t xml:space="preserve"> for example, </w:t>
      </w:r>
      <w:r w:rsidR="00700D5E" w:rsidRPr="007A3377">
        <w:rPr>
          <w:rFonts w:ascii="Times New Roman" w:hAnsi="Times New Roman"/>
        </w:rPr>
        <w:t xml:space="preserve">that credit is more attractive to those who feel </w:t>
      </w:r>
      <w:r w:rsidR="009C00F3" w:rsidRPr="007A3377">
        <w:rPr>
          <w:rFonts w:ascii="Times New Roman" w:hAnsi="Times New Roman"/>
        </w:rPr>
        <w:t xml:space="preserve">less </w:t>
      </w:r>
      <w:r w:rsidR="00700D5E" w:rsidRPr="007A3377">
        <w:rPr>
          <w:rFonts w:ascii="Times New Roman" w:hAnsi="Times New Roman"/>
        </w:rPr>
        <w:t xml:space="preserve">dread </w:t>
      </w:r>
      <w:r w:rsidR="009C00F3" w:rsidRPr="007A3377">
        <w:rPr>
          <w:rFonts w:ascii="Times New Roman" w:hAnsi="Times New Roman"/>
        </w:rPr>
        <w:t>at the thought of owing money</w:t>
      </w:r>
      <w:r w:rsidR="00700D5E" w:rsidRPr="007A3377">
        <w:rPr>
          <w:rFonts w:ascii="Times New Roman" w:hAnsi="Times New Roman"/>
        </w:rPr>
        <w:t xml:space="preserve">; it is less clear whether </w:t>
      </w:r>
      <w:r w:rsidR="009C00F3" w:rsidRPr="007A3377">
        <w:rPr>
          <w:rFonts w:ascii="Times New Roman" w:hAnsi="Times New Roman"/>
        </w:rPr>
        <w:t xml:space="preserve">the </w:t>
      </w:r>
      <w:r w:rsidR="00700D5E" w:rsidRPr="007A3377">
        <w:rPr>
          <w:rFonts w:ascii="Times New Roman" w:hAnsi="Times New Roman"/>
        </w:rPr>
        <w:t xml:space="preserve">intensity of savoring would foster or corrode fiscal restraint, since people can look forward to near events (a new car) or distant ones (retirement).  </w:t>
      </w:r>
    </w:p>
    <w:p w14:paraId="0E22FD71" w14:textId="77777777" w:rsidR="009A24FD" w:rsidRPr="007A3377" w:rsidRDefault="00700D5E" w:rsidP="001C45B8">
      <w:pPr>
        <w:spacing w:line="480" w:lineRule="auto"/>
        <w:ind w:firstLine="720"/>
        <w:rPr>
          <w:rFonts w:ascii="Times New Roman" w:hAnsi="Times New Roman"/>
        </w:rPr>
      </w:pPr>
      <w:r w:rsidRPr="007A3377">
        <w:rPr>
          <w:rFonts w:ascii="Times New Roman" w:hAnsi="Times New Roman"/>
        </w:rPr>
        <w:t xml:space="preserve">Our </w:t>
      </w:r>
      <w:r w:rsidR="00A44B1D">
        <w:rPr>
          <w:rFonts w:ascii="Times New Roman" w:hAnsi="Times New Roman"/>
        </w:rPr>
        <w:t xml:space="preserve">experimental </w:t>
      </w:r>
      <w:r w:rsidRPr="007A3377">
        <w:rPr>
          <w:rFonts w:ascii="Times New Roman" w:hAnsi="Times New Roman"/>
        </w:rPr>
        <w:t>designs suppress</w:t>
      </w:r>
      <w:r w:rsidR="00A44B1D">
        <w:rPr>
          <w:rFonts w:ascii="Times New Roman" w:hAnsi="Times New Roman"/>
        </w:rPr>
        <w:t>ed</w:t>
      </w:r>
      <w:r w:rsidRPr="007A3377">
        <w:rPr>
          <w:rFonts w:ascii="Times New Roman" w:hAnsi="Times New Roman"/>
        </w:rPr>
        <w:t xml:space="preserve"> the</w:t>
      </w:r>
      <w:r w:rsidR="009A24FD" w:rsidRPr="007A3377">
        <w:rPr>
          <w:rFonts w:ascii="Times New Roman" w:hAnsi="Times New Roman"/>
        </w:rPr>
        <w:t xml:space="preserve"> </w:t>
      </w:r>
      <w:r w:rsidRPr="007A3377">
        <w:rPr>
          <w:rFonts w:ascii="Times New Roman" w:hAnsi="Times New Roman"/>
        </w:rPr>
        <w:t xml:space="preserve">effects of </w:t>
      </w:r>
      <w:r w:rsidR="009A24FD" w:rsidRPr="007A3377">
        <w:rPr>
          <w:rFonts w:ascii="Times New Roman" w:hAnsi="Times New Roman"/>
        </w:rPr>
        <w:t>uncertaint</w:t>
      </w:r>
      <w:r w:rsidRPr="007A3377">
        <w:rPr>
          <w:rFonts w:ascii="Times New Roman" w:hAnsi="Times New Roman"/>
        </w:rPr>
        <w:t xml:space="preserve">y. In the research presented here, </w:t>
      </w:r>
      <w:r w:rsidR="009A24FD" w:rsidRPr="007A3377">
        <w:rPr>
          <w:rFonts w:ascii="Times New Roman" w:hAnsi="Times New Roman"/>
        </w:rPr>
        <w:t xml:space="preserve">participants </w:t>
      </w:r>
      <w:r w:rsidRPr="007A3377">
        <w:rPr>
          <w:rFonts w:ascii="Times New Roman" w:hAnsi="Times New Roman"/>
        </w:rPr>
        <w:t xml:space="preserve">were asked to assume that the events </w:t>
      </w:r>
      <w:r w:rsidR="009A24FD" w:rsidRPr="007A3377">
        <w:rPr>
          <w:rFonts w:ascii="Times New Roman" w:hAnsi="Times New Roman"/>
        </w:rPr>
        <w:t xml:space="preserve">would happen for sure. However, it is likely that the uncertainty </w:t>
      </w:r>
      <w:r w:rsidRPr="007A3377">
        <w:rPr>
          <w:rFonts w:ascii="Times New Roman" w:hAnsi="Times New Roman"/>
        </w:rPr>
        <w:t xml:space="preserve">which accompanies many </w:t>
      </w:r>
      <w:r w:rsidR="009A24FD" w:rsidRPr="007A3377">
        <w:rPr>
          <w:rFonts w:ascii="Times New Roman" w:hAnsi="Times New Roman"/>
        </w:rPr>
        <w:t xml:space="preserve">future events </w:t>
      </w:r>
      <w:r w:rsidRPr="007A3377">
        <w:rPr>
          <w:rFonts w:ascii="Times New Roman" w:hAnsi="Times New Roman"/>
        </w:rPr>
        <w:t xml:space="preserve">could </w:t>
      </w:r>
      <w:r w:rsidR="009A24FD" w:rsidRPr="007A3377">
        <w:rPr>
          <w:rFonts w:ascii="Times New Roman" w:hAnsi="Times New Roman"/>
        </w:rPr>
        <w:t xml:space="preserve">affect – or </w:t>
      </w:r>
      <w:r w:rsidR="00365E48" w:rsidRPr="007A3377">
        <w:rPr>
          <w:rFonts w:ascii="Times New Roman" w:hAnsi="Times New Roman"/>
        </w:rPr>
        <w:t xml:space="preserve">could </w:t>
      </w:r>
      <w:r w:rsidR="009A24FD" w:rsidRPr="007A3377">
        <w:rPr>
          <w:rFonts w:ascii="Times New Roman" w:hAnsi="Times New Roman"/>
        </w:rPr>
        <w:t xml:space="preserve">even reverse – the pleasures or pains of </w:t>
      </w:r>
      <w:r w:rsidRPr="007A3377">
        <w:rPr>
          <w:rFonts w:ascii="Times New Roman" w:hAnsi="Times New Roman"/>
        </w:rPr>
        <w:t>anticipated certain consequences</w:t>
      </w:r>
      <w:r w:rsidR="009A24FD" w:rsidRPr="007A3377">
        <w:rPr>
          <w:rFonts w:ascii="Times New Roman" w:hAnsi="Times New Roman"/>
        </w:rPr>
        <w:t xml:space="preserve">: compare, for example, the experience of waiting to receive 10 million dollars at the end of the year </w:t>
      </w:r>
      <w:r w:rsidR="009A24FD" w:rsidRPr="007A3377">
        <w:rPr>
          <w:rFonts w:ascii="Times New Roman" w:hAnsi="Times New Roman"/>
          <w:i/>
        </w:rPr>
        <w:t xml:space="preserve">versus </w:t>
      </w:r>
      <w:r w:rsidR="009A24FD" w:rsidRPr="007A3377">
        <w:rPr>
          <w:rFonts w:ascii="Times New Roman" w:hAnsi="Times New Roman"/>
        </w:rPr>
        <w:t>waiting to receive 10 million dollars with a 95% probability. The first would likely be pleasurable, whereas the latter might well be aversive</w:t>
      </w:r>
      <w:r w:rsidR="0052293D">
        <w:rPr>
          <w:rFonts w:ascii="Times New Roman" w:hAnsi="Times New Roman"/>
        </w:rPr>
        <w:t xml:space="preserve"> </w:t>
      </w:r>
      <w:r w:rsidR="0052293D" w:rsidRPr="0052293D">
        <w:rPr>
          <w:rFonts w:ascii="Times New Roman" w:hAnsi="Times New Roman"/>
        </w:rPr>
        <w:t>(see Elster and Loewenstein 1992)</w:t>
      </w:r>
      <w:r w:rsidR="009A24FD" w:rsidRPr="007A3377">
        <w:rPr>
          <w:rFonts w:ascii="Times New Roman" w:hAnsi="Times New Roman"/>
        </w:rPr>
        <w:t xml:space="preserve">. </w:t>
      </w:r>
    </w:p>
    <w:p w14:paraId="6F619377" w14:textId="21BB2224" w:rsidR="00252402" w:rsidRPr="007A3377" w:rsidRDefault="00295E75" w:rsidP="00940282">
      <w:pPr>
        <w:spacing w:line="480" w:lineRule="auto"/>
        <w:ind w:firstLine="720"/>
        <w:rPr>
          <w:rFonts w:ascii="Times New Roman" w:hAnsi="Times New Roman"/>
        </w:rPr>
      </w:pPr>
      <w:r w:rsidRPr="007A3377">
        <w:rPr>
          <w:rFonts w:ascii="Times New Roman" w:hAnsi="Times New Roman"/>
        </w:rPr>
        <w:t xml:space="preserve">A final caveat regarding the </w:t>
      </w:r>
      <w:r w:rsidR="009A24FD" w:rsidRPr="007A3377">
        <w:rPr>
          <w:rFonts w:ascii="Times New Roman" w:hAnsi="Times New Roman"/>
        </w:rPr>
        <w:t>current research</w:t>
      </w:r>
      <w:r w:rsidRPr="007A3377">
        <w:rPr>
          <w:rFonts w:ascii="Times New Roman" w:hAnsi="Times New Roman"/>
        </w:rPr>
        <w:t xml:space="preserve"> is that it </w:t>
      </w:r>
      <w:r w:rsidR="00D9515A">
        <w:rPr>
          <w:rFonts w:ascii="Times New Roman" w:hAnsi="Times New Roman"/>
        </w:rPr>
        <w:t>assessed</w:t>
      </w:r>
      <w:r w:rsidRPr="007A3377">
        <w:rPr>
          <w:rFonts w:ascii="Times New Roman" w:hAnsi="Times New Roman"/>
        </w:rPr>
        <w:t xml:space="preserve"> </w:t>
      </w:r>
      <w:r w:rsidR="009A24FD" w:rsidRPr="007A3377">
        <w:rPr>
          <w:rFonts w:ascii="Times New Roman" w:hAnsi="Times New Roman"/>
        </w:rPr>
        <w:t>participants' predictions of anticipation utility</w:t>
      </w:r>
      <w:r w:rsidRPr="007A3377">
        <w:rPr>
          <w:rFonts w:ascii="Times New Roman" w:hAnsi="Times New Roman"/>
        </w:rPr>
        <w:t xml:space="preserve">.  We presume such reports were based on a simulation of how they would feel now.  </w:t>
      </w:r>
      <w:r w:rsidR="009C00F3" w:rsidRPr="007A3377">
        <w:rPr>
          <w:rFonts w:ascii="Times New Roman" w:hAnsi="Times New Roman"/>
        </w:rPr>
        <w:t>W</w:t>
      </w:r>
      <w:r w:rsidRPr="007A3377">
        <w:rPr>
          <w:rFonts w:ascii="Times New Roman" w:hAnsi="Times New Roman"/>
        </w:rPr>
        <w:t>e suspect that such simulations yield poor predictions of how much dread will actually be experienced, because some types of events might be difficult to avoid attending to (e.g., breaking up with someone)</w:t>
      </w:r>
      <w:r w:rsidR="006A34FD" w:rsidRPr="007A3377">
        <w:rPr>
          <w:rFonts w:ascii="Times New Roman" w:hAnsi="Times New Roman"/>
        </w:rPr>
        <w:t>. O</w:t>
      </w:r>
      <w:r w:rsidRPr="007A3377">
        <w:rPr>
          <w:rFonts w:ascii="Times New Roman" w:hAnsi="Times New Roman"/>
        </w:rPr>
        <w:t xml:space="preserve">thers </w:t>
      </w:r>
      <w:r w:rsidR="00342A94">
        <w:rPr>
          <w:rFonts w:ascii="Times New Roman" w:hAnsi="Times New Roman"/>
        </w:rPr>
        <w:t xml:space="preserve">that </w:t>
      </w:r>
      <w:r w:rsidR="0008560C" w:rsidRPr="007A3377">
        <w:rPr>
          <w:rFonts w:ascii="Times New Roman" w:hAnsi="Times New Roman"/>
        </w:rPr>
        <w:t>we might report intensely dreading (e.g.</w:t>
      </w:r>
      <w:r w:rsidR="006A34FD" w:rsidRPr="007A3377">
        <w:rPr>
          <w:rFonts w:ascii="Times New Roman" w:hAnsi="Times New Roman"/>
        </w:rPr>
        <w:t>,</w:t>
      </w:r>
      <w:r w:rsidR="0008560C" w:rsidRPr="007A3377">
        <w:rPr>
          <w:rFonts w:ascii="Times New Roman" w:hAnsi="Times New Roman"/>
        </w:rPr>
        <w:t xml:space="preserve"> a visit to the dentist) may not remain top of mind, as attested to by missed appointments to things we'd rather get over</w:t>
      </w:r>
      <w:r w:rsidRPr="007A3377">
        <w:rPr>
          <w:rFonts w:ascii="Times New Roman" w:hAnsi="Times New Roman"/>
        </w:rPr>
        <w:t xml:space="preserve">. </w:t>
      </w:r>
      <w:r w:rsidR="0008560C" w:rsidRPr="007A3377">
        <w:rPr>
          <w:rFonts w:ascii="Times New Roman" w:hAnsi="Times New Roman"/>
        </w:rPr>
        <w:t xml:space="preserve">Expectations </w:t>
      </w:r>
      <w:r w:rsidR="00342A94">
        <w:rPr>
          <w:rFonts w:ascii="Times New Roman" w:hAnsi="Times New Roman"/>
        </w:rPr>
        <w:t xml:space="preserve">and violations of expectations </w:t>
      </w:r>
      <w:r w:rsidR="0008560C" w:rsidRPr="007A3377">
        <w:rPr>
          <w:rFonts w:ascii="Times New Roman" w:hAnsi="Times New Roman"/>
        </w:rPr>
        <w:t>yield further complexities. Each</w:t>
      </w:r>
      <w:r w:rsidRPr="007A3377">
        <w:rPr>
          <w:rFonts w:ascii="Times New Roman" w:hAnsi="Times New Roman"/>
        </w:rPr>
        <w:t xml:space="preserve"> of us has experienced </w:t>
      </w:r>
      <w:r w:rsidR="0008560C" w:rsidRPr="007A3377">
        <w:rPr>
          <w:rFonts w:ascii="Times New Roman" w:hAnsi="Times New Roman"/>
        </w:rPr>
        <w:t xml:space="preserve">savoring the arrival </w:t>
      </w:r>
      <w:r w:rsidR="0008560C" w:rsidRPr="007A3377">
        <w:rPr>
          <w:rFonts w:ascii="Times New Roman" w:hAnsi="Times New Roman"/>
        </w:rPr>
        <w:lastRenderedPageBreak/>
        <w:t xml:space="preserve">of something we expect in a week, </w:t>
      </w:r>
      <w:r w:rsidR="00B075E2" w:rsidRPr="007A3377">
        <w:rPr>
          <w:rFonts w:ascii="Times New Roman" w:hAnsi="Times New Roman"/>
        </w:rPr>
        <w:t>yet</w:t>
      </w:r>
      <w:r w:rsidR="0008560C" w:rsidRPr="007A3377">
        <w:rPr>
          <w:rFonts w:ascii="Times New Roman" w:hAnsi="Times New Roman"/>
        </w:rPr>
        <w:t xml:space="preserve"> </w:t>
      </w:r>
      <w:r w:rsidRPr="007A3377">
        <w:rPr>
          <w:rFonts w:ascii="Times New Roman" w:hAnsi="Times New Roman"/>
        </w:rPr>
        <w:t xml:space="preserve">impatience </w:t>
      </w:r>
      <w:r w:rsidR="00B075E2" w:rsidRPr="007A3377">
        <w:rPr>
          <w:rFonts w:ascii="Times New Roman" w:hAnsi="Times New Roman"/>
        </w:rPr>
        <w:t>if it is delayed an additional</w:t>
      </w:r>
      <w:r w:rsidRPr="007A3377">
        <w:rPr>
          <w:rFonts w:ascii="Times New Roman" w:hAnsi="Times New Roman"/>
        </w:rPr>
        <w:t xml:space="preserve"> week</w:t>
      </w:r>
      <w:r w:rsidR="004215F3" w:rsidRPr="007A3377">
        <w:rPr>
          <w:rFonts w:ascii="Times New Roman" w:hAnsi="Times New Roman"/>
        </w:rPr>
        <w:t xml:space="preserve"> (</w:t>
      </w:r>
      <w:r w:rsidRPr="007A3377">
        <w:rPr>
          <w:rFonts w:ascii="Times New Roman" w:hAnsi="Times New Roman"/>
        </w:rPr>
        <w:t>even though we might well have enjoyed pleasurable anticipation for a full two weeks if that was our expectation</w:t>
      </w:r>
      <w:r w:rsidR="004215F3" w:rsidRPr="007A3377">
        <w:rPr>
          <w:rFonts w:ascii="Times New Roman" w:hAnsi="Times New Roman"/>
        </w:rPr>
        <w:t>)</w:t>
      </w:r>
      <w:r w:rsidRPr="007A3377">
        <w:rPr>
          <w:rFonts w:ascii="Times New Roman" w:hAnsi="Times New Roman"/>
        </w:rPr>
        <w:t xml:space="preserve">.  </w:t>
      </w:r>
      <w:r w:rsidR="0008560C" w:rsidRPr="007A3377">
        <w:rPr>
          <w:rFonts w:ascii="Times New Roman" w:hAnsi="Times New Roman"/>
        </w:rPr>
        <w:t xml:space="preserve">The hedonic dynamics of dread and savoring are beyond the scope of this paper, but remain a completely unstudied area of inquiry pertinent to intertemporal choice.  </w:t>
      </w:r>
    </w:p>
    <w:sectPr w:rsidR="00252402" w:rsidRPr="007A3377" w:rsidSect="0082445D">
      <w:headerReference w:type="even" r:id="rId12"/>
      <w:head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0BF27" w14:textId="77777777" w:rsidR="00B825FB" w:rsidRDefault="00B825FB">
      <w:r>
        <w:separator/>
      </w:r>
    </w:p>
  </w:endnote>
  <w:endnote w:type="continuationSeparator" w:id="0">
    <w:p w14:paraId="4B5B8C7B" w14:textId="77777777" w:rsidR="00B825FB" w:rsidRDefault="00B8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10D36" w14:textId="77777777" w:rsidR="00B825FB" w:rsidRDefault="00B825FB">
      <w:r>
        <w:separator/>
      </w:r>
    </w:p>
  </w:footnote>
  <w:footnote w:type="continuationSeparator" w:id="0">
    <w:p w14:paraId="4A5D6BF4" w14:textId="77777777" w:rsidR="00B825FB" w:rsidRDefault="00B825FB">
      <w:r>
        <w:continuationSeparator/>
      </w:r>
    </w:p>
  </w:footnote>
  <w:footnote w:id="1">
    <w:p w14:paraId="4F06DCC1" w14:textId="45CB62D7" w:rsidR="00B023B4" w:rsidRPr="00B11210" w:rsidRDefault="00B023B4">
      <w:pPr>
        <w:pStyle w:val="FootnoteText"/>
        <w:rPr>
          <w:rFonts w:ascii="Times New Roman" w:hAnsi="Times New Roman"/>
        </w:rPr>
      </w:pPr>
      <w:r>
        <w:rPr>
          <w:rStyle w:val="FootnoteReference"/>
        </w:rPr>
        <w:footnoteRef/>
      </w:r>
      <w:r>
        <w:t xml:space="preserve"> </w:t>
      </w:r>
      <w:r>
        <w:rPr>
          <w:rFonts w:ascii="Times New Roman" w:hAnsi="Times New Roman"/>
        </w:rPr>
        <w:t>We depart from</w:t>
      </w:r>
      <w:r w:rsidRPr="007A3377">
        <w:rPr>
          <w:rFonts w:ascii="Times New Roman" w:hAnsi="Times New Roman"/>
        </w:rPr>
        <w:t xml:space="preserve"> Loewenstein (1987), </w:t>
      </w:r>
      <w:r>
        <w:rPr>
          <w:rFonts w:ascii="Times New Roman" w:hAnsi="Times New Roman"/>
        </w:rPr>
        <w:t>who</w:t>
      </w:r>
      <w:r w:rsidRPr="007A3377">
        <w:rPr>
          <w:rFonts w:ascii="Times New Roman" w:hAnsi="Times New Roman"/>
        </w:rPr>
        <w:t xml:space="preserve"> use</w:t>
      </w:r>
      <w:r>
        <w:rPr>
          <w:rFonts w:ascii="Times New Roman" w:hAnsi="Times New Roman"/>
        </w:rPr>
        <w:t>s</w:t>
      </w:r>
      <w:r w:rsidRPr="007A3377">
        <w:rPr>
          <w:rFonts w:ascii="Times New Roman" w:hAnsi="Times New Roman"/>
        </w:rPr>
        <w:t xml:space="preserve"> the term </w:t>
      </w:r>
      <w:r w:rsidRPr="007A3377">
        <w:rPr>
          <w:rFonts w:ascii="Times New Roman" w:hAnsi="Times New Roman"/>
          <w:i/>
        </w:rPr>
        <w:t>savoring</w:t>
      </w:r>
      <w:r w:rsidRPr="007A3377">
        <w:rPr>
          <w:rFonts w:ascii="Times New Roman" w:hAnsi="Times New Roman"/>
        </w:rPr>
        <w:t xml:space="preserve"> to refer to the pleasurable anticipation of future positive events</w:t>
      </w:r>
      <w:r>
        <w:rPr>
          <w:rFonts w:ascii="Times New Roman" w:hAnsi="Times New Roman"/>
        </w:rPr>
        <w:t xml:space="preserve">.  In our view, this term is inapt, </w:t>
      </w:r>
      <w:r w:rsidRPr="007A3377">
        <w:rPr>
          <w:rFonts w:ascii="Times New Roman" w:hAnsi="Times New Roman"/>
        </w:rPr>
        <w:t>since it is most commonly used to refer to pleasure arising from concurrent experiences (e.g., savoring a bite of lobster) or reflecting on past experiences (e.g., savoring your team’s lone Super Bowl victory)</w:t>
      </w:r>
      <w:r>
        <w:rPr>
          <w:rFonts w:ascii="Times New Roman" w:hAnsi="Times New Roman"/>
        </w:rPr>
        <w:t>.  We could not think of a single word which captured pleasurable anticipation.  Nor it seems, could Winnie the Poo</w:t>
      </w:r>
      <w:r w:rsidRPr="007A3377">
        <w:rPr>
          <w:rFonts w:ascii="Times New Roman" w:hAnsi="Times New Roman"/>
        </w:rPr>
        <w:t>.</w:t>
      </w:r>
      <w:r w:rsidRPr="007D4611">
        <w:t xml:space="preserve"> </w:t>
      </w:r>
      <w:r w:rsidRPr="00B11210">
        <w:rPr>
          <w:rFonts w:ascii="Times New Roman" w:hAnsi="Times New Roman"/>
        </w:rPr>
        <w:t>“…</w:t>
      </w:r>
      <w:r w:rsidRPr="00B11210">
        <w:rPr>
          <w:rFonts w:ascii="Times New Roman" w:hAnsi="Times New Roman"/>
          <w:i/>
        </w:rPr>
        <w:t>although Eating Honey was a very good thing to do, there was a moment just before you began to eat it which was better than when you were, but he didn't know what it was called</w:t>
      </w:r>
      <w:r w:rsidRPr="00B11210">
        <w:rPr>
          <w:rFonts w:ascii="Times New Roman" w:hAnsi="Times New Roman"/>
        </w:rPr>
        <w:t>.”</w:t>
      </w:r>
    </w:p>
  </w:footnote>
  <w:footnote w:id="2">
    <w:p w14:paraId="17B0B116" w14:textId="290D24A2" w:rsidR="00B023B4" w:rsidRDefault="00B023B4">
      <w:pPr>
        <w:pStyle w:val="FootnoteText"/>
      </w:pPr>
      <w:r>
        <w:rPr>
          <w:rStyle w:val="FootnoteReference"/>
        </w:rPr>
        <w:footnoteRef/>
      </w:r>
      <w:r>
        <w:t xml:space="preserve"> </w:t>
      </w:r>
      <w:r w:rsidRPr="007A3377">
        <w:rPr>
          <w:rFonts w:ascii="Times New Roman" w:hAnsi="Times New Roman"/>
        </w:rPr>
        <w:t>We suspect that deriving pleasure from anticipating future negative events is extremely rare, and, correspondingly, know of no</w:t>
      </w:r>
      <w:r>
        <w:rPr>
          <w:rFonts w:ascii="Times New Roman" w:hAnsi="Times New Roman"/>
        </w:rPr>
        <w:t xml:space="preserve"> </w:t>
      </w:r>
      <w:r w:rsidRPr="007A3377">
        <w:rPr>
          <w:rFonts w:ascii="Times New Roman" w:hAnsi="Times New Roman"/>
        </w:rPr>
        <w:t>term for it</w:t>
      </w:r>
      <w:r>
        <w:rPr>
          <w:rFonts w:ascii="Times New Roman" w:hAnsi="Times New Roman"/>
        </w:rPr>
        <w:t xml:space="preserve"> in the literature</w:t>
      </w:r>
      <w:r w:rsidRPr="007A3377">
        <w:rPr>
          <w:rFonts w:ascii="Times New Roman" w:hAnsi="Times New Roman"/>
        </w:rPr>
        <w:t xml:space="preserve">. </w:t>
      </w:r>
      <w:r>
        <w:rPr>
          <w:rFonts w:ascii="Times New Roman" w:hAnsi="Times New Roman"/>
        </w:rPr>
        <w:t xml:space="preserve">One example of this phenomenon is when a friend or family member will leave soon, and the remaining moments with that person become all the sweeter (due to the knowledge that they will soon be gone). Thus, we will use the term </w:t>
      </w:r>
      <w:r w:rsidRPr="00EE643A">
        <w:rPr>
          <w:rFonts w:ascii="Times New Roman" w:hAnsi="Times New Roman"/>
          <w:i/>
        </w:rPr>
        <w:t>enjoying the moment</w:t>
      </w:r>
      <w:r>
        <w:rPr>
          <w:rFonts w:ascii="Times New Roman" w:hAnsi="Times New Roman"/>
        </w:rPr>
        <w:t xml:space="preserve"> to describe this positive utility from the anticipation of a negative future event.</w:t>
      </w:r>
    </w:p>
  </w:footnote>
  <w:footnote w:id="3">
    <w:p w14:paraId="1023B1B1" w14:textId="77777777" w:rsidR="00B023B4" w:rsidRPr="00664362" w:rsidRDefault="00B023B4">
      <w:pPr>
        <w:pStyle w:val="FootnoteText"/>
        <w:rPr>
          <w:lang w:val="en-CA"/>
        </w:rPr>
      </w:pPr>
      <w:r>
        <w:rPr>
          <w:rStyle w:val="FootnoteReference"/>
        </w:rPr>
        <w:footnoteRef/>
      </w:r>
      <w:r>
        <w:t xml:space="preserve"> </w:t>
      </w:r>
      <w:r w:rsidRPr="007A3377">
        <w:rPr>
          <w:rFonts w:ascii="Times New Roman" w:hAnsi="Times New Roman"/>
        </w:rPr>
        <w:t xml:space="preserve">Sometimes participants indicated an immediate value of $0, in which case ratios could not be calculated, and those data points were dropped. This occurred for 10% of the $4 gain answers, 9% of the $4 loss answers, 3% of the $1000 loss answers, 17% of the electric shock answers, and 31% of the kiss from a movie star answers. One participant had extremely high ratios (over 100 standard deviations above the mean) and was dropped from the dataset. </w:t>
      </w:r>
    </w:p>
  </w:footnote>
  <w:footnote w:id="4">
    <w:p w14:paraId="0CA53C50" w14:textId="349F0E8E" w:rsidR="00E550D5" w:rsidRDefault="00E550D5" w:rsidP="00E550D5">
      <w:pPr>
        <w:pStyle w:val="FootnoteText"/>
      </w:pPr>
      <w:r>
        <w:rPr>
          <w:rStyle w:val="FootnoteReference"/>
        </w:rPr>
        <w:footnoteRef/>
      </w:r>
      <w:r>
        <w:t xml:space="preserve"> </w:t>
      </w:r>
      <w:r>
        <w:rPr>
          <w:rFonts w:ascii="Times New Roman" w:hAnsi="Times New Roman"/>
          <w:noProof/>
        </w:rPr>
        <w:t xml:space="preserve">All 27 SS vs. LL items were taken from </w:t>
      </w:r>
      <w:r w:rsidRPr="007A3377">
        <w:rPr>
          <w:rFonts w:ascii="Times New Roman" w:hAnsi="Times New Roman"/>
          <w:noProof/>
        </w:rPr>
        <w:t>Kirby, Petry, &amp; Bickel</w:t>
      </w:r>
      <w:r>
        <w:rPr>
          <w:rFonts w:ascii="Times New Roman" w:hAnsi="Times New Roman"/>
          <w:noProof/>
        </w:rPr>
        <w:t xml:space="preserve"> (</w:t>
      </w:r>
      <w:r w:rsidRPr="007A3377">
        <w:rPr>
          <w:rFonts w:ascii="Times New Roman" w:hAnsi="Times New Roman"/>
          <w:noProof/>
        </w:rPr>
        <w:t>1999</w:t>
      </w:r>
      <w:r>
        <w:rPr>
          <w:rFonts w:ascii="Times New Roman" w:hAnsi="Times New Roman"/>
          <w:noProof/>
        </w:rPr>
        <w:t xml:space="preserve">).  </w:t>
      </w:r>
    </w:p>
  </w:footnote>
  <w:footnote w:id="5">
    <w:p w14:paraId="34221273" w14:textId="2C3B7A90" w:rsidR="00B023B4" w:rsidRPr="00BB5578" w:rsidRDefault="00B023B4">
      <w:pPr>
        <w:pStyle w:val="FootnoteText"/>
        <w:rPr>
          <w:rFonts w:ascii="Times New Roman" w:hAnsi="Times New Roman"/>
          <w:lang w:val="en-CA"/>
        </w:rPr>
      </w:pPr>
      <w:r w:rsidRPr="00BB5578">
        <w:rPr>
          <w:rStyle w:val="FootnoteReference"/>
          <w:rFonts w:ascii="Times New Roman" w:hAnsi="Times New Roman"/>
        </w:rPr>
        <w:footnoteRef/>
      </w:r>
      <w:r w:rsidRPr="00BB5578">
        <w:rPr>
          <w:rFonts w:ascii="Times New Roman" w:hAnsi="Times New Roman"/>
        </w:rPr>
        <w:t xml:space="preserve"> The number of exclusions is higher than Studies 1a and </w:t>
      </w:r>
      <w:r>
        <w:rPr>
          <w:rFonts w:ascii="Times New Roman" w:hAnsi="Times New Roman"/>
        </w:rPr>
        <w:t>1</w:t>
      </w:r>
      <w:r w:rsidRPr="00BB5578">
        <w:rPr>
          <w:rFonts w:ascii="Times New Roman" w:hAnsi="Times New Roman"/>
        </w:rPr>
        <w:t xml:space="preserve">b because the attention check was put at the end of the survey (embedded in the demographics), rather than at the beginning. The pattern of results with all participants included is quite similar, and analysis with the full sample of participants is provided in </w:t>
      </w:r>
      <w:r>
        <w:rPr>
          <w:rFonts w:ascii="Times New Roman" w:hAnsi="Times New Roman"/>
        </w:rPr>
        <w:t>the online supplemental</w:t>
      </w:r>
      <w:r w:rsidRPr="00BB5578">
        <w:rPr>
          <w:rFonts w:ascii="Times New Roman" w:hAnsi="Times New Roman"/>
        </w:rPr>
        <w:t>.</w:t>
      </w:r>
    </w:p>
  </w:footnote>
  <w:footnote w:id="6">
    <w:p w14:paraId="4464825B" w14:textId="589ECA53" w:rsidR="00B023B4" w:rsidRPr="00F84C80" w:rsidRDefault="00B023B4">
      <w:pPr>
        <w:pStyle w:val="FootnoteText"/>
        <w:rPr>
          <w:lang w:val="en-CA"/>
        </w:rPr>
      </w:pPr>
      <w:r>
        <w:rPr>
          <w:rStyle w:val="FootnoteReference"/>
        </w:rPr>
        <w:footnoteRef/>
      </w:r>
      <w:r>
        <w:t xml:space="preserve"> </w:t>
      </w:r>
      <w:r w:rsidRPr="007A3377">
        <w:rPr>
          <w:rFonts w:ascii="Times New Roman" w:hAnsi="Times New Roman"/>
        </w:rPr>
        <w:t xml:space="preserve">For an additional study reaching the same conclusion using different methods see </w:t>
      </w:r>
      <w:r>
        <w:rPr>
          <w:rFonts w:ascii="Times New Roman" w:hAnsi="Times New Roman"/>
        </w:rPr>
        <w:t>the online supplemental Study S1</w:t>
      </w:r>
      <w:r w:rsidRPr="007A3377">
        <w:rPr>
          <w:rFonts w:ascii="Times New Roman" w:hAnsi="Times New Roman"/>
        </w:rPr>
        <w:t>.</w:t>
      </w:r>
    </w:p>
  </w:footnote>
  <w:footnote w:id="7">
    <w:p w14:paraId="5EE9B998" w14:textId="304C006C" w:rsidR="00B023B4" w:rsidRPr="00F40742" w:rsidRDefault="00B023B4">
      <w:pPr>
        <w:pStyle w:val="FootnoteText"/>
        <w:rPr>
          <w:rFonts w:ascii="Times New Roman" w:hAnsi="Times New Roman"/>
          <w:lang w:val="en-CA"/>
        </w:rPr>
      </w:pPr>
      <w:r w:rsidRPr="00F40742">
        <w:rPr>
          <w:rStyle w:val="FootnoteReference"/>
          <w:rFonts w:ascii="Times New Roman" w:hAnsi="Times New Roman"/>
        </w:rPr>
        <w:footnoteRef/>
      </w:r>
      <w:r w:rsidRPr="00F40742">
        <w:rPr>
          <w:rFonts w:ascii="Times New Roman" w:hAnsi="Times New Roman"/>
        </w:rPr>
        <w:t xml:space="preserve"> </w:t>
      </w:r>
      <w:r w:rsidRPr="00F40742">
        <w:rPr>
          <w:rFonts w:ascii="Times New Roman" w:hAnsi="Times New Roman"/>
          <w:lang w:val="en-CA"/>
        </w:rPr>
        <w:t xml:space="preserve">We </w:t>
      </w:r>
      <w:r>
        <w:rPr>
          <w:rFonts w:ascii="Times New Roman" w:hAnsi="Times New Roman"/>
          <w:lang w:val="en-CA"/>
        </w:rPr>
        <w:t xml:space="preserve">ran another study -- described in the online supplemental as Study S2 -- with a very different methodology, and reached the same conclusion.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CC851" w14:textId="77777777" w:rsidR="00B023B4" w:rsidRDefault="00B023B4" w:rsidP="001610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DA21E" w14:textId="77777777" w:rsidR="00B023B4" w:rsidRDefault="00B023B4" w:rsidP="0016107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23DC" w14:textId="77777777" w:rsidR="00B023B4" w:rsidRPr="00C72565" w:rsidRDefault="00B023B4" w:rsidP="0016107F">
    <w:pPr>
      <w:pStyle w:val="Header"/>
      <w:framePr w:wrap="around" w:vAnchor="text" w:hAnchor="margin" w:xAlign="right" w:y="1"/>
      <w:rPr>
        <w:rStyle w:val="PageNumber"/>
      </w:rPr>
    </w:pPr>
    <w:r w:rsidRPr="00C72565">
      <w:rPr>
        <w:rStyle w:val="PageNumber"/>
        <w:rFonts w:ascii="Times New Roman" w:hAnsi="Times New Roman"/>
      </w:rPr>
      <w:fldChar w:fldCharType="begin"/>
    </w:r>
    <w:r w:rsidRPr="00C72565">
      <w:rPr>
        <w:rStyle w:val="PageNumber"/>
        <w:rFonts w:ascii="Times New Roman" w:hAnsi="Times New Roman"/>
      </w:rPr>
      <w:instrText xml:space="preserve">PAGE  </w:instrText>
    </w:r>
    <w:r w:rsidRPr="00C72565">
      <w:rPr>
        <w:rStyle w:val="PageNumber"/>
        <w:rFonts w:ascii="Times New Roman" w:hAnsi="Times New Roman"/>
      </w:rPr>
      <w:fldChar w:fldCharType="separate"/>
    </w:r>
    <w:r w:rsidR="00721160">
      <w:rPr>
        <w:rStyle w:val="PageNumber"/>
        <w:rFonts w:ascii="Times New Roman" w:hAnsi="Times New Roman"/>
        <w:noProof/>
      </w:rPr>
      <w:t>21</w:t>
    </w:r>
    <w:r w:rsidRPr="00C72565">
      <w:rPr>
        <w:rStyle w:val="PageNumber"/>
        <w:rFonts w:ascii="Times New Roman" w:hAnsi="Times New Roman"/>
      </w:rPr>
      <w:fldChar w:fldCharType="end"/>
    </w:r>
  </w:p>
  <w:p w14:paraId="58E56D69" w14:textId="77777777" w:rsidR="00B023B4" w:rsidRPr="00C72565" w:rsidRDefault="00B023B4" w:rsidP="0016107F">
    <w:pPr>
      <w:rPr>
        <w:rFonts w:ascii="Times New Roman" w:hAnsi="Times New Roman"/>
      </w:rPr>
    </w:pPr>
    <w:r w:rsidRPr="00C72565">
      <w:rPr>
        <w:rFonts w:ascii="Times New Roman" w:hAnsi="Times New Roman"/>
      </w:rPr>
      <w:t xml:space="preserve">Running Head: </w:t>
    </w:r>
    <w:r>
      <w:rPr>
        <w:rFonts w:ascii="Times New Roman" w:hAnsi="Times New Roman"/>
      </w:rPr>
      <w:t>The bright side of dread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2F92"/>
    <w:multiLevelType w:val="hybridMultilevel"/>
    <w:tmpl w:val="471A2DE6"/>
    <w:lvl w:ilvl="0" w:tplc="19507F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F0DDC"/>
    <w:multiLevelType w:val="hybridMultilevel"/>
    <w:tmpl w:val="15FA8E24"/>
    <w:lvl w:ilvl="0" w:tplc="D06A31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10571C5"/>
    <w:multiLevelType w:val="hybridMultilevel"/>
    <w:tmpl w:val="71680A4E"/>
    <w:lvl w:ilvl="0" w:tplc="3964FA7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D7DF1"/>
    <w:multiLevelType w:val="hybridMultilevel"/>
    <w:tmpl w:val="B86A6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38E63B9"/>
    <w:multiLevelType w:val="hybridMultilevel"/>
    <w:tmpl w:val="8444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J Consumer Research Cop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s05de90q9zfz1eprrsxd9entrap2v5x99e0&quot;&gt;psychlibrary&lt;record-ids&gt;&lt;item&gt;24&lt;/item&gt;&lt;item&gt;31&lt;/item&gt;&lt;item&gt;33&lt;/item&gt;&lt;item&gt;68&lt;/item&gt;&lt;item&gt;93&lt;/item&gt;&lt;item&gt;122&lt;/item&gt;&lt;item&gt;133&lt;/item&gt;&lt;item&gt;137&lt;/item&gt;&lt;item&gt;167&lt;/item&gt;&lt;item&gt;169&lt;/item&gt;&lt;item&gt;282&lt;/item&gt;&lt;item&gt;371&lt;/item&gt;&lt;/record-ids&gt;&lt;/item&gt;&lt;/Libraries&gt;"/>
  </w:docVars>
  <w:rsids>
    <w:rsidRoot w:val="00C5754A"/>
    <w:rsid w:val="0000022A"/>
    <w:rsid w:val="00001E5D"/>
    <w:rsid w:val="000034DB"/>
    <w:rsid w:val="0000386B"/>
    <w:rsid w:val="000058C1"/>
    <w:rsid w:val="000073C2"/>
    <w:rsid w:val="00007A60"/>
    <w:rsid w:val="00007F13"/>
    <w:rsid w:val="000108AF"/>
    <w:rsid w:val="00011AEA"/>
    <w:rsid w:val="00011E33"/>
    <w:rsid w:val="00012CE8"/>
    <w:rsid w:val="00014D8A"/>
    <w:rsid w:val="00015261"/>
    <w:rsid w:val="00015567"/>
    <w:rsid w:val="00016797"/>
    <w:rsid w:val="00020EC3"/>
    <w:rsid w:val="00022E14"/>
    <w:rsid w:val="00023B84"/>
    <w:rsid w:val="00024008"/>
    <w:rsid w:val="00026642"/>
    <w:rsid w:val="00026BA9"/>
    <w:rsid w:val="00027019"/>
    <w:rsid w:val="00027C1D"/>
    <w:rsid w:val="00027EE4"/>
    <w:rsid w:val="0003043F"/>
    <w:rsid w:val="00031344"/>
    <w:rsid w:val="000315AD"/>
    <w:rsid w:val="00031AEF"/>
    <w:rsid w:val="000336FC"/>
    <w:rsid w:val="000354B9"/>
    <w:rsid w:val="0003560E"/>
    <w:rsid w:val="000370B4"/>
    <w:rsid w:val="00037A9B"/>
    <w:rsid w:val="00040E3E"/>
    <w:rsid w:val="00041BEF"/>
    <w:rsid w:val="00041EE9"/>
    <w:rsid w:val="00041FB2"/>
    <w:rsid w:val="00042738"/>
    <w:rsid w:val="0004451D"/>
    <w:rsid w:val="00045BFA"/>
    <w:rsid w:val="00045C3C"/>
    <w:rsid w:val="00046E71"/>
    <w:rsid w:val="00047089"/>
    <w:rsid w:val="00050927"/>
    <w:rsid w:val="0005152C"/>
    <w:rsid w:val="00052926"/>
    <w:rsid w:val="00055A98"/>
    <w:rsid w:val="0005692B"/>
    <w:rsid w:val="00057A91"/>
    <w:rsid w:val="00061972"/>
    <w:rsid w:val="00061975"/>
    <w:rsid w:val="00061BF9"/>
    <w:rsid w:val="000629B6"/>
    <w:rsid w:val="00062C0A"/>
    <w:rsid w:val="000740E4"/>
    <w:rsid w:val="00074336"/>
    <w:rsid w:val="00074C16"/>
    <w:rsid w:val="00074DCF"/>
    <w:rsid w:val="00077976"/>
    <w:rsid w:val="000803CF"/>
    <w:rsid w:val="00081555"/>
    <w:rsid w:val="00081A6C"/>
    <w:rsid w:val="00083CFE"/>
    <w:rsid w:val="0008560C"/>
    <w:rsid w:val="000879B7"/>
    <w:rsid w:val="00090F09"/>
    <w:rsid w:val="00091E1A"/>
    <w:rsid w:val="000920C2"/>
    <w:rsid w:val="00092D22"/>
    <w:rsid w:val="00093D7A"/>
    <w:rsid w:val="00094C85"/>
    <w:rsid w:val="0009549F"/>
    <w:rsid w:val="00095C7B"/>
    <w:rsid w:val="00095C9F"/>
    <w:rsid w:val="00096700"/>
    <w:rsid w:val="00097041"/>
    <w:rsid w:val="000971ED"/>
    <w:rsid w:val="0009768F"/>
    <w:rsid w:val="000A0BEB"/>
    <w:rsid w:val="000A14AC"/>
    <w:rsid w:val="000A1AD0"/>
    <w:rsid w:val="000A1D2D"/>
    <w:rsid w:val="000A4621"/>
    <w:rsid w:val="000A469D"/>
    <w:rsid w:val="000A4A54"/>
    <w:rsid w:val="000A558E"/>
    <w:rsid w:val="000A55CB"/>
    <w:rsid w:val="000A6295"/>
    <w:rsid w:val="000A672E"/>
    <w:rsid w:val="000B137C"/>
    <w:rsid w:val="000B31A5"/>
    <w:rsid w:val="000B5CED"/>
    <w:rsid w:val="000B6678"/>
    <w:rsid w:val="000B7D99"/>
    <w:rsid w:val="000B7EDF"/>
    <w:rsid w:val="000C188D"/>
    <w:rsid w:val="000C2297"/>
    <w:rsid w:val="000C34EC"/>
    <w:rsid w:val="000C49E1"/>
    <w:rsid w:val="000C51C8"/>
    <w:rsid w:val="000C682B"/>
    <w:rsid w:val="000C698D"/>
    <w:rsid w:val="000C775B"/>
    <w:rsid w:val="000C77EA"/>
    <w:rsid w:val="000C7938"/>
    <w:rsid w:val="000D0436"/>
    <w:rsid w:val="000D06D2"/>
    <w:rsid w:val="000D0849"/>
    <w:rsid w:val="000D36E0"/>
    <w:rsid w:val="000D3EC0"/>
    <w:rsid w:val="000D4E69"/>
    <w:rsid w:val="000D4F6C"/>
    <w:rsid w:val="000D512D"/>
    <w:rsid w:val="000D549D"/>
    <w:rsid w:val="000E1196"/>
    <w:rsid w:val="000E179C"/>
    <w:rsid w:val="000E2EFB"/>
    <w:rsid w:val="000E36B1"/>
    <w:rsid w:val="000E3704"/>
    <w:rsid w:val="000E3A10"/>
    <w:rsid w:val="000E60A3"/>
    <w:rsid w:val="000E622F"/>
    <w:rsid w:val="000E7858"/>
    <w:rsid w:val="000E79D4"/>
    <w:rsid w:val="000E7EE0"/>
    <w:rsid w:val="000F2467"/>
    <w:rsid w:val="000F2782"/>
    <w:rsid w:val="000F5F4B"/>
    <w:rsid w:val="000F698F"/>
    <w:rsid w:val="000F6DD0"/>
    <w:rsid w:val="000F7E54"/>
    <w:rsid w:val="00101E5B"/>
    <w:rsid w:val="00103033"/>
    <w:rsid w:val="001044CB"/>
    <w:rsid w:val="001047A1"/>
    <w:rsid w:val="00104CCD"/>
    <w:rsid w:val="0010521A"/>
    <w:rsid w:val="0010569D"/>
    <w:rsid w:val="00105798"/>
    <w:rsid w:val="00111611"/>
    <w:rsid w:val="00112940"/>
    <w:rsid w:val="00114E8C"/>
    <w:rsid w:val="001150B9"/>
    <w:rsid w:val="00115816"/>
    <w:rsid w:val="00115EE6"/>
    <w:rsid w:val="00116666"/>
    <w:rsid w:val="0011669B"/>
    <w:rsid w:val="00116CB5"/>
    <w:rsid w:val="001170C8"/>
    <w:rsid w:val="001200CA"/>
    <w:rsid w:val="001202AF"/>
    <w:rsid w:val="00123371"/>
    <w:rsid w:val="00123515"/>
    <w:rsid w:val="00123F4F"/>
    <w:rsid w:val="001243F7"/>
    <w:rsid w:val="001257F6"/>
    <w:rsid w:val="00130E12"/>
    <w:rsid w:val="001324B2"/>
    <w:rsid w:val="00132DFB"/>
    <w:rsid w:val="00132E7C"/>
    <w:rsid w:val="0013521E"/>
    <w:rsid w:val="00136365"/>
    <w:rsid w:val="001364E0"/>
    <w:rsid w:val="0013674F"/>
    <w:rsid w:val="001369A8"/>
    <w:rsid w:val="00136B2C"/>
    <w:rsid w:val="00140086"/>
    <w:rsid w:val="00140ECF"/>
    <w:rsid w:val="001429D7"/>
    <w:rsid w:val="0014398E"/>
    <w:rsid w:val="00147914"/>
    <w:rsid w:val="0015058C"/>
    <w:rsid w:val="00151123"/>
    <w:rsid w:val="00151831"/>
    <w:rsid w:val="00151D0C"/>
    <w:rsid w:val="001526D4"/>
    <w:rsid w:val="00152B90"/>
    <w:rsid w:val="001547C0"/>
    <w:rsid w:val="001548CB"/>
    <w:rsid w:val="00157D75"/>
    <w:rsid w:val="0016107F"/>
    <w:rsid w:val="001615AA"/>
    <w:rsid w:val="001630C0"/>
    <w:rsid w:val="001639AF"/>
    <w:rsid w:val="001643E7"/>
    <w:rsid w:val="001647EB"/>
    <w:rsid w:val="00167561"/>
    <w:rsid w:val="00173310"/>
    <w:rsid w:val="00173A09"/>
    <w:rsid w:val="0018090B"/>
    <w:rsid w:val="00180E72"/>
    <w:rsid w:val="00182F82"/>
    <w:rsid w:val="00183ED2"/>
    <w:rsid w:val="00186D0E"/>
    <w:rsid w:val="00186DEB"/>
    <w:rsid w:val="0018700A"/>
    <w:rsid w:val="00191642"/>
    <w:rsid w:val="00192010"/>
    <w:rsid w:val="001921FF"/>
    <w:rsid w:val="0019289A"/>
    <w:rsid w:val="00192FF8"/>
    <w:rsid w:val="00193036"/>
    <w:rsid w:val="001935D5"/>
    <w:rsid w:val="00193691"/>
    <w:rsid w:val="00197E4F"/>
    <w:rsid w:val="001A1D44"/>
    <w:rsid w:val="001A617A"/>
    <w:rsid w:val="001A663E"/>
    <w:rsid w:val="001A7A8D"/>
    <w:rsid w:val="001B05ED"/>
    <w:rsid w:val="001B0A3D"/>
    <w:rsid w:val="001B0F2A"/>
    <w:rsid w:val="001B1355"/>
    <w:rsid w:val="001B163F"/>
    <w:rsid w:val="001B1727"/>
    <w:rsid w:val="001B1C6B"/>
    <w:rsid w:val="001B2170"/>
    <w:rsid w:val="001B3832"/>
    <w:rsid w:val="001B3943"/>
    <w:rsid w:val="001B4AF8"/>
    <w:rsid w:val="001B576C"/>
    <w:rsid w:val="001B695C"/>
    <w:rsid w:val="001B75C7"/>
    <w:rsid w:val="001B77C6"/>
    <w:rsid w:val="001B7BCC"/>
    <w:rsid w:val="001C068B"/>
    <w:rsid w:val="001C1DE5"/>
    <w:rsid w:val="001C2707"/>
    <w:rsid w:val="001C2EF5"/>
    <w:rsid w:val="001C45B8"/>
    <w:rsid w:val="001C5C6C"/>
    <w:rsid w:val="001C7FC3"/>
    <w:rsid w:val="001D317D"/>
    <w:rsid w:val="001D3BD6"/>
    <w:rsid w:val="001D4DA1"/>
    <w:rsid w:val="001D5B75"/>
    <w:rsid w:val="001D632A"/>
    <w:rsid w:val="001E0314"/>
    <w:rsid w:val="001E0792"/>
    <w:rsid w:val="001E0B34"/>
    <w:rsid w:val="001E12D7"/>
    <w:rsid w:val="001E2A20"/>
    <w:rsid w:val="001E3858"/>
    <w:rsid w:val="001E3A71"/>
    <w:rsid w:val="001E3D39"/>
    <w:rsid w:val="001E5AD7"/>
    <w:rsid w:val="001E68C7"/>
    <w:rsid w:val="001E6B58"/>
    <w:rsid w:val="001E77AC"/>
    <w:rsid w:val="001E7D53"/>
    <w:rsid w:val="001F09E4"/>
    <w:rsid w:val="001F0D20"/>
    <w:rsid w:val="001F20A0"/>
    <w:rsid w:val="001F26FB"/>
    <w:rsid w:val="001F2A0F"/>
    <w:rsid w:val="001F3369"/>
    <w:rsid w:val="001F364C"/>
    <w:rsid w:val="001F63BF"/>
    <w:rsid w:val="001F655C"/>
    <w:rsid w:val="00200CEB"/>
    <w:rsid w:val="0020146F"/>
    <w:rsid w:val="00202F0C"/>
    <w:rsid w:val="002030A6"/>
    <w:rsid w:val="00204874"/>
    <w:rsid w:val="00205C8E"/>
    <w:rsid w:val="00206065"/>
    <w:rsid w:val="00207B84"/>
    <w:rsid w:val="002103A3"/>
    <w:rsid w:val="00211052"/>
    <w:rsid w:val="00211F2A"/>
    <w:rsid w:val="002143A2"/>
    <w:rsid w:val="0021490A"/>
    <w:rsid w:val="002151D2"/>
    <w:rsid w:val="0021526B"/>
    <w:rsid w:val="00215E58"/>
    <w:rsid w:val="00216747"/>
    <w:rsid w:val="002200AD"/>
    <w:rsid w:val="00220B2F"/>
    <w:rsid w:val="00222B6E"/>
    <w:rsid w:val="002243DA"/>
    <w:rsid w:val="0022511E"/>
    <w:rsid w:val="00225BF0"/>
    <w:rsid w:val="002262E3"/>
    <w:rsid w:val="00226558"/>
    <w:rsid w:val="00226BF3"/>
    <w:rsid w:val="00226E3A"/>
    <w:rsid w:val="00227AC0"/>
    <w:rsid w:val="00230EA5"/>
    <w:rsid w:val="002311B0"/>
    <w:rsid w:val="002334FD"/>
    <w:rsid w:val="00233CC2"/>
    <w:rsid w:val="0023670A"/>
    <w:rsid w:val="00237390"/>
    <w:rsid w:val="0023745D"/>
    <w:rsid w:val="002411ED"/>
    <w:rsid w:val="002415FD"/>
    <w:rsid w:val="00242C5F"/>
    <w:rsid w:val="00242E0A"/>
    <w:rsid w:val="00243A94"/>
    <w:rsid w:val="00244503"/>
    <w:rsid w:val="002446E5"/>
    <w:rsid w:val="00244C5A"/>
    <w:rsid w:val="002507D1"/>
    <w:rsid w:val="00250A85"/>
    <w:rsid w:val="00250D8E"/>
    <w:rsid w:val="002514C9"/>
    <w:rsid w:val="0025195A"/>
    <w:rsid w:val="00252402"/>
    <w:rsid w:val="00252C4C"/>
    <w:rsid w:val="00252CBA"/>
    <w:rsid w:val="002552B8"/>
    <w:rsid w:val="002554A9"/>
    <w:rsid w:val="0025597F"/>
    <w:rsid w:val="00255B31"/>
    <w:rsid w:val="00257017"/>
    <w:rsid w:val="002571B5"/>
    <w:rsid w:val="00260764"/>
    <w:rsid w:val="00260CDE"/>
    <w:rsid w:val="00262102"/>
    <w:rsid w:val="00262621"/>
    <w:rsid w:val="00262B0C"/>
    <w:rsid w:val="00262FBB"/>
    <w:rsid w:val="00265FD1"/>
    <w:rsid w:val="00267546"/>
    <w:rsid w:val="0027036A"/>
    <w:rsid w:val="002706E6"/>
    <w:rsid w:val="00270E0C"/>
    <w:rsid w:val="00270EF7"/>
    <w:rsid w:val="00272963"/>
    <w:rsid w:val="0027446D"/>
    <w:rsid w:val="00275962"/>
    <w:rsid w:val="00276759"/>
    <w:rsid w:val="00276776"/>
    <w:rsid w:val="002776FD"/>
    <w:rsid w:val="00282A21"/>
    <w:rsid w:val="002845FD"/>
    <w:rsid w:val="00285004"/>
    <w:rsid w:val="00285329"/>
    <w:rsid w:val="002858A9"/>
    <w:rsid w:val="00286AE3"/>
    <w:rsid w:val="0029027D"/>
    <w:rsid w:val="00290DDC"/>
    <w:rsid w:val="0029160C"/>
    <w:rsid w:val="0029202D"/>
    <w:rsid w:val="0029491A"/>
    <w:rsid w:val="00295E75"/>
    <w:rsid w:val="00296078"/>
    <w:rsid w:val="00296A6E"/>
    <w:rsid w:val="00297EC2"/>
    <w:rsid w:val="002A0347"/>
    <w:rsid w:val="002A04C0"/>
    <w:rsid w:val="002A2219"/>
    <w:rsid w:val="002A3E4C"/>
    <w:rsid w:val="002A4242"/>
    <w:rsid w:val="002A43B6"/>
    <w:rsid w:val="002A5290"/>
    <w:rsid w:val="002A5431"/>
    <w:rsid w:val="002B0569"/>
    <w:rsid w:val="002B1EC2"/>
    <w:rsid w:val="002B2D0B"/>
    <w:rsid w:val="002B2EFB"/>
    <w:rsid w:val="002B3A8D"/>
    <w:rsid w:val="002B40F7"/>
    <w:rsid w:val="002B66CD"/>
    <w:rsid w:val="002B7213"/>
    <w:rsid w:val="002B7B40"/>
    <w:rsid w:val="002B7FE8"/>
    <w:rsid w:val="002C041B"/>
    <w:rsid w:val="002C04B8"/>
    <w:rsid w:val="002C2762"/>
    <w:rsid w:val="002C367C"/>
    <w:rsid w:val="002C56A4"/>
    <w:rsid w:val="002C6139"/>
    <w:rsid w:val="002C6CF9"/>
    <w:rsid w:val="002C7865"/>
    <w:rsid w:val="002C79E2"/>
    <w:rsid w:val="002D0FBE"/>
    <w:rsid w:val="002D16BB"/>
    <w:rsid w:val="002D1BC4"/>
    <w:rsid w:val="002D34A5"/>
    <w:rsid w:val="002D5EC9"/>
    <w:rsid w:val="002D606C"/>
    <w:rsid w:val="002E0DFE"/>
    <w:rsid w:val="002E14A2"/>
    <w:rsid w:val="002E558A"/>
    <w:rsid w:val="002E61F6"/>
    <w:rsid w:val="002E70EF"/>
    <w:rsid w:val="002E75AC"/>
    <w:rsid w:val="002F06ED"/>
    <w:rsid w:val="002F0773"/>
    <w:rsid w:val="002F09D1"/>
    <w:rsid w:val="002F1776"/>
    <w:rsid w:val="002F351C"/>
    <w:rsid w:val="002F5849"/>
    <w:rsid w:val="002F755E"/>
    <w:rsid w:val="002F7E32"/>
    <w:rsid w:val="00300472"/>
    <w:rsid w:val="0030062B"/>
    <w:rsid w:val="003008FE"/>
    <w:rsid w:val="003013F9"/>
    <w:rsid w:val="003045ED"/>
    <w:rsid w:val="003049E0"/>
    <w:rsid w:val="00304B2C"/>
    <w:rsid w:val="00304E83"/>
    <w:rsid w:val="00305188"/>
    <w:rsid w:val="003060C7"/>
    <w:rsid w:val="00307A2D"/>
    <w:rsid w:val="00310489"/>
    <w:rsid w:val="00310927"/>
    <w:rsid w:val="00310B60"/>
    <w:rsid w:val="003121E2"/>
    <w:rsid w:val="00312A8B"/>
    <w:rsid w:val="00313905"/>
    <w:rsid w:val="00317F51"/>
    <w:rsid w:val="003223E9"/>
    <w:rsid w:val="003238CB"/>
    <w:rsid w:val="003264D7"/>
    <w:rsid w:val="00326EE6"/>
    <w:rsid w:val="0033349D"/>
    <w:rsid w:val="003339F0"/>
    <w:rsid w:val="00333B92"/>
    <w:rsid w:val="00333E02"/>
    <w:rsid w:val="003342D6"/>
    <w:rsid w:val="0033551B"/>
    <w:rsid w:val="00335745"/>
    <w:rsid w:val="00336454"/>
    <w:rsid w:val="003365EB"/>
    <w:rsid w:val="00341AA2"/>
    <w:rsid w:val="00341F63"/>
    <w:rsid w:val="00342244"/>
    <w:rsid w:val="00342A94"/>
    <w:rsid w:val="0034340B"/>
    <w:rsid w:val="00343E49"/>
    <w:rsid w:val="00343EF1"/>
    <w:rsid w:val="00345856"/>
    <w:rsid w:val="0034755C"/>
    <w:rsid w:val="00347FEA"/>
    <w:rsid w:val="003521BF"/>
    <w:rsid w:val="00352D4E"/>
    <w:rsid w:val="00353080"/>
    <w:rsid w:val="00355BA5"/>
    <w:rsid w:val="00356A6B"/>
    <w:rsid w:val="003579DC"/>
    <w:rsid w:val="003623B4"/>
    <w:rsid w:val="0036348B"/>
    <w:rsid w:val="00364828"/>
    <w:rsid w:val="00365DF1"/>
    <w:rsid w:val="00365E48"/>
    <w:rsid w:val="00366E6D"/>
    <w:rsid w:val="003708AA"/>
    <w:rsid w:val="00370F5F"/>
    <w:rsid w:val="00370FB2"/>
    <w:rsid w:val="0037264B"/>
    <w:rsid w:val="0037452B"/>
    <w:rsid w:val="00374DD9"/>
    <w:rsid w:val="00375048"/>
    <w:rsid w:val="00375D17"/>
    <w:rsid w:val="00376007"/>
    <w:rsid w:val="0037604A"/>
    <w:rsid w:val="0037712D"/>
    <w:rsid w:val="00381091"/>
    <w:rsid w:val="00382530"/>
    <w:rsid w:val="00383AFA"/>
    <w:rsid w:val="00384DFC"/>
    <w:rsid w:val="00386990"/>
    <w:rsid w:val="0038702E"/>
    <w:rsid w:val="00390AEC"/>
    <w:rsid w:val="00390C33"/>
    <w:rsid w:val="00390C5E"/>
    <w:rsid w:val="00390C94"/>
    <w:rsid w:val="00393E92"/>
    <w:rsid w:val="003956FC"/>
    <w:rsid w:val="003963A5"/>
    <w:rsid w:val="0039692D"/>
    <w:rsid w:val="003979D3"/>
    <w:rsid w:val="00397E78"/>
    <w:rsid w:val="003A0A6D"/>
    <w:rsid w:val="003A23C1"/>
    <w:rsid w:val="003A35FC"/>
    <w:rsid w:val="003A459A"/>
    <w:rsid w:val="003A4BCE"/>
    <w:rsid w:val="003A5430"/>
    <w:rsid w:val="003A673F"/>
    <w:rsid w:val="003A6C2C"/>
    <w:rsid w:val="003A7936"/>
    <w:rsid w:val="003B1412"/>
    <w:rsid w:val="003B196D"/>
    <w:rsid w:val="003B3A73"/>
    <w:rsid w:val="003B52BF"/>
    <w:rsid w:val="003B52D7"/>
    <w:rsid w:val="003B5482"/>
    <w:rsid w:val="003B58D2"/>
    <w:rsid w:val="003B5D3C"/>
    <w:rsid w:val="003C0EF0"/>
    <w:rsid w:val="003C13BB"/>
    <w:rsid w:val="003C1E19"/>
    <w:rsid w:val="003C21D6"/>
    <w:rsid w:val="003C2209"/>
    <w:rsid w:val="003C3D56"/>
    <w:rsid w:val="003C409F"/>
    <w:rsid w:val="003C57E7"/>
    <w:rsid w:val="003C57FB"/>
    <w:rsid w:val="003C6488"/>
    <w:rsid w:val="003C658B"/>
    <w:rsid w:val="003C6944"/>
    <w:rsid w:val="003C75A7"/>
    <w:rsid w:val="003D36CB"/>
    <w:rsid w:val="003D3709"/>
    <w:rsid w:val="003D41F0"/>
    <w:rsid w:val="003D54A5"/>
    <w:rsid w:val="003D5A35"/>
    <w:rsid w:val="003D69B5"/>
    <w:rsid w:val="003E032E"/>
    <w:rsid w:val="003E16D0"/>
    <w:rsid w:val="003E1AD2"/>
    <w:rsid w:val="003E1B6D"/>
    <w:rsid w:val="003E205C"/>
    <w:rsid w:val="003E3312"/>
    <w:rsid w:val="003E357C"/>
    <w:rsid w:val="003E4973"/>
    <w:rsid w:val="003E4B8B"/>
    <w:rsid w:val="003E5B47"/>
    <w:rsid w:val="003E5CAD"/>
    <w:rsid w:val="003E6EEB"/>
    <w:rsid w:val="003E7878"/>
    <w:rsid w:val="003E7B26"/>
    <w:rsid w:val="003F01C6"/>
    <w:rsid w:val="003F1B80"/>
    <w:rsid w:val="003F282F"/>
    <w:rsid w:val="003F43C7"/>
    <w:rsid w:val="003F556F"/>
    <w:rsid w:val="003F6E3D"/>
    <w:rsid w:val="003F6EB0"/>
    <w:rsid w:val="00400670"/>
    <w:rsid w:val="0040144A"/>
    <w:rsid w:val="00402226"/>
    <w:rsid w:val="0040231D"/>
    <w:rsid w:val="00403079"/>
    <w:rsid w:val="00403D13"/>
    <w:rsid w:val="0040401B"/>
    <w:rsid w:val="004048EC"/>
    <w:rsid w:val="00404F45"/>
    <w:rsid w:val="004061BC"/>
    <w:rsid w:val="00410611"/>
    <w:rsid w:val="00410C18"/>
    <w:rsid w:val="00411A24"/>
    <w:rsid w:val="004120C8"/>
    <w:rsid w:val="00412FE8"/>
    <w:rsid w:val="004140DE"/>
    <w:rsid w:val="00414C7B"/>
    <w:rsid w:val="00414F01"/>
    <w:rsid w:val="004215F3"/>
    <w:rsid w:val="00421A4F"/>
    <w:rsid w:val="0042289A"/>
    <w:rsid w:val="00425937"/>
    <w:rsid w:val="00426075"/>
    <w:rsid w:val="00431D3D"/>
    <w:rsid w:val="00432911"/>
    <w:rsid w:val="00433C98"/>
    <w:rsid w:val="00434E19"/>
    <w:rsid w:val="004363E1"/>
    <w:rsid w:val="0043694F"/>
    <w:rsid w:val="00436B14"/>
    <w:rsid w:val="00436D3D"/>
    <w:rsid w:val="004377E8"/>
    <w:rsid w:val="0044038A"/>
    <w:rsid w:val="0044165C"/>
    <w:rsid w:val="00442C6B"/>
    <w:rsid w:val="00442D5A"/>
    <w:rsid w:val="00443480"/>
    <w:rsid w:val="00443FED"/>
    <w:rsid w:val="00444014"/>
    <w:rsid w:val="0044424D"/>
    <w:rsid w:val="00444B3F"/>
    <w:rsid w:val="004466B6"/>
    <w:rsid w:val="00446FED"/>
    <w:rsid w:val="004500B0"/>
    <w:rsid w:val="004504A3"/>
    <w:rsid w:val="004505E1"/>
    <w:rsid w:val="00450D70"/>
    <w:rsid w:val="00451029"/>
    <w:rsid w:val="00451E7B"/>
    <w:rsid w:val="00451FC8"/>
    <w:rsid w:val="00452757"/>
    <w:rsid w:val="0045524C"/>
    <w:rsid w:val="004557D5"/>
    <w:rsid w:val="00455BB1"/>
    <w:rsid w:val="0045675C"/>
    <w:rsid w:val="00456A51"/>
    <w:rsid w:val="00456EC8"/>
    <w:rsid w:val="0045725E"/>
    <w:rsid w:val="00462907"/>
    <w:rsid w:val="004644A9"/>
    <w:rsid w:val="00465C05"/>
    <w:rsid w:val="00470096"/>
    <w:rsid w:val="00471159"/>
    <w:rsid w:val="004740E8"/>
    <w:rsid w:val="00476836"/>
    <w:rsid w:val="00477EB5"/>
    <w:rsid w:val="00480B07"/>
    <w:rsid w:val="00482237"/>
    <w:rsid w:val="0048329D"/>
    <w:rsid w:val="00483DDF"/>
    <w:rsid w:val="00483E2D"/>
    <w:rsid w:val="004843B0"/>
    <w:rsid w:val="00484EFF"/>
    <w:rsid w:val="004850E0"/>
    <w:rsid w:val="00486335"/>
    <w:rsid w:val="00490C16"/>
    <w:rsid w:val="00490F12"/>
    <w:rsid w:val="00492510"/>
    <w:rsid w:val="00493CBA"/>
    <w:rsid w:val="00494845"/>
    <w:rsid w:val="004A2242"/>
    <w:rsid w:val="004A2386"/>
    <w:rsid w:val="004A43B7"/>
    <w:rsid w:val="004A443F"/>
    <w:rsid w:val="004B004E"/>
    <w:rsid w:val="004B0106"/>
    <w:rsid w:val="004B123E"/>
    <w:rsid w:val="004B15D8"/>
    <w:rsid w:val="004B2FB9"/>
    <w:rsid w:val="004B33A9"/>
    <w:rsid w:val="004B3B78"/>
    <w:rsid w:val="004B488E"/>
    <w:rsid w:val="004B4EAA"/>
    <w:rsid w:val="004B5697"/>
    <w:rsid w:val="004B6BF5"/>
    <w:rsid w:val="004B723C"/>
    <w:rsid w:val="004B7A43"/>
    <w:rsid w:val="004C0F30"/>
    <w:rsid w:val="004C393B"/>
    <w:rsid w:val="004C41B5"/>
    <w:rsid w:val="004C475B"/>
    <w:rsid w:val="004C5B54"/>
    <w:rsid w:val="004D07D7"/>
    <w:rsid w:val="004D0D99"/>
    <w:rsid w:val="004D0E1B"/>
    <w:rsid w:val="004D1240"/>
    <w:rsid w:val="004D1608"/>
    <w:rsid w:val="004D1910"/>
    <w:rsid w:val="004D233F"/>
    <w:rsid w:val="004D2CDE"/>
    <w:rsid w:val="004D3631"/>
    <w:rsid w:val="004D4404"/>
    <w:rsid w:val="004D6C37"/>
    <w:rsid w:val="004E02BC"/>
    <w:rsid w:val="004E1029"/>
    <w:rsid w:val="004E12E5"/>
    <w:rsid w:val="004E1D78"/>
    <w:rsid w:val="004E361B"/>
    <w:rsid w:val="004E3ABC"/>
    <w:rsid w:val="004E69EA"/>
    <w:rsid w:val="004E6BE1"/>
    <w:rsid w:val="004E76CB"/>
    <w:rsid w:val="004E7912"/>
    <w:rsid w:val="004F1703"/>
    <w:rsid w:val="004F32D2"/>
    <w:rsid w:val="004F4026"/>
    <w:rsid w:val="004F4CA4"/>
    <w:rsid w:val="00500993"/>
    <w:rsid w:val="00500BE6"/>
    <w:rsid w:val="005017F3"/>
    <w:rsid w:val="00502459"/>
    <w:rsid w:val="005027B0"/>
    <w:rsid w:val="0050667B"/>
    <w:rsid w:val="00506BB8"/>
    <w:rsid w:val="005076FE"/>
    <w:rsid w:val="005079EF"/>
    <w:rsid w:val="005104E9"/>
    <w:rsid w:val="00510B3D"/>
    <w:rsid w:val="00512F03"/>
    <w:rsid w:val="005134D7"/>
    <w:rsid w:val="00513ACE"/>
    <w:rsid w:val="00514771"/>
    <w:rsid w:val="00514AC0"/>
    <w:rsid w:val="00514B40"/>
    <w:rsid w:val="00515925"/>
    <w:rsid w:val="005161B2"/>
    <w:rsid w:val="005177AF"/>
    <w:rsid w:val="00522588"/>
    <w:rsid w:val="0052293D"/>
    <w:rsid w:val="005278FA"/>
    <w:rsid w:val="00527C67"/>
    <w:rsid w:val="00530459"/>
    <w:rsid w:val="005304C5"/>
    <w:rsid w:val="005310BA"/>
    <w:rsid w:val="00531C4C"/>
    <w:rsid w:val="00531EAF"/>
    <w:rsid w:val="005322FB"/>
    <w:rsid w:val="005325DD"/>
    <w:rsid w:val="0053264F"/>
    <w:rsid w:val="00534D8B"/>
    <w:rsid w:val="00536A87"/>
    <w:rsid w:val="00542207"/>
    <w:rsid w:val="00544EAC"/>
    <w:rsid w:val="005469CD"/>
    <w:rsid w:val="005475B9"/>
    <w:rsid w:val="00547C99"/>
    <w:rsid w:val="005507CE"/>
    <w:rsid w:val="0055151E"/>
    <w:rsid w:val="00551878"/>
    <w:rsid w:val="00553E0B"/>
    <w:rsid w:val="005543D9"/>
    <w:rsid w:val="00554549"/>
    <w:rsid w:val="00554825"/>
    <w:rsid w:val="0055488E"/>
    <w:rsid w:val="00554D84"/>
    <w:rsid w:val="00557863"/>
    <w:rsid w:val="0055797C"/>
    <w:rsid w:val="00562552"/>
    <w:rsid w:val="00562B03"/>
    <w:rsid w:val="00563906"/>
    <w:rsid w:val="005639DA"/>
    <w:rsid w:val="00564AD6"/>
    <w:rsid w:val="00564D4E"/>
    <w:rsid w:val="00565273"/>
    <w:rsid w:val="00565356"/>
    <w:rsid w:val="00567393"/>
    <w:rsid w:val="00567DCE"/>
    <w:rsid w:val="005716A8"/>
    <w:rsid w:val="005720F1"/>
    <w:rsid w:val="005725CC"/>
    <w:rsid w:val="00572D4A"/>
    <w:rsid w:val="0057412D"/>
    <w:rsid w:val="005751AA"/>
    <w:rsid w:val="00575F7D"/>
    <w:rsid w:val="00575F8F"/>
    <w:rsid w:val="00581974"/>
    <w:rsid w:val="00582127"/>
    <w:rsid w:val="00582E28"/>
    <w:rsid w:val="005839FA"/>
    <w:rsid w:val="00583BD7"/>
    <w:rsid w:val="00584262"/>
    <w:rsid w:val="00584464"/>
    <w:rsid w:val="00585037"/>
    <w:rsid w:val="0058746A"/>
    <w:rsid w:val="00590734"/>
    <w:rsid w:val="005912E3"/>
    <w:rsid w:val="005915C1"/>
    <w:rsid w:val="00592DE1"/>
    <w:rsid w:val="005953EC"/>
    <w:rsid w:val="00595475"/>
    <w:rsid w:val="00595580"/>
    <w:rsid w:val="0059584C"/>
    <w:rsid w:val="00595CE2"/>
    <w:rsid w:val="005961C4"/>
    <w:rsid w:val="0059663C"/>
    <w:rsid w:val="00596BDB"/>
    <w:rsid w:val="005973E5"/>
    <w:rsid w:val="00597BF7"/>
    <w:rsid w:val="005A02E6"/>
    <w:rsid w:val="005A28E8"/>
    <w:rsid w:val="005A47B1"/>
    <w:rsid w:val="005A5D00"/>
    <w:rsid w:val="005A610D"/>
    <w:rsid w:val="005A6182"/>
    <w:rsid w:val="005A70EF"/>
    <w:rsid w:val="005A76A8"/>
    <w:rsid w:val="005B16CC"/>
    <w:rsid w:val="005B178D"/>
    <w:rsid w:val="005B1CE3"/>
    <w:rsid w:val="005B2D5D"/>
    <w:rsid w:val="005B46F0"/>
    <w:rsid w:val="005B486A"/>
    <w:rsid w:val="005B7A2A"/>
    <w:rsid w:val="005C09F0"/>
    <w:rsid w:val="005C0F9A"/>
    <w:rsid w:val="005C0FC0"/>
    <w:rsid w:val="005C1B03"/>
    <w:rsid w:val="005C1D2B"/>
    <w:rsid w:val="005C2C0C"/>
    <w:rsid w:val="005C34D9"/>
    <w:rsid w:val="005C3596"/>
    <w:rsid w:val="005C39D5"/>
    <w:rsid w:val="005C4B25"/>
    <w:rsid w:val="005C5CA4"/>
    <w:rsid w:val="005C6A8D"/>
    <w:rsid w:val="005D1249"/>
    <w:rsid w:val="005D16D8"/>
    <w:rsid w:val="005D1B63"/>
    <w:rsid w:val="005D1DE6"/>
    <w:rsid w:val="005D308D"/>
    <w:rsid w:val="005D30CD"/>
    <w:rsid w:val="005D3B40"/>
    <w:rsid w:val="005D4FF1"/>
    <w:rsid w:val="005D5A9C"/>
    <w:rsid w:val="005D5E40"/>
    <w:rsid w:val="005D7A87"/>
    <w:rsid w:val="005E1247"/>
    <w:rsid w:val="005E15A9"/>
    <w:rsid w:val="005E2990"/>
    <w:rsid w:val="005E478E"/>
    <w:rsid w:val="005E4EEC"/>
    <w:rsid w:val="005E57D7"/>
    <w:rsid w:val="005F16A6"/>
    <w:rsid w:val="005F2C0A"/>
    <w:rsid w:val="005F2D67"/>
    <w:rsid w:val="005F40DA"/>
    <w:rsid w:val="005F59DB"/>
    <w:rsid w:val="005F5A5B"/>
    <w:rsid w:val="005F5B22"/>
    <w:rsid w:val="005F6F29"/>
    <w:rsid w:val="005F7169"/>
    <w:rsid w:val="00601AFC"/>
    <w:rsid w:val="00601DA6"/>
    <w:rsid w:val="00602E92"/>
    <w:rsid w:val="00604E91"/>
    <w:rsid w:val="00605CDC"/>
    <w:rsid w:val="006066EC"/>
    <w:rsid w:val="00606855"/>
    <w:rsid w:val="00607117"/>
    <w:rsid w:val="00611186"/>
    <w:rsid w:val="00612308"/>
    <w:rsid w:val="00612E22"/>
    <w:rsid w:val="00613513"/>
    <w:rsid w:val="00614DEC"/>
    <w:rsid w:val="006174F1"/>
    <w:rsid w:val="0062041F"/>
    <w:rsid w:val="006207F0"/>
    <w:rsid w:val="00620821"/>
    <w:rsid w:val="006270E9"/>
    <w:rsid w:val="006273A2"/>
    <w:rsid w:val="0062788F"/>
    <w:rsid w:val="006278DA"/>
    <w:rsid w:val="006301AC"/>
    <w:rsid w:val="0063149F"/>
    <w:rsid w:val="00632F6C"/>
    <w:rsid w:val="0063402B"/>
    <w:rsid w:val="0063429A"/>
    <w:rsid w:val="006375FA"/>
    <w:rsid w:val="00641330"/>
    <w:rsid w:val="006413F3"/>
    <w:rsid w:val="00642CF9"/>
    <w:rsid w:val="00643DEC"/>
    <w:rsid w:val="00650C32"/>
    <w:rsid w:val="00650D89"/>
    <w:rsid w:val="00650FEE"/>
    <w:rsid w:val="0065408C"/>
    <w:rsid w:val="00654A7F"/>
    <w:rsid w:val="00655631"/>
    <w:rsid w:val="0065610B"/>
    <w:rsid w:val="00657011"/>
    <w:rsid w:val="00657CCC"/>
    <w:rsid w:val="006608F3"/>
    <w:rsid w:val="00663945"/>
    <w:rsid w:val="00663E0C"/>
    <w:rsid w:val="00664362"/>
    <w:rsid w:val="00664370"/>
    <w:rsid w:val="0066582B"/>
    <w:rsid w:val="00665B7E"/>
    <w:rsid w:val="00666068"/>
    <w:rsid w:val="006662FB"/>
    <w:rsid w:val="00666643"/>
    <w:rsid w:val="00666DE0"/>
    <w:rsid w:val="00670BE7"/>
    <w:rsid w:val="00670F97"/>
    <w:rsid w:val="0067177D"/>
    <w:rsid w:val="00671B19"/>
    <w:rsid w:val="00673593"/>
    <w:rsid w:val="006743E9"/>
    <w:rsid w:val="00674AB5"/>
    <w:rsid w:val="00675BAA"/>
    <w:rsid w:val="006760FA"/>
    <w:rsid w:val="006761AD"/>
    <w:rsid w:val="00681128"/>
    <w:rsid w:val="00681361"/>
    <w:rsid w:val="00685AD3"/>
    <w:rsid w:val="00685E20"/>
    <w:rsid w:val="006864BE"/>
    <w:rsid w:val="006867B6"/>
    <w:rsid w:val="00686F4D"/>
    <w:rsid w:val="00687FC8"/>
    <w:rsid w:val="00690545"/>
    <w:rsid w:val="00690773"/>
    <w:rsid w:val="00692375"/>
    <w:rsid w:val="006929B5"/>
    <w:rsid w:val="00692DFD"/>
    <w:rsid w:val="00692F6A"/>
    <w:rsid w:val="00693216"/>
    <w:rsid w:val="0069343A"/>
    <w:rsid w:val="00695818"/>
    <w:rsid w:val="00695A2E"/>
    <w:rsid w:val="00697253"/>
    <w:rsid w:val="00697D42"/>
    <w:rsid w:val="006A06E6"/>
    <w:rsid w:val="006A0C5E"/>
    <w:rsid w:val="006A24CA"/>
    <w:rsid w:val="006A33A9"/>
    <w:rsid w:val="006A34FD"/>
    <w:rsid w:val="006A476D"/>
    <w:rsid w:val="006A592D"/>
    <w:rsid w:val="006A5C41"/>
    <w:rsid w:val="006A73FF"/>
    <w:rsid w:val="006A7C88"/>
    <w:rsid w:val="006A7C90"/>
    <w:rsid w:val="006B0344"/>
    <w:rsid w:val="006B0B8A"/>
    <w:rsid w:val="006B1138"/>
    <w:rsid w:val="006B13FB"/>
    <w:rsid w:val="006B2037"/>
    <w:rsid w:val="006B2A44"/>
    <w:rsid w:val="006B2CA2"/>
    <w:rsid w:val="006B473E"/>
    <w:rsid w:val="006B5887"/>
    <w:rsid w:val="006B77CE"/>
    <w:rsid w:val="006C280D"/>
    <w:rsid w:val="006C2D64"/>
    <w:rsid w:val="006C43BE"/>
    <w:rsid w:val="006C459C"/>
    <w:rsid w:val="006C5BF1"/>
    <w:rsid w:val="006C7DA4"/>
    <w:rsid w:val="006D2C3C"/>
    <w:rsid w:val="006D2E35"/>
    <w:rsid w:val="006D2F1E"/>
    <w:rsid w:val="006D396C"/>
    <w:rsid w:val="006D51E6"/>
    <w:rsid w:val="006D5F09"/>
    <w:rsid w:val="006D6F73"/>
    <w:rsid w:val="006D7AD1"/>
    <w:rsid w:val="006E0250"/>
    <w:rsid w:val="006E0D96"/>
    <w:rsid w:val="006E114E"/>
    <w:rsid w:val="006E1582"/>
    <w:rsid w:val="006E1E28"/>
    <w:rsid w:val="006E2DEA"/>
    <w:rsid w:val="006E4436"/>
    <w:rsid w:val="006E5CE1"/>
    <w:rsid w:val="006E630B"/>
    <w:rsid w:val="006E70CA"/>
    <w:rsid w:val="006F28EA"/>
    <w:rsid w:val="006F30F8"/>
    <w:rsid w:val="006F7632"/>
    <w:rsid w:val="00700D5E"/>
    <w:rsid w:val="007010B4"/>
    <w:rsid w:val="007015ED"/>
    <w:rsid w:val="007021C8"/>
    <w:rsid w:val="00702B7E"/>
    <w:rsid w:val="00703CE0"/>
    <w:rsid w:val="00703E1E"/>
    <w:rsid w:val="00704F39"/>
    <w:rsid w:val="007050C7"/>
    <w:rsid w:val="007056A3"/>
    <w:rsid w:val="007074D7"/>
    <w:rsid w:val="007105BE"/>
    <w:rsid w:val="00711CB4"/>
    <w:rsid w:val="00712599"/>
    <w:rsid w:val="00712CC5"/>
    <w:rsid w:val="00712CF5"/>
    <w:rsid w:val="007132F1"/>
    <w:rsid w:val="007146CD"/>
    <w:rsid w:val="00714D25"/>
    <w:rsid w:val="007162D3"/>
    <w:rsid w:val="00716BC1"/>
    <w:rsid w:val="0071794D"/>
    <w:rsid w:val="00720B4A"/>
    <w:rsid w:val="00720FD2"/>
    <w:rsid w:val="00721160"/>
    <w:rsid w:val="00721B79"/>
    <w:rsid w:val="00723E2A"/>
    <w:rsid w:val="00724412"/>
    <w:rsid w:val="00724769"/>
    <w:rsid w:val="00730FAE"/>
    <w:rsid w:val="00731ACC"/>
    <w:rsid w:val="007324DF"/>
    <w:rsid w:val="007342F3"/>
    <w:rsid w:val="00734DDB"/>
    <w:rsid w:val="00735A4B"/>
    <w:rsid w:val="007368B2"/>
    <w:rsid w:val="007413AE"/>
    <w:rsid w:val="00741462"/>
    <w:rsid w:val="0074281C"/>
    <w:rsid w:val="00743265"/>
    <w:rsid w:val="00743540"/>
    <w:rsid w:val="0074374E"/>
    <w:rsid w:val="007437E8"/>
    <w:rsid w:val="00744BBB"/>
    <w:rsid w:val="00745850"/>
    <w:rsid w:val="00745E6B"/>
    <w:rsid w:val="007460CA"/>
    <w:rsid w:val="007466E8"/>
    <w:rsid w:val="00746C37"/>
    <w:rsid w:val="00747474"/>
    <w:rsid w:val="00750782"/>
    <w:rsid w:val="00751026"/>
    <w:rsid w:val="0075117A"/>
    <w:rsid w:val="007514DC"/>
    <w:rsid w:val="007529DC"/>
    <w:rsid w:val="00752D3F"/>
    <w:rsid w:val="00753033"/>
    <w:rsid w:val="00753371"/>
    <w:rsid w:val="00755B50"/>
    <w:rsid w:val="00755FEF"/>
    <w:rsid w:val="0075740D"/>
    <w:rsid w:val="00761052"/>
    <w:rsid w:val="00761C56"/>
    <w:rsid w:val="00761FBE"/>
    <w:rsid w:val="00761FED"/>
    <w:rsid w:val="00763076"/>
    <w:rsid w:val="00763142"/>
    <w:rsid w:val="0076572D"/>
    <w:rsid w:val="00766631"/>
    <w:rsid w:val="00766690"/>
    <w:rsid w:val="00766FB9"/>
    <w:rsid w:val="00767723"/>
    <w:rsid w:val="0077016F"/>
    <w:rsid w:val="0077177A"/>
    <w:rsid w:val="00773732"/>
    <w:rsid w:val="007737E8"/>
    <w:rsid w:val="00773FC1"/>
    <w:rsid w:val="007741E4"/>
    <w:rsid w:val="007749E7"/>
    <w:rsid w:val="00774DA1"/>
    <w:rsid w:val="00776325"/>
    <w:rsid w:val="007778B0"/>
    <w:rsid w:val="00780444"/>
    <w:rsid w:val="00780A9F"/>
    <w:rsid w:val="00780CB1"/>
    <w:rsid w:val="00781D9D"/>
    <w:rsid w:val="007830B2"/>
    <w:rsid w:val="00786000"/>
    <w:rsid w:val="0078651F"/>
    <w:rsid w:val="00786F88"/>
    <w:rsid w:val="007878DE"/>
    <w:rsid w:val="007878F6"/>
    <w:rsid w:val="0078795A"/>
    <w:rsid w:val="00787ADC"/>
    <w:rsid w:val="00787C13"/>
    <w:rsid w:val="007919D7"/>
    <w:rsid w:val="00792DFA"/>
    <w:rsid w:val="00792E14"/>
    <w:rsid w:val="0079366E"/>
    <w:rsid w:val="00793741"/>
    <w:rsid w:val="007963F0"/>
    <w:rsid w:val="007979C8"/>
    <w:rsid w:val="00797B83"/>
    <w:rsid w:val="00797D80"/>
    <w:rsid w:val="007A20DD"/>
    <w:rsid w:val="007A2CE2"/>
    <w:rsid w:val="007A2D44"/>
    <w:rsid w:val="007A3377"/>
    <w:rsid w:val="007A3F32"/>
    <w:rsid w:val="007A40CE"/>
    <w:rsid w:val="007A413E"/>
    <w:rsid w:val="007A4899"/>
    <w:rsid w:val="007A497D"/>
    <w:rsid w:val="007A5C55"/>
    <w:rsid w:val="007A7876"/>
    <w:rsid w:val="007B02FC"/>
    <w:rsid w:val="007B03ED"/>
    <w:rsid w:val="007B06A6"/>
    <w:rsid w:val="007B1ADA"/>
    <w:rsid w:val="007B25A7"/>
    <w:rsid w:val="007B2CF5"/>
    <w:rsid w:val="007B33DF"/>
    <w:rsid w:val="007B561D"/>
    <w:rsid w:val="007B5EC3"/>
    <w:rsid w:val="007B6740"/>
    <w:rsid w:val="007B7A9E"/>
    <w:rsid w:val="007C0995"/>
    <w:rsid w:val="007C15D2"/>
    <w:rsid w:val="007C2F3F"/>
    <w:rsid w:val="007C30E0"/>
    <w:rsid w:val="007C40A4"/>
    <w:rsid w:val="007C4148"/>
    <w:rsid w:val="007C71BA"/>
    <w:rsid w:val="007C7CF3"/>
    <w:rsid w:val="007D0DB0"/>
    <w:rsid w:val="007D12A4"/>
    <w:rsid w:val="007D1DE4"/>
    <w:rsid w:val="007D4611"/>
    <w:rsid w:val="007D4D04"/>
    <w:rsid w:val="007D4FBD"/>
    <w:rsid w:val="007D772B"/>
    <w:rsid w:val="007D79E2"/>
    <w:rsid w:val="007E0A44"/>
    <w:rsid w:val="007E19A1"/>
    <w:rsid w:val="007E301C"/>
    <w:rsid w:val="007E3309"/>
    <w:rsid w:val="007E348A"/>
    <w:rsid w:val="007E404A"/>
    <w:rsid w:val="007E44D1"/>
    <w:rsid w:val="007E4C79"/>
    <w:rsid w:val="007E6FB4"/>
    <w:rsid w:val="007E71F1"/>
    <w:rsid w:val="007F016F"/>
    <w:rsid w:val="007F0180"/>
    <w:rsid w:val="007F1A9C"/>
    <w:rsid w:val="007F5B61"/>
    <w:rsid w:val="007F71D1"/>
    <w:rsid w:val="007F739F"/>
    <w:rsid w:val="00800622"/>
    <w:rsid w:val="00800A7F"/>
    <w:rsid w:val="00805B80"/>
    <w:rsid w:val="00807126"/>
    <w:rsid w:val="0080769E"/>
    <w:rsid w:val="00807BE1"/>
    <w:rsid w:val="00810136"/>
    <w:rsid w:val="008129E3"/>
    <w:rsid w:val="00813109"/>
    <w:rsid w:val="008143A3"/>
    <w:rsid w:val="00814ABE"/>
    <w:rsid w:val="00815D6B"/>
    <w:rsid w:val="00815F1E"/>
    <w:rsid w:val="0081708A"/>
    <w:rsid w:val="0082124B"/>
    <w:rsid w:val="008214E0"/>
    <w:rsid w:val="00821C5E"/>
    <w:rsid w:val="00821FD1"/>
    <w:rsid w:val="00822E02"/>
    <w:rsid w:val="008240E6"/>
    <w:rsid w:val="008241BC"/>
    <w:rsid w:val="0082445D"/>
    <w:rsid w:val="008251FC"/>
    <w:rsid w:val="00825FE1"/>
    <w:rsid w:val="00826081"/>
    <w:rsid w:val="008275D1"/>
    <w:rsid w:val="008300A6"/>
    <w:rsid w:val="008308B7"/>
    <w:rsid w:val="00834842"/>
    <w:rsid w:val="0083521A"/>
    <w:rsid w:val="00835D9C"/>
    <w:rsid w:val="00836939"/>
    <w:rsid w:val="00837763"/>
    <w:rsid w:val="008378C9"/>
    <w:rsid w:val="00840AF4"/>
    <w:rsid w:val="0084192C"/>
    <w:rsid w:val="00842D5F"/>
    <w:rsid w:val="00843035"/>
    <w:rsid w:val="0084666A"/>
    <w:rsid w:val="00846FFF"/>
    <w:rsid w:val="00847B6A"/>
    <w:rsid w:val="00850216"/>
    <w:rsid w:val="00850FC2"/>
    <w:rsid w:val="00851580"/>
    <w:rsid w:val="0085187D"/>
    <w:rsid w:val="00851A23"/>
    <w:rsid w:val="00851D42"/>
    <w:rsid w:val="00852779"/>
    <w:rsid w:val="008540CF"/>
    <w:rsid w:val="008552F4"/>
    <w:rsid w:val="0085617E"/>
    <w:rsid w:val="008563BD"/>
    <w:rsid w:val="00862C82"/>
    <w:rsid w:val="00862CBA"/>
    <w:rsid w:val="00863224"/>
    <w:rsid w:val="0086636F"/>
    <w:rsid w:val="00867E3A"/>
    <w:rsid w:val="0087238A"/>
    <w:rsid w:val="0087276D"/>
    <w:rsid w:val="00872D6F"/>
    <w:rsid w:val="00873E93"/>
    <w:rsid w:val="008744A7"/>
    <w:rsid w:val="00874D46"/>
    <w:rsid w:val="00876135"/>
    <w:rsid w:val="008776EA"/>
    <w:rsid w:val="00877981"/>
    <w:rsid w:val="00877CA1"/>
    <w:rsid w:val="00880B1A"/>
    <w:rsid w:val="00882D13"/>
    <w:rsid w:val="00883269"/>
    <w:rsid w:val="00884D88"/>
    <w:rsid w:val="00885ACF"/>
    <w:rsid w:val="0088692A"/>
    <w:rsid w:val="00887D35"/>
    <w:rsid w:val="008925B9"/>
    <w:rsid w:val="00892FDC"/>
    <w:rsid w:val="00893C3E"/>
    <w:rsid w:val="00895C3F"/>
    <w:rsid w:val="008973AA"/>
    <w:rsid w:val="0089766D"/>
    <w:rsid w:val="008A1DF3"/>
    <w:rsid w:val="008A4B16"/>
    <w:rsid w:val="008A5109"/>
    <w:rsid w:val="008A600B"/>
    <w:rsid w:val="008A6D15"/>
    <w:rsid w:val="008B3F16"/>
    <w:rsid w:val="008B40D6"/>
    <w:rsid w:val="008B4890"/>
    <w:rsid w:val="008B4D81"/>
    <w:rsid w:val="008B6583"/>
    <w:rsid w:val="008B6D36"/>
    <w:rsid w:val="008B747B"/>
    <w:rsid w:val="008B7624"/>
    <w:rsid w:val="008B7A57"/>
    <w:rsid w:val="008C0B2B"/>
    <w:rsid w:val="008C0B47"/>
    <w:rsid w:val="008C115D"/>
    <w:rsid w:val="008C11D5"/>
    <w:rsid w:val="008C1E05"/>
    <w:rsid w:val="008C364A"/>
    <w:rsid w:val="008C4D41"/>
    <w:rsid w:val="008C5DF6"/>
    <w:rsid w:val="008C5FB4"/>
    <w:rsid w:val="008C6374"/>
    <w:rsid w:val="008D094F"/>
    <w:rsid w:val="008D101F"/>
    <w:rsid w:val="008D13C0"/>
    <w:rsid w:val="008D1796"/>
    <w:rsid w:val="008D1945"/>
    <w:rsid w:val="008D5251"/>
    <w:rsid w:val="008D74BF"/>
    <w:rsid w:val="008D76E0"/>
    <w:rsid w:val="008E03C1"/>
    <w:rsid w:val="008E03F4"/>
    <w:rsid w:val="008E0958"/>
    <w:rsid w:val="008E10F4"/>
    <w:rsid w:val="008E413A"/>
    <w:rsid w:val="008E644B"/>
    <w:rsid w:val="008E687B"/>
    <w:rsid w:val="008E6C36"/>
    <w:rsid w:val="008E7FCA"/>
    <w:rsid w:val="008F1FF2"/>
    <w:rsid w:val="008F2B5D"/>
    <w:rsid w:val="008F4A10"/>
    <w:rsid w:val="008F5771"/>
    <w:rsid w:val="008F5B4F"/>
    <w:rsid w:val="008F61D0"/>
    <w:rsid w:val="008F6C29"/>
    <w:rsid w:val="008F742F"/>
    <w:rsid w:val="00900A86"/>
    <w:rsid w:val="00900D15"/>
    <w:rsid w:val="00900DD9"/>
    <w:rsid w:val="009015C7"/>
    <w:rsid w:val="009052BB"/>
    <w:rsid w:val="009060B1"/>
    <w:rsid w:val="0090623C"/>
    <w:rsid w:val="00906818"/>
    <w:rsid w:val="0090722E"/>
    <w:rsid w:val="00907C18"/>
    <w:rsid w:val="009101EF"/>
    <w:rsid w:val="0091441F"/>
    <w:rsid w:val="009149C2"/>
    <w:rsid w:val="00917562"/>
    <w:rsid w:val="009206A7"/>
    <w:rsid w:val="00921493"/>
    <w:rsid w:val="00921907"/>
    <w:rsid w:val="00921D14"/>
    <w:rsid w:val="0092222C"/>
    <w:rsid w:val="009227FA"/>
    <w:rsid w:val="009228B8"/>
    <w:rsid w:val="009228DE"/>
    <w:rsid w:val="00922E14"/>
    <w:rsid w:val="00923882"/>
    <w:rsid w:val="009241A4"/>
    <w:rsid w:val="00924B05"/>
    <w:rsid w:val="00924D73"/>
    <w:rsid w:val="009262AB"/>
    <w:rsid w:val="00927195"/>
    <w:rsid w:val="009271D3"/>
    <w:rsid w:val="009274F2"/>
    <w:rsid w:val="009304B8"/>
    <w:rsid w:val="009315BC"/>
    <w:rsid w:val="00933193"/>
    <w:rsid w:val="009334B1"/>
    <w:rsid w:val="00934952"/>
    <w:rsid w:val="00936488"/>
    <w:rsid w:val="00936D0F"/>
    <w:rsid w:val="0093799D"/>
    <w:rsid w:val="00940282"/>
    <w:rsid w:val="009422F6"/>
    <w:rsid w:val="00942A3A"/>
    <w:rsid w:val="00943456"/>
    <w:rsid w:val="00943467"/>
    <w:rsid w:val="00943E41"/>
    <w:rsid w:val="009441F4"/>
    <w:rsid w:val="009443C8"/>
    <w:rsid w:val="0094701F"/>
    <w:rsid w:val="00947589"/>
    <w:rsid w:val="0094781E"/>
    <w:rsid w:val="00950DC9"/>
    <w:rsid w:val="00953C9A"/>
    <w:rsid w:val="009553C7"/>
    <w:rsid w:val="00955EE2"/>
    <w:rsid w:val="00956059"/>
    <w:rsid w:val="00956912"/>
    <w:rsid w:val="00957542"/>
    <w:rsid w:val="00957ED5"/>
    <w:rsid w:val="009602AF"/>
    <w:rsid w:val="0096159A"/>
    <w:rsid w:val="0096208B"/>
    <w:rsid w:val="009628B2"/>
    <w:rsid w:val="00962907"/>
    <w:rsid w:val="00962A57"/>
    <w:rsid w:val="00962CC1"/>
    <w:rsid w:val="00963A9A"/>
    <w:rsid w:val="009643FE"/>
    <w:rsid w:val="00964EF2"/>
    <w:rsid w:val="0096590D"/>
    <w:rsid w:val="00965CC9"/>
    <w:rsid w:val="0096695C"/>
    <w:rsid w:val="00967C1E"/>
    <w:rsid w:val="0097108D"/>
    <w:rsid w:val="009715F5"/>
    <w:rsid w:val="009722DE"/>
    <w:rsid w:val="009730B0"/>
    <w:rsid w:val="00974FD1"/>
    <w:rsid w:val="00976A4A"/>
    <w:rsid w:val="00981344"/>
    <w:rsid w:val="009813C5"/>
    <w:rsid w:val="0098166D"/>
    <w:rsid w:val="009817B4"/>
    <w:rsid w:val="00982152"/>
    <w:rsid w:val="00982454"/>
    <w:rsid w:val="00982D4A"/>
    <w:rsid w:val="009831FF"/>
    <w:rsid w:val="00983255"/>
    <w:rsid w:val="009833AA"/>
    <w:rsid w:val="00983508"/>
    <w:rsid w:val="00983F16"/>
    <w:rsid w:val="00984ADF"/>
    <w:rsid w:val="009870E8"/>
    <w:rsid w:val="00987732"/>
    <w:rsid w:val="00992304"/>
    <w:rsid w:val="0099585F"/>
    <w:rsid w:val="00995AC7"/>
    <w:rsid w:val="00995DCF"/>
    <w:rsid w:val="00996F40"/>
    <w:rsid w:val="00997864"/>
    <w:rsid w:val="009A0BF8"/>
    <w:rsid w:val="009A1C97"/>
    <w:rsid w:val="009A24FD"/>
    <w:rsid w:val="009A2994"/>
    <w:rsid w:val="009A2DF2"/>
    <w:rsid w:val="009A4596"/>
    <w:rsid w:val="009A4809"/>
    <w:rsid w:val="009A4E03"/>
    <w:rsid w:val="009A4F1F"/>
    <w:rsid w:val="009A5865"/>
    <w:rsid w:val="009A662F"/>
    <w:rsid w:val="009A7790"/>
    <w:rsid w:val="009A77FF"/>
    <w:rsid w:val="009B05B6"/>
    <w:rsid w:val="009B2F4D"/>
    <w:rsid w:val="009B35D0"/>
    <w:rsid w:val="009B3E8A"/>
    <w:rsid w:val="009B56C3"/>
    <w:rsid w:val="009B5E07"/>
    <w:rsid w:val="009B698B"/>
    <w:rsid w:val="009B7B72"/>
    <w:rsid w:val="009B7FBE"/>
    <w:rsid w:val="009C00F3"/>
    <w:rsid w:val="009C1695"/>
    <w:rsid w:val="009C1871"/>
    <w:rsid w:val="009C25C4"/>
    <w:rsid w:val="009C3745"/>
    <w:rsid w:val="009D0031"/>
    <w:rsid w:val="009D1272"/>
    <w:rsid w:val="009D1413"/>
    <w:rsid w:val="009D186A"/>
    <w:rsid w:val="009D21DA"/>
    <w:rsid w:val="009D2E0B"/>
    <w:rsid w:val="009D3610"/>
    <w:rsid w:val="009D47C7"/>
    <w:rsid w:val="009D6974"/>
    <w:rsid w:val="009D6D86"/>
    <w:rsid w:val="009D7D39"/>
    <w:rsid w:val="009D7E97"/>
    <w:rsid w:val="009E1A68"/>
    <w:rsid w:val="009E2C9C"/>
    <w:rsid w:val="009E41F9"/>
    <w:rsid w:val="009E4FA8"/>
    <w:rsid w:val="009E5010"/>
    <w:rsid w:val="009E5308"/>
    <w:rsid w:val="009E7998"/>
    <w:rsid w:val="009F152B"/>
    <w:rsid w:val="009F2315"/>
    <w:rsid w:val="009F3CF4"/>
    <w:rsid w:val="009F49F8"/>
    <w:rsid w:val="009F5079"/>
    <w:rsid w:val="009F5DA1"/>
    <w:rsid w:val="00A00885"/>
    <w:rsid w:val="00A012E3"/>
    <w:rsid w:val="00A034B6"/>
    <w:rsid w:val="00A043BE"/>
    <w:rsid w:val="00A04786"/>
    <w:rsid w:val="00A05545"/>
    <w:rsid w:val="00A05773"/>
    <w:rsid w:val="00A10C65"/>
    <w:rsid w:val="00A12DBF"/>
    <w:rsid w:val="00A16D89"/>
    <w:rsid w:val="00A1701A"/>
    <w:rsid w:val="00A20207"/>
    <w:rsid w:val="00A20D0E"/>
    <w:rsid w:val="00A23FCF"/>
    <w:rsid w:val="00A2456F"/>
    <w:rsid w:val="00A2506A"/>
    <w:rsid w:val="00A25685"/>
    <w:rsid w:val="00A256E3"/>
    <w:rsid w:val="00A257FA"/>
    <w:rsid w:val="00A25A1D"/>
    <w:rsid w:val="00A3041A"/>
    <w:rsid w:val="00A31199"/>
    <w:rsid w:val="00A31591"/>
    <w:rsid w:val="00A31FDB"/>
    <w:rsid w:val="00A32AE1"/>
    <w:rsid w:val="00A32BEF"/>
    <w:rsid w:val="00A32F91"/>
    <w:rsid w:val="00A33BF5"/>
    <w:rsid w:val="00A33E3F"/>
    <w:rsid w:val="00A34B5A"/>
    <w:rsid w:val="00A34D9C"/>
    <w:rsid w:val="00A35D3E"/>
    <w:rsid w:val="00A36A41"/>
    <w:rsid w:val="00A36E66"/>
    <w:rsid w:val="00A3758D"/>
    <w:rsid w:val="00A37BE4"/>
    <w:rsid w:val="00A40458"/>
    <w:rsid w:val="00A428DC"/>
    <w:rsid w:val="00A42D01"/>
    <w:rsid w:val="00A44233"/>
    <w:rsid w:val="00A44B1D"/>
    <w:rsid w:val="00A45FB8"/>
    <w:rsid w:val="00A4709B"/>
    <w:rsid w:val="00A5077E"/>
    <w:rsid w:val="00A52253"/>
    <w:rsid w:val="00A52E05"/>
    <w:rsid w:val="00A61528"/>
    <w:rsid w:val="00A629D9"/>
    <w:rsid w:val="00A62AAC"/>
    <w:rsid w:val="00A63622"/>
    <w:rsid w:val="00A636AA"/>
    <w:rsid w:val="00A643EB"/>
    <w:rsid w:val="00A665B7"/>
    <w:rsid w:val="00A669CB"/>
    <w:rsid w:val="00A66CC4"/>
    <w:rsid w:val="00A6775B"/>
    <w:rsid w:val="00A67E79"/>
    <w:rsid w:val="00A71651"/>
    <w:rsid w:val="00A72F6E"/>
    <w:rsid w:val="00A74E37"/>
    <w:rsid w:val="00A74FE2"/>
    <w:rsid w:val="00A75362"/>
    <w:rsid w:val="00A754E0"/>
    <w:rsid w:val="00A75C85"/>
    <w:rsid w:val="00A75E00"/>
    <w:rsid w:val="00A75F9F"/>
    <w:rsid w:val="00A76728"/>
    <w:rsid w:val="00A76B48"/>
    <w:rsid w:val="00A77717"/>
    <w:rsid w:val="00A80C29"/>
    <w:rsid w:val="00A819C7"/>
    <w:rsid w:val="00A81F27"/>
    <w:rsid w:val="00A825D5"/>
    <w:rsid w:val="00A8449A"/>
    <w:rsid w:val="00A85DFB"/>
    <w:rsid w:val="00A8644C"/>
    <w:rsid w:val="00A87C1B"/>
    <w:rsid w:val="00A87C9C"/>
    <w:rsid w:val="00A90297"/>
    <w:rsid w:val="00A90C1F"/>
    <w:rsid w:val="00A912EA"/>
    <w:rsid w:val="00A921C6"/>
    <w:rsid w:val="00A92540"/>
    <w:rsid w:val="00A92A02"/>
    <w:rsid w:val="00A940C0"/>
    <w:rsid w:val="00A940D2"/>
    <w:rsid w:val="00A9449D"/>
    <w:rsid w:val="00A9617C"/>
    <w:rsid w:val="00A96710"/>
    <w:rsid w:val="00A96A98"/>
    <w:rsid w:val="00A96BA4"/>
    <w:rsid w:val="00A97851"/>
    <w:rsid w:val="00A97B6B"/>
    <w:rsid w:val="00AA082A"/>
    <w:rsid w:val="00AA0C11"/>
    <w:rsid w:val="00AA1F61"/>
    <w:rsid w:val="00AA20C7"/>
    <w:rsid w:val="00AA30FC"/>
    <w:rsid w:val="00AA6B2A"/>
    <w:rsid w:val="00AA6CBD"/>
    <w:rsid w:val="00AB4BA1"/>
    <w:rsid w:val="00AB52B6"/>
    <w:rsid w:val="00AB6876"/>
    <w:rsid w:val="00AC0EA8"/>
    <w:rsid w:val="00AC291F"/>
    <w:rsid w:val="00AC404F"/>
    <w:rsid w:val="00AC580F"/>
    <w:rsid w:val="00AC5E9B"/>
    <w:rsid w:val="00AC6897"/>
    <w:rsid w:val="00AC7E9E"/>
    <w:rsid w:val="00AC7EF4"/>
    <w:rsid w:val="00AD00C7"/>
    <w:rsid w:val="00AD0AB4"/>
    <w:rsid w:val="00AD1414"/>
    <w:rsid w:val="00AD2A0F"/>
    <w:rsid w:val="00AD2DC3"/>
    <w:rsid w:val="00AD2F5D"/>
    <w:rsid w:val="00AD30B5"/>
    <w:rsid w:val="00AD4399"/>
    <w:rsid w:val="00AD5005"/>
    <w:rsid w:val="00AD560C"/>
    <w:rsid w:val="00AD6198"/>
    <w:rsid w:val="00AD6AF3"/>
    <w:rsid w:val="00AD6B8B"/>
    <w:rsid w:val="00AD6FFD"/>
    <w:rsid w:val="00AE12B5"/>
    <w:rsid w:val="00AE1991"/>
    <w:rsid w:val="00AE21EE"/>
    <w:rsid w:val="00AE2BFA"/>
    <w:rsid w:val="00AE3010"/>
    <w:rsid w:val="00AE31A1"/>
    <w:rsid w:val="00AE5455"/>
    <w:rsid w:val="00AE7B8E"/>
    <w:rsid w:val="00AF15E9"/>
    <w:rsid w:val="00AF1F11"/>
    <w:rsid w:val="00AF2870"/>
    <w:rsid w:val="00AF4725"/>
    <w:rsid w:val="00AF49F3"/>
    <w:rsid w:val="00AF4BCB"/>
    <w:rsid w:val="00AF7CE9"/>
    <w:rsid w:val="00B01736"/>
    <w:rsid w:val="00B023B4"/>
    <w:rsid w:val="00B0256A"/>
    <w:rsid w:val="00B029EB"/>
    <w:rsid w:val="00B03869"/>
    <w:rsid w:val="00B0692A"/>
    <w:rsid w:val="00B075E2"/>
    <w:rsid w:val="00B07CBC"/>
    <w:rsid w:val="00B10241"/>
    <w:rsid w:val="00B11210"/>
    <w:rsid w:val="00B11DC1"/>
    <w:rsid w:val="00B12F5A"/>
    <w:rsid w:val="00B13EA8"/>
    <w:rsid w:val="00B14899"/>
    <w:rsid w:val="00B16BE1"/>
    <w:rsid w:val="00B1705E"/>
    <w:rsid w:val="00B2036B"/>
    <w:rsid w:val="00B218DD"/>
    <w:rsid w:val="00B21A70"/>
    <w:rsid w:val="00B229E8"/>
    <w:rsid w:val="00B22D11"/>
    <w:rsid w:val="00B22DFF"/>
    <w:rsid w:val="00B23759"/>
    <w:rsid w:val="00B23A55"/>
    <w:rsid w:val="00B23E1A"/>
    <w:rsid w:val="00B245DB"/>
    <w:rsid w:val="00B25508"/>
    <w:rsid w:val="00B260EB"/>
    <w:rsid w:val="00B266E6"/>
    <w:rsid w:val="00B26E86"/>
    <w:rsid w:val="00B33B26"/>
    <w:rsid w:val="00B33D2C"/>
    <w:rsid w:val="00B34572"/>
    <w:rsid w:val="00B34637"/>
    <w:rsid w:val="00B347C7"/>
    <w:rsid w:val="00B348D9"/>
    <w:rsid w:val="00B35673"/>
    <w:rsid w:val="00B37D2F"/>
    <w:rsid w:val="00B4033F"/>
    <w:rsid w:val="00B439E3"/>
    <w:rsid w:val="00B4400C"/>
    <w:rsid w:val="00B447DE"/>
    <w:rsid w:val="00B44FDA"/>
    <w:rsid w:val="00B45773"/>
    <w:rsid w:val="00B45B58"/>
    <w:rsid w:val="00B46FEC"/>
    <w:rsid w:val="00B509B2"/>
    <w:rsid w:val="00B50BCF"/>
    <w:rsid w:val="00B53C46"/>
    <w:rsid w:val="00B544A7"/>
    <w:rsid w:val="00B54AE0"/>
    <w:rsid w:val="00B55667"/>
    <w:rsid w:val="00B55F9A"/>
    <w:rsid w:val="00B62658"/>
    <w:rsid w:val="00B62C77"/>
    <w:rsid w:val="00B62FC6"/>
    <w:rsid w:val="00B64C2C"/>
    <w:rsid w:val="00B703AB"/>
    <w:rsid w:val="00B70C04"/>
    <w:rsid w:val="00B71514"/>
    <w:rsid w:val="00B72510"/>
    <w:rsid w:val="00B72934"/>
    <w:rsid w:val="00B730F4"/>
    <w:rsid w:val="00B73CEE"/>
    <w:rsid w:val="00B74643"/>
    <w:rsid w:val="00B75F6D"/>
    <w:rsid w:val="00B76AB2"/>
    <w:rsid w:val="00B80F9B"/>
    <w:rsid w:val="00B810A4"/>
    <w:rsid w:val="00B816D0"/>
    <w:rsid w:val="00B81B64"/>
    <w:rsid w:val="00B825FB"/>
    <w:rsid w:val="00B83536"/>
    <w:rsid w:val="00B842A9"/>
    <w:rsid w:val="00B854BE"/>
    <w:rsid w:val="00B85AA2"/>
    <w:rsid w:val="00B85B31"/>
    <w:rsid w:val="00B8729A"/>
    <w:rsid w:val="00B9070D"/>
    <w:rsid w:val="00B9143C"/>
    <w:rsid w:val="00B91DA6"/>
    <w:rsid w:val="00B92B5A"/>
    <w:rsid w:val="00B930D5"/>
    <w:rsid w:val="00B93DC4"/>
    <w:rsid w:val="00B9567C"/>
    <w:rsid w:val="00B958EF"/>
    <w:rsid w:val="00B965CB"/>
    <w:rsid w:val="00B96ADC"/>
    <w:rsid w:val="00B96F5A"/>
    <w:rsid w:val="00BA0239"/>
    <w:rsid w:val="00BA02D4"/>
    <w:rsid w:val="00BA11E6"/>
    <w:rsid w:val="00BA1E31"/>
    <w:rsid w:val="00BA1EC7"/>
    <w:rsid w:val="00BA2791"/>
    <w:rsid w:val="00BA2EC3"/>
    <w:rsid w:val="00BA3FCD"/>
    <w:rsid w:val="00BA4C77"/>
    <w:rsid w:val="00BA541B"/>
    <w:rsid w:val="00BA5AF7"/>
    <w:rsid w:val="00BA6BB9"/>
    <w:rsid w:val="00BB0F22"/>
    <w:rsid w:val="00BB23DF"/>
    <w:rsid w:val="00BB2C25"/>
    <w:rsid w:val="00BB5304"/>
    <w:rsid w:val="00BB5578"/>
    <w:rsid w:val="00BC00F4"/>
    <w:rsid w:val="00BC15BF"/>
    <w:rsid w:val="00BC27F7"/>
    <w:rsid w:val="00BC4807"/>
    <w:rsid w:val="00BC4ADF"/>
    <w:rsid w:val="00BC5734"/>
    <w:rsid w:val="00BC72CB"/>
    <w:rsid w:val="00BD215C"/>
    <w:rsid w:val="00BD2B40"/>
    <w:rsid w:val="00BD2FB5"/>
    <w:rsid w:val="00BD44B7"/>
    <w:rsid w:val="00BD55D5"/>
    <w:rsid w:val="00BD5655"/>
    <w:rsid w:val="00BD7239"/>
    <w:rsid w:val="00BD788B"/>
    <w:rsid w:val="00BE0AB5"/>
    <w:rsid w:val="00BE30E3"/>
    <w:rsid w:val="00BE3402"/>
    <w:rsid w:val="00BE3958"/>
    <w:rsid w:val="00BE5D15"/>
    <w:rsid w:val="00BE6FB3"/>
    <w:rsid w:val="00BE7CAA"/>
    <w:rsid w:val="00BF1E6E"/>
    <w:rsid w:val="00BF20ED"/>
    <w:rsid w:val="00BF2E3E"/>
    <w:rsid w:val="00BF454C"/>
    <w:rsid w:val="00BF4CF4"/>
    <w:rsid w:val="00BF58EB"/>
    <w:rsid w:val="00BF6170"/>
    <w:rsid w:val="00C03A4A"/>
    <w:rsid w:val="00C03A65"/>
    <w:rsid w:val="00C047C9"/>
    <w:rsid w:val="00C04C59"/>
    <w:rsid w:val="00C04CE4"/>
    <w:rsid w:val="00C05391"/>
    <w:rsid w:val="00C05CD9"/>
    <w:rsid w:val="00C06DD9"/>
    <w:rsid w:val="00C071E9"/>
    <w:rsid w:val="00C13A2D"/>
    <w:rsid w:val="00C13D66"/>
    <w:rsid w:val="00C13F19"/>
    <w:rsid w:val="00C13F86"/>
    <w:rsid w:val="00C1468E"/>
    <w:rsid w:val="00C14DFD"/>
    <w:rsid w:val="00C15B66"/>
    <w:rsid w:val="00C1641C"/>
    <w:rsid w:val="00C20636"/>
    <w:rsid w:val="00C2160A"/>
    <w:rsid w:val="00C228C6"/>
    <w:rsid w:val="00C22914"/>
    <w:rsid w:val="00C23029"/>
    <w:rsid w:val="00C2343E"/>
    <w:rsid w:val="00C23FA2"/>
    <w:rsid w:val="00C24FD4"/>
    <w:rsid w:val="00C25F16"/>
    <w:rsid w:val="00C26E17"/>
    <w:rsid w:val="00C27B3D"/>
    <w:rsid w:val="00C27F8D"/>
    <w:rsid w:val="00C30190"/>
    <w:rsid w:val="00C3095D"/>
    <w:rsid w:val="00C310F3"/>
    <w:rsid w:val="00C3195C"/>
    <w:rsid w:val="00C32772"/>
    <w:rsid w:val="00C352A4"/>
    <w:rsid w:val="00C3617C"/>
    <w:rsid w:val="00C363DB"/>
    <w:rsid w:val="00C36F66"/>
    <w:rsid w:val="00C37C76"/>
    <w:rsid w:val="00C37ED3"/>
    <w:rsid w:val="00C40B9B"/>
    <w:rsid w:val="00C41C44"/>
    <w:rsid w:val="00C42E59"/>
    <w:rsid w:val="00C455C5"/>
    <w:rsid w:val="00C457B1"/>
    <w:rsid w:val="00C50123"/>
    <w:rsid w:val="00C50AB5"/>
    <w:rsid w:val="00C50D14"/>
    <w:rsid w:val="00C50D7F"/>
    <w:rsid w:val="00C50F58"/>
    <w:rsid w:val="00C51EC0"/>
    <w:rsid w:val="00C51F56"/>
    <w:rsid w:val="00C52DC8"/>
    <w:rsid w:val="00C54CCA"/>
    <w:rsid w:val="00C567AE"/>
    <w:rsid w:val="00C57455"/>
    <w:rsid w:val="00C5754A"/>
    <w:rsid w:val="00C60921"/>
    <w:rsid w:val="00C60F42"/>
    <w:rsid w:val="00C62566"/>
    <w:rsid w:val="00C64097"/>
    <w:rsid w:val="00C64CA2"/>
    <w:rsid w:val="00C6517B"/>
    <w:rsid w:val="00C66B40"/>
    <w:rsid w:val="00C7164C"/>
    <w:rsid w:val="00C72565"/>
    <w:rsid w:val="00C7413E"/>
    <w:rsid w:val="00C7653A"/>
    <w:rsid w:val="00C76B92"/>
    <w:rsid w:val="00C80990"/>
    <w:rsid w:val="00C819DF"/>
    <w:rsid w:val="00C81E2E"/>
    <w:rsid w:val="00C837EF"/>
    <w:rsid w:val="00C83E66"/>
    <w:rsid w:val="00C8549E"/>
    <w:rsid w:val="00C86EEB"/>
    <w:rsid w:val="00C87841"/>
    <w:rsid w:val="00C87D7E"/>
    <w:rsid w:val="00C87F70"/>
    <w:rsid w:val="00C916B9"/>
    <w:rsid w:val="00C9190C"/>
    <w:rsid w:val="00C9214B"/>
    <w:rsid w:val="00C93649"/>
    <w:rsid w:val="00C94E3D"/>
    <w:rsid w:val="00C95E01"/>
    <w:rsid w:val="00C9609C"/>
    <w:rsid w:val="00C96333"/>
    <w:rsid w:val="00C97D63"/>
    <w:rsid w:val="00CA0BFB"/>
    <w:rsid w:val="00CA1C0D"/>
    <w:rsid w:val="00CA24AD"/>
    <w:rsid w:val="00CA2F8B"/>
    <w:rsid w:val="00CA3017"/>
    <w:rsid w:val="00CA3458"/>
    <w:rsid w:val="00CA5DF8"/>
    <w:rsid w:val="00CA60BF"/>
    <w:rsid w:val="00CA7BAA"/>
    <w:rsid w:val="00CB1BD0"/>
    <w:rsid w:val="00CB1FD6"/>
    <w:rsid w:val="00CB23B2"/>
    <w:rsid w:val="00CB437C"/>
    <w:rsid w:val="00CB5543"/>
    <w:rsid w:val="00CB5DDC"/>
    <w:rsid w:val="00CB79CD"/>
    <w:rsid w:val="00CC0215"/>
    <w:rsid w:val="00CC0DC3"/>
    <w:rsid w:val="00CC103A"/>
    <w:rsid w:val="00CC37A7"/>
    <w:rsid w:val="00CC415C"/>
    <w:rsid w:val="00CC6239"/>
    <w:rsid w:val="00CD02C7"/>
    <w:rsid w:val="00CD07FE"/>
    <w:rsid w:val="00CD0AD4"/>
    <w:rsid w:val="00CD1D6C"/>
    <w:rsid w:val="00CD20F4"/>
    <w:rsid w:val="00CD2152"/>
    <w:rsid w:val="00CD46BB"/>
    <w:rsid w:val="00CD4D50"/>
    <w:rsid w:val="00CD7A6C"/>
    <w:rsid w:val="00CE15FE"/>
    <w:rsid w:val="00CE3A12"/>
    <w:rsid w:val="00CE460E"/>
    <w:rsid w:val="00CE4CE4"/>
    <w:rsid w:val="00CE7DE6"/>
    <w:rsid w:val="00CF1174"/>
    <w:rsid w:val="00CF2D4F"/>
    <w:rsid w:val="00CF6048"/>
    <w:rsid w:val="00CF6A45"/>
    <w:rsid w:val="00CF6A5B"/>
    <w:rsid w:val="00CF718F"/>
    <w:rsid w:val="00CF72C9"/>
    <w:rsid w:val="00CF75B6"/>
    <w:rsid w:val="00D008A8"/>
    <w:rsid w:val="00D0333C"/>
    <w:rsid w:val="00D0389F"/>
    <w:rsid w:val="00D03989"/>
    <w:rsid w:val="00D04EAF"/>
    <w:rsid w:val="00D0523D"/>
    <w:rsid w:val="00D0590B"/>
    <w:rsid w:val="00D063BA"/>
    <w:rsid w:val="00D06502"/>
    <w:rsid w:val="00D06F22"/>
    <w:rsid w:val="00D071A1"/>
    <w:rsid w:val="00D11D57"/>
    <w:rsid w:val="00D12EB7"/>
    <w:rsid w:val="00D166D2"/>
    <w:rsid w:val="00D16ABC"/>
    <w:rsid w:val="00D16B14"/>
    <w:rsid w:val="00D16FD0"/>
    <w:rsid w:val="00D20164"/>
    <w:rsid w:val="00D210EF"/>
    <w:rsid w:val="00D223BF"/>
    <w:rsid w:val="00D226BD"/>
    <w:rsid w:val="00D22A9D"/>
    <w:rsid w:val="00D23804"/>
    <w:rsid w:val="00D23D72"/>
    <w:rsid w:val="00D2780A"/>
    <w:rsid w:val="00D30C74"/>
    <w:rsid w:val="00D30E08"/>
    <w:rsid w:val="00D321B6"/>
    <w:rsid w:val="00D33024"/>
    <w:rsid w:val="00D331B7"/>
    <w:rsid w:val="00D3366F"/>
    <w:rsid w:val="00D36A90"/>
    <w:rsid w:val="00D36EFC"/>
    <w:rsid w:val="00D37E3C"/>
    <w:rsid w:val="00D41A26"/>
    <w:rsid w:val="00D42F5A"/>
    <w:rsid w:val="00D446FD"/>
    <w:rsid w:val="00D44B6C"/>
    <w:rsid w:val="00D46CBF"/>
    <w:rsid w:val="00D506F5"/>
    <w:rsid w:val="00D51A22"/>
    <w:rsid w:val="00D54DD2"/>
    <w:rsid w:val="00D56781"/>
    <w:rsid w:val="00D57055"/>
    <w:rsid w:val="00D60049"/>
    <w:rsid w:val="00D60DD4"/>
    <w:rsid w:val="00D61645"/>
    <w:rsid w:val="00D63589"/>
    <w:rsid w:val="00D70A5A"/>
    <w:rsid w:val="00D731FD"/>
    <w:rsid w:val="00D7327E"/>
    <w:rsid w:val="00D74122"/>
    <w:rsid w:val="00D75533"/>
    <w:rsid w:val="00D76543"/>
    <w:rsid w:val="00D767D2"/>
    <w:rsid w:val="00D76B98"/>
    <w:rsid w:val="00D77341"/>
    <w:rsid w:val="00D77DD7"/>
    <w:rsid w:val="00D810BF"/>
    <w:rsid w:val="00D83572"/>
    <w:rsid w:val="00D8543B"/>
    <w:rsid w:val="00D856E1"/>
    <w:rsid w:val="00D857DF"/>
    <w:rsid w:val="00D85F01"/>
    <w:rsid w:val="00D86C92"/>
    <w:rsid w:val="00D87C15"/>
    <w:rsid w:val="00D87E62"/>
    <w:rsid w:val="00D91BBC"/>
    <w:rsid w:val="00D929C8"/>
    <w:rsid w:val="00D93389"/>
    <w:rsid w:val="00D940A3"/>
    <w:rsid w:val="00D94BB9"/>
    <w:rsid w:val="00D94E50"/>
    <w:rsid w:val="00D9515A"/>
    <w:rsid w:val="00D95554"/>
    <w:rsid w:val="00D95B57"/>
    <w:rsid w:val="00D96EB8"/>
    <w:rsid w:val="00D973AE"/>
    <w:rsid w:val="00DA01C4"/>
    <w:rsid w:val="00DA0EEB"/>
    <w:rsid w:val="00DA2D3B"/>
    <w:rsid w:val="00DA5223"/>
    <w:rsid w:val="00DA71E3"/>
    <w:rsid w:val="00DB1B2F"/>
    <w:rsid w:val="00DB24A1"/>
    <w:rsid w:val="00DB259A"/>
    <w:rsid w:val="00DB3450"/>
    <w:rsid w:val="00DB5017"/>
    <w:rsid w:val="00DB64A6"/>
    <w:rsid w:val="00DB658B"/>
    <w:rsid w:val="00DC23F0"/>
    <w:rsid w:val="00DC392A"/>
    <w:rsid w:val="00DC67BF"/>
    <w:rsid w:val="00DC7BE2"/>
    <w:rsid w:val="00DC7F03"/>
    <w:rsid w:val="00DD05FD"/>
    <w:rsid w:val="00DD07DE"/>
    <w:rsid w:val="00DD0AF3"/>
    <w:rsid w:val="00DD1CC6"/>
    <w:rsid w:val="00DD3C7D"/>
    <w:rsid w:val="00DD4150"/>
    <w:rsid w:val="00DD44E2"/>
    <w:rsid w:val="00DD4C6E"/>
    <w:rsid w:val="00DD55CC"/>
    <w:rsid w:val="00DD653A"/>
    <w:rsid w:val="00DD73FF"/>
    <w:rsid w:val="00DE047C"/>
    <w:rsid w:val="00DE0500"/>
    <w:rsid w:val="00DE0DB3"/>
    <w:rsid w:val="00DE2D7E"/>
    <w:rsid w:val="00DE4DA6"/>
    <w:rsid w:val="00DE4ED7"/>
    <w:rsid w:val="00DE79FE"/>
    <w:rsid w:val="00DF1A6B"/>
    <w:rsid w:val="00DF22BE"/>
    <w:rsid w:val="00DF38B0"/>
    <w:rsid w:val="00DF3E97"/>
    <w:rsid w:val="00DF4772"/>
    <w:rsid w:val="00DF6A7F"/>
    <w:rsid w:val="00DF6D5A"/>
    <w:rsid w:val="00E0260D"/>
    <w:rsid w:val="00E032AD"/>
    <w:rsid w:val="00E04C9D"/>
    <w:rsid w:val="00E05236"/>
    <w:rsid w:val="00E067BF"/>
    <w:rsid w:val="00E07190"/>
    <w:rsid w:val="00E078D8"/>
    <w:rsid w:val="00E10DF7"/>
    <w:rsid w:val="00E1113B"/>
    <w:rsid w:val="00E12B9E"/>
    <w:rsid w:val="00E12C48"/>
    <w:rsid w:val="00E1474A"/>
    <w:rsid w:val="00E149D3"/>
    <w:rsid w:val="00E15D9D"/>
    <w:rsid w:val="00E171F4"/>
    <w:rsid w:val="00E21964"/>
    <w:rsid w:val="00E22451"/>
    <w:rsid w:val="00E241D0"/>
    <w:rsid w:val="00E2433C"/>
    <w:rsid w:val="00E2530C"/>
    <w:rsid w:val="00E25F55"/>
    <w:rsid w:val="00E26BC5"/>
    <w:rsid w:val="00E27F95"/>
    <w:rsid w:val="00E306E1"/>
    <w:rsid w:val="00E30DDB"/>
    <w:rsid w:val="00E333B0"/>
    <w:rsid w:val="00E33A86"/>
    <w:rsid w:val="00E34195"/>
    <w:rsid w:val="00E34E95"/>
    <w:rsid w:val="00E35530"/>
    <w:rsid w:val="00E375B8"/>
    <w:rsid w:val="00E40178"/>
    <w:rsid w:val="00E404F6"/>
    <w:rsid w:val="00E405DA"/>
    <w:rsid w:val="00E4070A"/>
    <w:rsid w:val="00E40EC1"/>
    <w:rsid w:val="00E42BDF"/>
    <w:rsid w:val="00E4369B"/>
    <w:rsid w:val="00E438F2"/>
    <w:rsid w:val="00E43A5E"/>
    <w:rsid w:val="00E43BB5"/>
    <w:rsid w:val="00E44188"/>
    <w:rsid w:val="00E45F48"/>
    <w:rsid w:val="00E50D95"/>
    <w:rsid w:val="00E528F7"/>
    <w:rsid w:val="00E5421D"/>
    <w:rsid w:val="00E550D5"/>
    <w:rsid w:val="00E60D95"/>
    <w:rsid w:val="00E62025"/>
    <w:rsid w:val="00E629A0"/>
    <w:rsid w:val="00E62EB6"/>
    <w:rsid w:val="00E62ECF"/>
    <w:rsid w:val="00E643E6"/>
    <w:rsid w:val="00E64EF4"/>
    <w:rsid w:val="00E659EF"/>
    <w:rsid w:val="00E6693E"/>
    <w:rsid w:val="00E6796E"/>
    <w:rsid w:val="00E7081C"/>
    <w:rsid w:val="00E7086A"/>
    <w:rsid w:val="00E71032"/>
    <w:rsid w:val="00E7314A"/>
    <w:rsid w:val="00E73F69"/>
    <w:rsid w:val="00E761DE"/>
    <w:rsid w:val="00E77691"/>
    <w:rsid w:val="00E80C5E"/>
    <w:rsid w:val="00E812D0"/>
    <w:rsid w:val="00E81416"/>
    <w:rsid w:val="00E81821"/>
    <w:rsid w:val="00E82766"/>
    <w:rsid w:val="00E84006"/>
    <w:rsid w:val="00E84704"/>
    <w:rsid w:val="00E85722"/>
    <w:rsid w:val="00E862AF"/>
    <w:rsid w:val="00E86F2A"/>
    <w:rsid w:val="00E87546"/>
    <w:rsid w:val="00E935BF"/>
    <w:rsid w:val="00E94213"/>
    <w:rsid w:val="00E9572B"/>
    <w:rsid w:val="00E9669A"/>
    <w:rsid w:val="00E977A1"/>
    <w:rsid w:val="00E97C1E"/>
    <w:rsid w:val="00EA0AA4"/>
    <w:rsid w:val="00EA14D7"/>
    <w:rsid w:val="00EA1734"/>
    <w:rsid w:val="00EA36D6"/>
    <w:rsid w:val="00EA48D7"/>
    <w:rsid w:val="00EA4A28"/>
    <w:rsid w:val="00EB1CD7"/>
    <w:rsid w:val="00EB1F8D"/>
    <w:rsid w:val="00EB2687"/>
    <w:rsid w:val="00EB2965"/>
    <w:rsid w:val="00EB345E"/>
    <w:rsid w:val="00EB526B"/>
    <w:rsid w:val="00EB5D53"/>
    <w:rsid w:val="00EB5D76"/>
    <w:rsid w:val="00EB7FC1"/>
    <w:rsid w:val="00EC1D5B"/>
    <w:rsid w:val="00EC204D"/>
    <w:rsid w:val="00EC4197"/>
    <w:rsid w:val="00EC4338"/>
    <w:rsid w:val="00EC45CA"/>
    <w:rsid w:val="00EC513C"/>
    <w:rsid w:val="00EC5643"/>
    <w:rsid w:val="00EC60EA"/>
    <w:rsid w:val="00EC64F4"/>
    <w:rsid w:val="00EC70F3"/>
    <w:rsid w:val="00EC73AD"/>
    <w:rsid w:val="00EC7ADC"/>
    <w:rsid w:val="00ED1642"/>
    <w:rsid w:val="00ED2D83"/>
    <w:rsid w:val="00ED707A"/>
    <w:rsid w:val="00ED7AB9"/>
    <w:rsid w:val="00ED7E7A"/>
    <w:rsid w:val="00EE00E2"/>
    <w:rsid w:val="00EE2374"/>
    <w:rsid w:val="00EE37BB"/>
    <w:rsid w:val="00EE6000"/>
    <w:rsid w:val="00EE643A"/>
    <w:rsid w:val="00EF0B7E"/>
    <w:rsid w:val="00EF100B"/>
    <w:rsid w:val="00EF25C7"/>
    <w:rsid w:val="00EF2621"/>
    <w:rsid w:val="00EF2D19"/>
    <w:rsid w:val="00EF44A8"/>
    <w:rsid w:val="00EF4591"/>
    <w:rsid w:val="00EF4DA4"/>
    <w:rsid w:val="00EF59C6"/>
    <w:rsid w:val="00EF68CC"/>
    <w:rsid w:val="00F01870"/>
    <w:rsid w:val="00F02254"/>
    <w:rsid w:val="00F023DB"/>
    <w:rsid w:val="00F02415"/>
    <w:rsid w:val="00F04C48"/>
    <w:rsid w:val="00F052B7"/>
    <w:rsid w:val="00F05A3D"/>
    <w:rsid w:val="00F067D4"/>
    <w:rsid w:val="00F06CC8"/>
    <w:rsid w:val="00F073D3"/>
    <w:rsid w:val="00F07A8C"/>
    <w:rsid w:val="00F14233"/>
    <w:rsid w:val="00F14DE7"/>
    <w:rsid w:val="00F159A8"/>
    <w:rsid w:val="00F15E1A"/>
    <w:rsid w:val="00F17516"/>
    <w:rsid w:val="00F17FEB"/>
    <w:rsid w:val="00F21574"/>
    <w:rsid w:val="00F21F31"/>
    <w:rsid w:val="00F225C8"/>
    <w:rsid w:val="00F22CBE"/>
    <w:rsid w:val="00F232F8"/>
    <w:rsid w:val="00F25379"/>
    <w:rsid w:val="00F25759"/>
    <w:rsid w:val="00F25C9F"/>
    <w:rsid w:val="00F263A7"/>
    <w:rsid w:val="00F26E67"/>
    <w:rsid w:val="00F2763E"/>
    <w:rsid w:val="00F302D3"/>
    <w:rsid w:val="00F30867"/>
    <w:rsid w:val="00F32165"/>
    <w:rsid w:val="00F33624"/>
    <w:rsid w:val="00F34364"/>
    <w:rsid w:val="00F34FEB"/>
    <w:rsid w:val="00F375B7"/>
    <w:rsid w:val="00F37978"/>
    <w:rsid w:val="00F37C08"/>
    <w:rsid w:val="00F40742"/>
    <w:rsid w:val="00F41C2B"/>
    <w:rsid w:val="00F4239D"/>
    <w:rsid w:val="00F43159"/>
    <w:rsid w:val="00F4514F"/>
    <w:rsid w:val="00F465F1"/>
    <w:rsid w:val="00F50A9A"/>
    <w:rsid w:val="00F50C43"/>
    <w:rsid w:val="00F51DC5"/>
    <w:rsid w:val="00F52126"/>
    <w:rsid w:val="00F52509"/>
    <w:rsid w:val="00F531B6"/>
    <w:rsid w:val="00F53465"/>
    <w:rsid w:val="00F537C6"/>
    <w:rsid w:val="00F5384F"/>
    <w:rsid w:val="00F5419B"/>
    <w:rsid w:val="00F563FC"/>
    <w:rsid w:val="00F57020"/>
    <w:rsid w:val="00F578E3"/>
    <w:rsid w:val="00F602D3"/>
    <w:rsid w:val="00F60DE5"/>
    <w:rsid w:val="00F62A15"/>
    <w:rsid w:val="00F63229"/>
    <w:rsid w:val="00F642E3"/>
    <w:rsid w:val="00F65C3E"/>
    <w:rsid w:val="00F70A8A"/>
    <w:rsid w:val="00F70CBD"/>
    <w:rsid w:val="00F712BB"/>
    <w:rsid w:val="00F72578"/>
    <w:rsid w:val="00F72836"/>
    <w:rsid w:val="00F734B2"/>
    <w:rsid w:val="00F7351E"/>
    <w:rsid w:val="00F73CBF"/>
    <w:rsid w:val="00F73FEE"/>
    <w:rsid w:val="00F801CD"/>
    <w:rsid w:val="00F804D9"/>
    <w:rsid w:val="00F81183"/>
    <w:rsid w:val="00F817BA"/>
    <w:rsid w:val="00F81AE5"/>
    <w:rsid w:val="00F81BF0"/>
    <w:rsid w:val="00F82EE8"/>
    <w:rsid w:val="00F845BE"/>
    <w:rsid w:val="00F84822"/>
    <w:rsid w:val="00F84C5A"/>
    <w:rsid w:val="00F84C80"/>
    <w:rsid w:val="00F84E36"/>
    <w:rsid w:val="00F85F0D"/>
    <w:rsid w:val="00F875E7"/>
    <w:rsid w:val="00F879D7"/>
    <w:rsid w:val="00F87A17"/>
    <w:rsid w:val="00F87C14"/>
    <w:rsid w:val="00F90E2E"/>
    <w:rsid w:val="00F915DF"/>
    <w:rsid w:val="00F91B7F"/>
    <w:rsid w:val="00F920E2"/>
    <w:rsid w:val="00F929C0"/>
    <w:rsid w:val="00F931D3"/>
    <w:rsid w:val="00F93DA3"/>
    <w:rsid w:val="00F94CBE"/>
    <w:rsid w:val="00F953D1"/>
    <w:rsid w:val="00F95862"/>
    <w:rsid w:val="00F958F0"/>
    <w:rsid w:val="00F966F3"/>
    <w:rsid w:val="00F977DD"/>
    <w:rsid w:val="00F97815"/>
    <w:rsid w:val="00F97A3C"/>
    <w:rsid w:val="00F97D6E"/>
    <w:rsid w:val="00FA0438"/>
    <w:rsid w:val="00FA0A64"/>
    <w:rsid w:val="00FA0EEF"/>
    <w:rsid w:val="00FA1422"/>
    <w:rsid w:val="00FA29CD"/>
    <w:rsid w:val="00FA3ED5"/>
    <w:rsid w:val="00FA5A6E"/>
    <w:rsid w:val="00FA7BF2"/>
    <w:rsid w:val="00FB14EF"/>
    <w:rsid w:val="00FB1605"/>
    <w:rsid w:val="00FB18B9"/>
    <w:rsid w:val="00FB199D"/>
    <w:rsid w:val="00FB19F8"/>
    <w:rsid w:val="00FB287F"/>
    <w:rsid w:val="00FB423C"/>
    <w:rsid w:val="00FB4685"/>
    <w:rsid w:val="00FB4878"/>
    <w:rsid w:val="00FB48B9"/>
    <w:rsid w:val="00FB63BC"/>
    <w:rsid w:val="00FB725A"/>
    <w:rsid w:val="00FB75AD"/>
    <w:rsid w:val="00FB7B7A"/>
    <w:rsid w:val="00FC0493"/>
    <w:rsid w:val="00FC0B4C"/>
    <w:rsid w:val="00FC1060"/>
    <w:rsid w:val="00FC488D"/>
    <w:rsid w:val="00FC57C1"/>
    <w:rsid w:val="00FC6473"/>
    <w:rsid w:val="00FD048E"/>
    <w:rsid w:val="00FD06E1"/>
    <w:rsid w:val="00FD13E6"/>
    <w:rsid w:val="00FD2098"/>
    <w:rsid w:val="00FD2905"/>
    <w:rsid w:val="00FD4E5E"/>
    <w:rsid w:val="00FD6570"/>
    <w:rsid w:val="00FE0518"/>
    <w:rsid w:val="00FE09E2"/>
    <w:rsid w:val="00FE2053"/>
    <w:rsid w:val="00FE2114"/>
    <w:rsid w:val="00FE31DC"/>
    <w:rsid w:val="00FE4B2B"/>
    <w:rsid w:val="00FE5229"/>
    <w:rsid w:val="00FE5A1D"/>
    <w:rsid w:val="00FE5C04"/>
    <w:rsid w:val="00FE764D"/>
    <w:rsid w:val="00FE783F"/>
    <w:rsid w:val="00FF178A"/>
    <w:rsid w:val="00FF2071"/>
    <w:rsid w:val="00FF2225"/>
    <w:rsid w:val="00FF24BE"/>
    <w:rsid w:val="00FF33D2"/>
    <w:rsid w:val="00FF4576"/>
    <w:rsid w:val="00FF464A"/>
    <w:rsid w:val="00FF678F"/>
    <w:rsid w:val="00FF6F5A"/>
    <w:rsid w:val="00FF7392"/>
    <w:rsid w:val="00FF7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EEC564"/>
  <w15:docId w15:val="{662ADFCB-EBA6-4A93-B1C8-7E6C50F0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08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97108D"/>
    <w:rPr>
      <w:rFonts w:ascii="Times New Roman" w:hAnsi="Times New Roman"/>
      <w:sz w:val="18"/>
      <w:szCs w:val="20"/>
    </w:rPr>
  </w:style>
  <w:style w:type="character" w:customStyle="1" w:styleId="BalloonTextChar">
    <w:name w:val="Balloon Text Char"/>
    <w:basedOn w:val="DefaultParagraphFont"/>
    <w:uiPriority w:val="99"/>
    <w:semiHidden/>
    <w:rsid w:val="00ED66F5"/>
    <w:rPr>
      <w:rFonts w:ascii="Lucida Grande" w:hAnsi="Lucida Grande"/>
      <w:sz w:val="18"/>
      <w:szCs w:val="18"/>
    </w:rPr>
  </w:style>
  <w:style w:type="character" w:customStyle="1" w:styleId="BalloonTextChar0">
    <w:name w:val="Balloon Text Char"/>
    <w:basedOn w:val="DefaultParagraphFont"/>
    <w:uiPriority w:val="99"/>
    <w:semiHidden/>
    <w:rsid w:val="000971ED"/>
    <w:rPr>
      <w:rFonts w:ascii="Lucida Grande" w:hAnsi="Lucida Grande" w:cs="Times New Roman"/>
      <w:sz w:val="18"/>
      <w:szCs w:val="18"/>
    </w:rPr>
  </w:style>
  <w:style w:type="character" w:customStyle="1" w:styleId="BalloonTextChar1">
    <w:name w:val="Balloon Text Char1"/>
    <w:link w:val="BalloonText"/>
    <w:uiPriority w:val="99"/>
    <w:semiHidden/>
    <w:locked/>
    <w:rsid w:val="0097108D"/>
    <w:rPr>
      <w:sz w:val="18"/>
      <w:szCs w:val="20"/>
    </w:rPr>
  </w:style>
  <w:style w:type="paragraph" w:styleId="Header">
    <w:name w:val="header"/>
    <w:basedOn w:val="Normal"/>
    <w:link w:val="HeaderChar"/>
    <w:uiPriority w:val="99"/>
    <w:rsid w:val="00C5754A"/>
    <w:pPr>
      <w:tabs>
        <w:tab w:val="center" w:pos="4320"/>
        <w:tab w:val="right" w:pos="8640"/>
      </w:tabs>
    </w:pPr>
  </w:style>
  <w:style w:type="character" w:customStyle="1" w:styleId="HeaderChar">
    <w:name w:val="Header Char"/>
    <w:basedOn w:val="DefaultParagraphFont"/>
    <w:link w:val="Header"/>
    <w:uiPriority w:val="99"/>
    <w:semiHidden/>
    <w:locked/>
    <w:rsid w:val="000370B4"/>
    <w:rPr>
      <w:rFonts w:ascii="Arial" w:hAnsi="Arial"/>
      <w:sz w:val="24"/>
    </w:rPr>
  </w:style>
  <w:style w:type="character" w:styleId="PageNumber">
    <w:name w:val="page number"/>
    <w:basedOn w:val="DefaultParagraphFont"/>
    <w:uiPriority w:val="99"/>
    <w:rsid w:val="00C5754A"/>
    <w:rPr>
      <w:rFonts w:cs="Times New Roman"/>
    </w:rPr>
  </w:style>
  <w:style w:type="paragraph" w:styleId="Footer">
    <w:name w:val="footer"/>
    <w:basedOn w:val="Normal"/>
    <w:link w:val="FooterChar"/>
    <w:uiPriority w:val="99"/>
    <w:rsid w:val="00C5754A"/>
    <w:pPr>
      <w:tabs>
        <w:tab w:val="center" w:pos="4320"/>
        <w:tab w:val="right" w:pos="8640"/>
      </w:tabs>
    </w:pPr>
  </w:style>
  <w:style w:type="character" w:customStyle="1" w:styleId="FooterChar">
    <w:name w:val="Footer Char"/>
    <w:basedOn w:val="DefaultParagraphFont"/>
    <w:link w:val="Footer"/>
    <w:uiPriority w:val="99"/>
    <w:semiHidden/>
    <w:locked/>
    <w:rsid w:val="000370B4"/>
    <w:rPr>
      <w:rFonts w:ascii="Arial" w:hAnsi="Arial"/>
      <w:sz w:val="24"/>
    </w:rPr>
  </w:style>
  <w:style w:type="paragraph" w:styleId="FootnoteText">
    <w:name w:val="footnote text"/>
    <w:basedOn w:val="Normal"/>
    <w:link w:val="FootnoteTextChar"/>
    <w:uiPriority w:val="99"/>
    <w:rsid w:val="00237390"/>
    <w:rPr>
      <w:sz w:val="20"/>
      <w:szCs w:val="20"/>
    </w:rPr>
  </w:style>
  <w:style w:type="character" w:customStyle="1" w:styleId="FootnoteTextChar">
    <w:name w:val="Footnote Text Char"/>
    <w:basedOn w:val="DefaultParagraphFont"/>
    <w:link w:val="FootnoteText"/>
    <w:uiPriority w:val="99"/>
    <w:semiHidden/>
    <w:locked/>
    <w:rsid w:val="000370B4"/>
    <w:rPr>
      <w:rFonts w:ascii="Arial" w:hAnsi="Arial"/>
      <w:sz w:val="20"/>
    </w:rPr>
  </w:style>
  <w:style w:type="character" w:styleId="FootnoteReference">
    <w:name w:val="footnote reference"/>
    <w:basedOn w:val="DefaultParagraphFont"/>
    <w:uiPriority w:val="99"/>
    <w:semiHidden/>
    <w:rsid w:val="00237390"/>
    <w:rPr>
      <w:rFonts w:cs="Times New Roman"/>
      <w:vertAlign w:val="superscript"/>
    </w:rPr>
  </w:style>
  <w:style w:type="character" w:styleId="CommentReference">
    <w:name w:val="annotation reference"/>
    <w:basedOn w:val="DefaultParagraphFont"/>
    <w:uiPriority w:val="99"/>
    <w:semiHidden/>
    <w:rsid w:val="00237390"/>
    <w:rPr>
      <w:rFonts w:cs="Times New Roman"/>
      <w:sz w:val="16"/>
    </w:rPr>
  </w:style>
  <w:style w:type="paragraph" w:styleId="CommentText">
    <w:name w:val="annotation text"/>
    <w:basedOn w:val="Normal"/>
    <w:link w:val="CommentTextChar"/>
    <w:uiPriority w:val="99"/>
    <w:semiHidden/>
    <w:rsid w:val="00237390"/>
    <w:rPr>
      <w:sz w:val="20"/>
      <w:szCs w:val="20"/>
    </w:rPr>
  </w:style>
  <w:style w:type="character" w:customStyle="1" w:styleId="CommentTextChar">
    <w:name w:val="Comment Text Char"/>
    <w:basedOn w:val="DefaultParagraphFont"/>
    <w:link w:val="CommentText"/>
    <w:uiPriority w:val="99"/>
    <w:semiHidden/>
    <w:locked/>
    <w:rsid w:val="000370B4"/>
    <w:rPr>
      <w:rFonts w:ascii="Arial" w:hAnsi="Arial"/>
      <w:sz w:val="20"/>
    </w:rPr>
  </w:style>
  <w:style w:type="paragraph" w:styleId="CommentSubject">
    <w:name w:val="annotation subject"/>
    <w:basedOn w:val="CommentText"/>
    <w:next w:val="CommentText"/>
    <w:link w:val="CommentSubjectChar"/>
    <w:uiPriority w:val="99"/>
    <w:semiHidden/>
    <w:rsid w:val="00237390"/>
    <w:rPr>
      <w:b/>
      <w:bCs/>
    </w:rPr>
  </w:style>
  <w:style w:type="character" w:customStyle="1" w:styleId="CommentSubjectChar">
    <w:name w:val="Comment Subject Char"/>
    <w:basedOn w:val="CommentTextChar"/>
    <w:link w:val="CommentSubject"/>
    <w:uiPriority w:val="99"/>
    <w:semiHidden/>
    <w:locked/>
    <w:rsid w:val="000370B4"/>
    <w:rPr>
      <w:rFonts w:ascii="Arial" w:hAnsi="Arial"/>
      <w:b/>
      <w:sz w:val="20"/>
    </w:rPr>
  </w:style>
  <w:style w:type="paragraph" w:styleId="ListParagraph">
    <w:name w:val="List Paragraph"/>
    <w:basedOn w:val="Normal"/>
    <w:uiPriority w:val="99"/>
    <w:qFormat/>
    <w:rsid w:val="00650FEE"/>
    <w:pPr>
      <w:ind w:left="720"/>
      <w:contextualSpacing/>
    </w:pPr>
  </w:style>
  <w:style w:type="character" w:styleId="Hyperlink">
    <w:name w:val="Hyperlink"/>
    <w:basedOn w:val="DefaultParagraphFont"/>
    <w:uiPriority w:val="99"/>
    <w:rsid w:val="00290DDC"/>
    <w:rPr>
      <w:rFonts w:cs="Times New Roman"/>
      <w:color w:val="0000FF"/>
      <w:u w:val="single"/>
    </w:rPr>
  </w:style>
  <w:style w:type="paragraph" w:styleId="DocumentMap">
    <w:name w:val="Document Map"/>
    <w:basedOn w:val="Normal"/>
    <w:link w:val="DocumentMapChar"/>
    <w:uiPriority w:val="99"/>
    <w:semiHidden/>
    <w:rsid w:val="00390C33"/>
    <w:rPr>
      <w:rFonts w:ascii="Lucida Grande" w:hAnsi="Lucida Grande"/>
    </w:rPr>
  </w:style>
  <w:style w:type="character" w:customStyle="1" w:styleId="DocumentMapChar">
    <w:name w:val="Document Map Char"/>
    <w:basedOn w:val="DefaultParagraphFont"/>
    <w:link w:val="DocumentMap"/>
    <w:uiPriority w:val="99"/>
    <w:semiHidden/>
    <w:locked/>
    <w:rsid w:val="00390C33"/>
    <w:rPr>
      <w:rFonts w:ascii="Lucida Grande" w:hAnsi="Lucida Grande" w:cs="Times New Roman"/>
      <w:sz w:val="24"/>
      <w:szCs w:val="24"/>
    </w:rPr>
  </w:style>
  <w:style w:type="table" w:styleId="TableGrid">
    <w:name w:val="Table Grid"/>
    <w:basedOn w:val="TableNormal"/>
    <w:locked/>
    <w:rsid w:val="00252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43532">
      <w:bodyDiv w:val="1"/>
      <w:marLeft w:val="0"/>
      <w:marRight w:val="0"/>
      <w:marTop w:val="0"/>
      <w:marBottom w:val="0"/>
      <w:divBdr>
        <w:top w:val="none" w:sz="0" w:space="0" w:color="auto"/>
        <w:left w:val="none" w:sz="0" w:space="0" w:color="auto"/>
        <w:bottom w:val="none" w:sz="0" w:space="0" w:color="auto"/>
        <w:right w:val="none" w:sz="0" w:space="0" w:color="auto"/>
      </w:divBdr>
    </w:div>
    <w:div w:id="706835258">
      <w:bodyDiv w:val="1"/>
      <w:marLeft w:val="0"/>
      <w:marRight w:val="0"/>
      <w:marTop w:val="0"/>
      <w:marBottom w:val="0"/>
      <w:divBdr>
        <w:top w:val="none" w:sz="0" w:space="0" w:color="auto"/>
        <w:left w:val="none" w:sz="0" w:space="0" w:color="auto"/>
        <w:bottom w:val="none" w:sz="0" w:space="0" w:color="auto"/>
        <w:right w:val="none" w:sz="0" w:space="0" w:color="auto"/>
      </w:divBdr>
    </w:div>
    <w:div w:id="743920191">
      <w:bodyDiv w:val="1"/>
      <w:marLeft w:val="0"/>
      <w:marRight w:val="0"/>
      <w:marTop w:val="0"/>
      <w:marBottom w:val="0"/>
      <w:divBdr>
        <w:top w:val="none" w:sz="0" w:space="0" w:color="auto"/>
        <w:left w:val="none" w:sz="0" w:space="0" w:color="auto"/>
        <w:bottom w:val="none" w:sz="0" w:space="0" w:color="auto"/>
        <w:right w:val="none" w:sz="0" w:space="0" w:color="auto"/>
      </w:divBdr>
    </w:div>
    <w:div w:id="1111899181">
      <w:bodyDiv w:val="1"/>
      <w:marLeft w:val="0"/>
      <w:marRight w:val="0"/>
      <w:marTop w:val="0"/>
      <w:marBottom w:val="0"/>
      <w:divBdr>
        <w:top w:val="none" w:sz="0" w:space="0" w:color="auto"/>
        <w:left w:val="none" w:sz="0" w:space="0" w:color="auto"/>
        <w:bottom w:val="none" w:sz="0" w:space="0" w:color="auto"/>
        <w:right w:val="none" w:sz="0" w:space="0" w:color="auto"/>
      </w:divBdr>
    </w:div>
    <w:div w:id="1302224794">
      <w:marLeft w:val="0"/>
      <w:marRight w:val="0"/>
      <w:marTop w:val="0"/>
      <w:marBottom w:val="0"/>
      <w:divBdr>
        <w:top w:val="none" w:sz="0" w:space="0" w:color="auto"/>
        <w:left w:val="none" w:sz="0" w:space="0" w:color="auto"/>
        <w:bottom w:val="none" w:sz="0" w:space="0" w:color="auto"/>
        <w:right w:val="none" w:sz="0" w:space="0" w:color="auto"/>
      </w:divBdr>
    </w:div>
    <w:div w:id="1302224795">
      <w:marLeft w:val="0"/>
      <w:marRight w:val="0"/>
      <w:marTop w:val="0"/>
      <w:marBottom w:val="0"/>
      <w:divBdr>
        <w:top w:val="none" w:sz="0" w:space="0" w:color="auto"/>
        <w:left w:val="none" w:sz="0" w:space="0" w:color="auto"/>
        <w:bottom w:val="none" w:sz="0" w:space="0" w:color="auto"/>
        <w:right w:val="none" w:sz="0" w:space="0" w:color="auto"/>
      </w:divBdr>
    </w:div>
    <w:div w:id="1302224796">
      <w:marLeft w:val="0"/>
      <w:marRight w:val="0"/>
      <w:marTop w:val="0"/>
      <w:marBottom w:val="0"/>
      <w:divBdr>
        <w:top w:val="none" w:sz="0" w:space="0" w:color="auto"/>
        <w:left w:val="none" w:sz="0" w:space="0" w:color="auto"/>
        <w:bottom w:val="none" w:sz="0" w:space="0" w:color="auto"/>
        <w:right w:val="none" w:sz="0" w:space="0" w:color="auto"/>
      </w:divBdr>
    </w:div>
    <w:div w:id="1302224797">
      <w:marLeft w:val="0"/>
      <w:marRight w:val="0"/>
      <w:marTop w:val="0"/>
      <w:marBottom w:val="0"/>
      <w:divBdr>
        <w:top w:val="none" w:sz="0" w:space="0" w:color="auto"/>
        <w:left w:val="none" w:sz="0" w:space="0" w:color="auto"/>
        <w:bottom w:val="none" w:sz="0" w:space="0" w:color="auto"/>
        <w:right w:val="none" w:sz="0" w:space="0" w:color="auto"/>
      </w:divBdr>
    </w:div>
    <w:div w:id="1302224798">
      <w:marLeft w:val="0"/>
      <w:marRight w:val="0"/>
      <w:marTop w:val="0"/>
      <w:marBottom w:val="0"/>
      <w:divBdr>
        <w:top w:val="none" w:sz="0" w:space="0" w:color="auto"/>
        <w:left w:val="none" w:sz="0" w:space="0" w:color="auto"/>
        <w:bottom w:val="none" w:sz="0" w:space="0" w:color="auto"/>
        <w:right w:val="none" w:sz="0" w:space="0" w:color="auto"/>
      </w:divBdr>
    </w:div>
    <w:div w:id="1302224799">
      <w:marLeft w:val="0"/>
      <w:marRight w:val="0"/>
      <w:marTop w:val="0"/>
      <w:marBottom w:val="0"/>
      <w:divBdr>
        <w:top w:val="none" w:sz="0" w:space="0" w:color="auto"/>
        <w:left w:val="none" w:sz="0" w:space="0" w:color="auto"/>
        <w:bottom w:val="none" w:sz="0" w:space="0" w:color="auto"/>
        <w:right w:val="none" w:sz="0" w:space="0" w:color="auto"/>
      </w:divBdr>
    </w:div>
    <w:div w:id="1302224800">
      <w:marLeft w:val="0"/>
      <w:marRight w:val="0"/>
      <w:marTop w:val="0"/>
      <w:marBottom w:val="0"/>
      <w:divBdr>
        <w:top w:val="none" w:sz="0" w:space="0" w:color="auto"/>
        <w:left w:val="none" w:sz="0" w:space="0" w:color="auto"/>
        <w:bottom w:val="none" w:sz="0" w:space="0" w:color="auto"/>
        <w:right w:val="none" w:sz="0" w:space="0" w:color="auto"/>
      </w:divBdr>
    </w:div>
    <w:div w:id="1302224801">
      <w:marLeft w:val="0"/>
      <w:marRight w:val="0"/>
      <w:marTop w:val="0"/>
      <w:marBottom w:val="0"/>
      <w:divBdr>
        <w:top w:val="none" w:sz="0" w:space="0" w:color="auto"/>
        <w:left w:val="none" w:sz="0" w:space="0" w:color="auto"/>
        <w:bottom w:val="none" w:sz="0" w:space="0" w:color="auto"/>
        <w:right w:val="none" w:sz="0" w:space="0" w:color="auto"/>
      </w:divBdr>
    </w:div>
    <w:div w:id="1302224802">
      <w:marLeft w:val="0"/>
      <w:marRight w:val="0"/>
      <w:marTop w:val="0"/>
      <w:marBottom w:val="0"/>
      <w:divBdr>
        <w:top w:val="none" w:sz="0" w:space="0" w:color="auto"/>
        <w:left w:val="none" w:sz="0" w:space="0" w:color="auto"/>
        <w:bottom w:val="none" w:sz="0" w:space="0" w:color="auto"/>
        <w:right w:val="none" w:sz="0" w:space="0" w:color="auto"/>
      </w:divBdr>
    </w:div>
    <w:div w:id="1302224803">
      <w:marLeft w:val="0"/>
      <w:marRight w:val="0"/>
      <w:marTop w:val="0"/>
      <w:marBottom w:val="0"/>
      <w:divBdr>
        <w:top w:val="none" w:sz="0" w:space="0" w:color="auto"/>
        <w:left w:val="none" w:sz="0" w:space="0" w:color="auto"/>
        <w:bottom w:val="none" w:sz="0" w:space="0" w:color="auto"/>
        <w:right w:val="none" w:sz="0" w:space="0" w:color="auto"/>
      </w:divBdr>
    </w:div>
    <w:div w:id="134474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ve\Desktop\replication-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ve\Desktop\replication-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ave\Desktop\parsing%20-graphs-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5"/>
          <c:order val="0"/>
          <c:tx>
            <c:strRef>
              <c:f>Sheet1!$C$32</c:f>
              <c:strCache>
                <c:ptCount val="1"/>
                <c:pt idx="0">
                  <c:v>Obtain four dollars</c:v>
                </c:pt>
              </c:strCache>
            </c:strRef>
          </c:tx>
          <c:spPr>
            <a:ln w="28575" cap="rnd">
              <a:solidFill>
                <a:schemeClr val="tx1"/>
              </a:solidFill>
              <a:prstDash val="sysDot"/>
              <a:round/>
            </a:ln>
            <a:effectLst/>
          </c:spPr>
          <c:marker>
            <c:symbol val="none"/>
          </c:marker>
          <c:cat>
            <c:strRef>
              <c:f>Sheet1!$B$33:$B$37</c:f>
              <c:strCache>
                <c:ptCount val="5"/>
                <c:pt idx="0">
                  <c:v>3 hours</c:v>
                </c:pt>
                <c:pt idx="1">
                  <c:v>24 hours</c:v>
                </c:pt>
                <c:pt idx="2">
                  <c:v>3 days</c:v>
                </c:pt>
                <c:pt idx="3">
                  <c:v>1 year</c:v>
                </c:pt>
                <c:pt idx="4">
                  <c:v>10 years</c:v>
                </c:pt>
              </c:strCache>
            </c:strRef>
          </c:cat>
          <c:val>
            <c:numRef>
              <c:f>Sheet1!$C$33:$C$37</c:f>
              <c:numCache>
                <c:formatCode>General</c:formatCode>
                <c:ptCount val="5"/>
                <c:pt idx="0">
                  <c:v>0.82210000000000005</c:v>
                </c:pt>
                <c:pt idx="1">
                  <c:v>0.71299999999999997</c:v>
                </c:pt>
                <c:pt idx="2">
                  <c:v>0.52990000000000004</c:v>
                </c:pt>
                <c:pt idx="3">
                  <c:v>0.28000000000000003</c:v>
                </c:pt>
                <c:pt idx="4">
                  <c:v>0.13689999999999999</c:v>
                </c:pt>
              </c:numCache>
            </c:numRef>
          </c:val>
          <c:smooth val="0"/>
        </c:ser>
        <c:ser>
          <c:idx val="6"/>
          <c:order val="1"/>
          <c:tx>
            <c:strRef>
              <c:f>Sheet1!$D$32</c:f>
              <c:strCache>
                <c:ptCount val="1"/>
                <c:pt idx="0">
                  <c:v>Avoid losing four dollars</c:v>
                </c:pt>
              </c:strCache>
            </c:strRef>
          </c:tx>
          <c:spPr>
            <a:ln w="28575" cap="rnd">
              <a:solidFill>
                <a:schemeClr val="tx1">
                  <a:lumMod val="50000"/>
                  <a:lumOff val="50000"/>
                </a:schemeClr>
              </a:solidFill>
              <a:prstDash val="sysDot"/>
              <a:round/>
            </a:ln>
            <a:effectLst/>
          </c:spPr>
          <c:marker>
            <c:symbol val="none"/>
          </c:marker>
          <c:cat>
            <c:strRef>
              <c:f>Sheet1!$B$33:$B$37</c:f>
              <c:strCache>
                <c:ptCount val="5"/>
                <c:pt idx="0">
                  <c:v>3 hours</c:v>
                </c:pt>
                <c:pt idx="1">
                  <c:v>24 hours</c:v>
                </c:pt>
                <c:pt idx="2">
                  <c:v>3 days</c:v>
                </c:pt>
                <c:pt idx="3">
                  <c:v>1 year</c:v>
                </c:pt>
                <c:pt idx="4">
                  <c:v>10 years</c:v>
                </c:pt>
              </c:strCache>
            </c:strRef>
          </c:cat>
          <c:val>
            <c:numRef>
              <c:f>Sheet1!$D$33:$D$37</c:f>
              <c:numCache>
                <c:formatCode>General</c:formatCode>
                <c:ptCount val="5"/>
                <c:pt idx="0">
                  <c:v>0.91490000000000005</c:v>
                </c:pt>
                <c:pt idx="1">
                  <c:v>0.82069999999999999</c:v>
                </c:pt>
                <c:pt idx="2">
                  <c:v>0.77080000000000004</c:v>
                </c:pt>
                <c:pt idx="3">
                  <c:v>0.5242</c:v>
                </c:pt>
                <c:pt idx="4">
                  <c:v>0.51859999999999995</c:v>
                </c:pt>
              </c:numCache>
            </c:numRef>
          </c:val>
          <c:smooth val="0"/>
        </c:ser>
        <c:ser>
          <c:idx val="7"/>
          <c:order val="2"/>
          <c:tx>
            <c:strRef>
              <c:f>Sheet1!$E$32</c:f>
              <c:strCache>
                <c:ptCount val="1"/>
                <c:pt idx="0">
                  <c:v>Avoid losing one thousand dollars</c:v>
                </c:pt>
              </c:strCache>
            </c:strRef>
          </c:tx>
          <c:spPr>
            <a:ln w="28575" cap="rnd">
              <a:solidFill>
                <a:schemeClr val="tx1">
                  <a:lumMod val="50000"/>
                  <a:lumOff val="50000"/>
                </a:schemeClr>
              </a:solidFill>
              <a:prstDash val="sysDash"/>
              <a:round/>
            </a:ln>
            <a:effectLst/>
          </c:spPr>
          <c:marker>
            <c:symbol val="none"/>
          </c:marker>
          <c:cat>
            <c:strRef>
              <c:f>Sheet1!$B$33:$B$37</c:f>
              <c:strCache>
                <c:ptCount val="5"/>
                <c:pt idx="0">
                  <c:v>3 hours</c:v>
                </c:pt>
                <c:pt idx="1">
                  <c:v>24 hours</c:v>
                </c:pt>
                <c:pt idx="2">
                  <c:v>3 days</c:v>
                </c:pt>
                <c:pt idx="3">
                  <c:v>1 year</c:v>
                </c:pt>
                <c:pt idx="4">
                  <c:v>10 years</c:v>
                </c:pt>
              </c:strCache>
            </c:strRef>
          </c:cat>
          <c:val>
            <c:numRef>
              <c:f>Sheet1!$E$33:$E$37</c:f>
              <c:numCache>
                <c:formatCode>General</c:formatCode>
                <c:ptCount val="5"/>
                <c:pt idx="0">
                  <c:v>0.98699999999999999</c:v>
                </c:pt>
                <c:pt idx="1">
                  <c:v>0.96679999999999999</c:v>
                </c:pt>
                <c:pt idx="2">
                  <c:v>0.9113</c:v>
                </c:pt>
                <c:pt idx="3">
                  <c:v>0.73199999999999998</c:v>
                </c:pt>
                <c:pt idx="4">
                  <c:v>0.6079</c:v>
                </c:pt>
              </c:numCache>
            </c:numRef>
          </c:val>
          <c:smooth val="0"/>
        </c:ser>
        <c:ser>
          <c:idx val="8"/>
          <c:order val="3"/>
          <c:tx>
            <c:strRef>
              <c:f>Sheet1!$F$32</c:f>
              <c:strCache>
                <c:ptCount val="1"/>
                <c:pt idx="0">
                  <c:v>Kiss from movie star</c:v>
                </c:pt>
              </c:strCache>
            </c:strRef>
          </c:tx>
          <c:spPr>
            <a:ln w="28575" cap="rnd">
              <a:solidFill>
                <a:schemeClr val="tx1"/>
              </a:solidFill>
              <a:round/>
            </a:ln>
            <a:effectLst/>
          </c:spPr>
          <c:marker>
            <c:symbol val="none"/>
          </c:marker>
          <c:errBars>
            <c:errDir val="y"/>
            <c:errBarType val="both"/>
            <c:errValType val="cust"/>
            <c:noEndCap val="0"/>
            <c:plus>
              <c:numRef>
                <c:f>Sheet1!$T$33:$T$37</c:f>
                <c:numCache>
                  <c:formatCode>General</c:formatCode>
                  <c:ptCount val="5"/>
                  <c:pt idx="0">
                    <c:v>2.8714E-2</c:v>
                  </c:pt>
                  <c:pt idx="1">
                    <c:v>5.15872E-2</c:v>
                  </c:pt>
                  <c:pt idx="2">
                    <c:v>8.1810399999999991E-2</c:v>
                  </c:pt>
                  <c:pt idx="3">
                    <c:v>0.15679999999999999</c:v>
                  </c:pt>
                  <c:pt idx="4">
                    <c:v>0.29254960000000002</c:v>
                  </c:pt>
                </c:numCache>
              </c:numRef>
            </c:plus>
            <c:minus>
              <c:numRef>
                <c:f>Sheet1!$T$33:$T$37</c:f>
                <c:numCache>
                  <c:formatCode>General</c:formatCode>
                  <c:ptCount val="5"/>
                  <c:pt idx="0">
                    <c:v>2.8714E-2</c:v>
                  </c:pt>
                  <c:pt idx="1">
                    <c:v>5.15872E-2</c:v>
                  </c:pt>
                  <c:pt idx="2">
                    <c:v>8.1810399999999991E-2</c:v>
                  </c:pt>
                  <c:pt idx="3">
                    <c:v>0.15679999999999999</c:v>
                  </c:pt>
                  <c:pt idx="4">
                    <c:v>0.29254960000000002</c:v>
                  </c:pt>
                </c:numCache>
              </c:numRef>
            </c:minus>
            <c:spPr>
              <a:noFill/>
              <a:ln w="9525" cap="flat" cmpd="sng" algn="ctr">
                <a:solidFill>
                  <a:schemeClr val="tx1">
                    <a:lumMod val="65000"/>
                    <a:lumOff val="35000"/>
                  </a:schemeClr>
                </a:solidFill>
                <a:round/>
              </a:ln>
              <a:effectLst/>
            </c:spPr>
          </c:errBars>
          <c:cat>
            <c:strRef>
              <c:f>Sheet1!$B$33:$B$37</c:f>
              <c:strCache>
                <c:ptCount val="5"/>
                <c:pt idx="0">
                  <c:v>3 hours</c:v>
                </c:pt>
                <c:pt idx="1">
                  <c:v>24 hours</c:v>
                </c:pt>
                <c:pt idx="2">
                  <c:v>3 days</c:v>
                </c:pt>
                <c:pt idx="3">
                  <c:v>1 year</c:v>
                </c:pt>
                <c:pt idx="4">
                  <c:v>10 years</c:v>
                </c:pt>
              </c:strCache>
            </c:strRef>
          </c:cat>
          <c:val>
            <c:numRef>
              <c:f>Sheet1!$F$33:$F$37</c:f>
              <c:numCache>
                <c:formatCode>General</c:formatCode>
                <c:ptCount val="5"/>
                <c:pt idx="0">
                  <c:v>0.95030000000000003</c:v>
                </c:pt>
                <c:pt idx="1">
                  <c:v>0.91910000000000003</c:v>
                </c:pt>
                <c:pt idx="2">
                  <c:v>0.88219999999999998</c:v>
                </c:pt>
                <c:pt idx="3">
                  <c:v>0.70179999999999998</c:v>
                </c:pt>
                <c:pt idx="4">
                  <c:v>0.56630000000000003</c:v>
                </c:pt>
              </c:numCache>
            </c:numRef>
          </c:val>
          <c:smooth val="0"/>
        </c:ser>
        <c:ser>
          <c:idx val="9"/>
          <c:order val="4"/>
          <c:tx>
            <c:strRef>
              <c:f>Sheet1!$G$32</c:f>
              <c:strCache>
                <c:ptCount val="1"/>
                <c:pt idx="0">
                  <c:v>Electric shock</c:v>
                </c:pt>
              </c:strCache>
            </c:strRef>
          </c:tx>
          <c:spPr>
            <a:ln w="28575" cap="rnd">
              <a:solidFill>
                <a:schemeClr val="tx1">
                  <a:lumMod val="50000"/>
                  <a:lumOff val="50000"/>
                </a:schemeClr>
              </a:solidFill>
              <a:round/>
            </a:ln>
            <a:effectLst/>
          </c:spPr>
          <c:marker>
            <c:symbol val="none"/>
          </c:marker>
          <c:cat>
            <c:strRef>
              <c:f>Sheet1!$B$33:$B$37</c:f>
              <c:strCache>
                <c:ptCount val="5"/>
                <c:pt idx="0">
                  <c:v>3 hours</c:v>
                </c:pt>
                <c:pt idx="1">
                  <c:v>24 hours</c:v>
                </c:pt>
                <c:pt idx="2">
                  <c:v>3 days</c:v>
                </c:pt>
                <c:pt idx="3">
                  <c:v>1 year</c:v>
                </c:pt>
                <c:pt idx="4">
                  <c:v>10 years</c:v>
                </c:pt>
              </c:strCache>
            </c:strRef>
          </c:cat>
          <c:val>
            <c:numRef>
              <c:f>Sheet1!$G$33:$G$37</c:f>
              <c:numCache>
                <c:formatCode>General</c:formatCode>
                <c:ptCount val="5"/>
                <c:pt idx="0">
                  <c:v>0.97140000000000004</c:v>
                </c:pt>
                <c:pt idx="1">
                  <c:v>0.94210000000000005</c:v>
                </c:pt>
                <c:pt idx="2">
                  <c:v>0.92279999999999995</c:v>
                </c:pt>
                <c:pt idx="3">
                  <c:v>0.8206</c:v>
                </c:pt>
                <c:pt idx="4">
                  <c:v>0.92085799999999995</c:v>
                </c:pt>
              </c:numCache>
            </c:numRef>
          </c:val>
          <c:smooth val="0"/>
        </c:ser>
        <c:dLbls>
          <c:showLegendKey val="0"/>
          <c:showVal val="0"/>
          <c:showCatName val="0"/>
          <c:showSerName val="0"/>
          <c:showPercent val="0"/>
          <c:showBubbleSize val="0"/>
        </c:dLbls>
        <c:smooth val="0"/>
        <c:axId val="-385796032"/>
        <c:axId val="-385810720"/>
      </c:lineChart>
      <c:catAx>
        <c:axId val="-38579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85810720"/>
        <c:crosses val="autoZero"/>
        <c:auto val="1"/>
        <c:lblAlgn val="ctr"/>
        <c:lblOffset val="100"/>
        <c:noMultiLvlLbl val="0"/>
      </c:catAx>
      <c:valAx>
        <c:axId val="-385810720"/>
        <c:scaling>
          <c:orientation val="minMax"/>
          <c:max val="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85796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Sheet1!$B$2</c:f>
              <c:strCache>
                <c:ptCount val="1"/>
                <c:pt idx="0">
                  <c:v>Obtain four dollars</c:v>
                </c:pt>
              </c:strCache>
            </c:strRef>
          </c:tx>
          <c:spPr>
            <a:ln w="28575" cap="rnd">
              <a:solidFill>
                <a:schemeClr val="tx1"/>
              </a:solidFill>
              <a:prstDash val="sysDot"/>
              <a:round/>
            </a:ln>
            <a:effectLst/>
          </c:spPr>
          <c:marker>
            <c:symbol val="none"/>
          </c:marker>
          <c:cat>
            <c:strRef>
              <c:f>Sheet1!$A$3:$A$7</c:f>
              <c:strCache>
                <c:ptCount val="5"/>
                <c:pt idx="0">
                  <c:v>3 hours</c:v>
                </c:pt>
                <c:pt idx="1">
                  <c:v>24 hours</c:v>
                </c:pt>
                <c:pt idx="2">
                  <c:v>3 days</c:v>
                </c:pt>
                <c:pt idx="3">
                  <c:v>1 year</c:v>
                </c:pt>
                <c:pt idx="4">
                  <c:v>10 years</c:v>
                </c:pt>
              </c:strCache>
            </c:strRef>
          </c:cat>
          <c:val>
            <c:numRef>
              <c:f>Sheet1!$B$3:$B$7</c:f>
              <c:numCache>
                <c:formatCode>General</c:formatCode>
                <c:ptCount val="5"/>
                <c:pt idx="0">
                  <c:v>0.93</c:v>
                </c:pt>
                <c:pt idx="1">
                  <c:v>0.82</c:v>
                </c:pt>
                <c:pt idx="2">
                  <c:v>0.74</c:v>
                </c:pt>
                <c:pt idx="3">
                  <c:v>0.46</c:v>
                </c:pt>
                <c:pt idx="4">
                  <c:v>0.21</c:v>
                </c:pt>
              </c:numCache>
            </c:numRef>
          </c:val>
          <c:smooth val="0"/>
        </c:ser>
        <c:ser>
          <c:idx val="1"/>
          <c:order val="1"/>
          <c:tx>
            <c:strRef>
              <c:f>Sheet1!$C$2</c:f>
              <c:strCache>
                <c:ptCount val="1"/>
                <c:pt idx="0">
                  <c:v>Avoid losing four dollars</c:v>
                </c:pt>
              </c:strCache>
            </c:strRef>
          </c:tx>
          <c:spPr>
            <a:ln w="28575" cap="rnd">
              <a:solidFill>
                <a:schemeClr val="tx1">
                  <a:lumMod val="50000"/>
                  <a:lumOff val="50000"/>
                </a:schemeClr>
              </a:solidFill>
              <a:prstDash val="sysDot"/>
              <a:round/>
            </a:ln>
            <a:effectLst/>
          </c:spPr>
          <c:marker>
            <c:symbol val="none"/>
          </c:marker>
          <c:cat>
            <c:strRef>
              <c:f>Sheet1!$A$3:$A$7</c:f>
              <c:strCache>
                <c:ptCount val="5"/>
                <c:pt idx="0">
                  <c:v>3 hours</c:v>
                </c:pt>
                <c:pt idx="1">
                  <c:v>24 hours</c:v>
                </c:pt>
                <c:pt idx="2">
                  <c:v>3 days</c:v>
                </c:pt>
                <c:pt idx="3">
                  <c:v>1 year</c:v>
                </c:pt>
                <c:pt idx="4">
                  <c:v>10 years</c:v>
                </c:pt>
              </c:strCache>
            </c:strRef>
          </c:cat>
          <c:val>
            <c:numRef>
              <c:f>Sheet1!$C$3:$C$7</c:f>
              <c:numCache>
                <c:formatCode>General</c:formatCode>
                <c:ptCount val="5"/>
                <c:pt idx="0">
                  <c:v>0.97</c:v>
                </c:pt>
                <c:pt idx="1">
                  <c:v>0.91</c:v>
                </c:pt>
                <c:pt idx="2">
                  <c:v>0.75</c:v>
                </c:pt>
                <c:pt idx="3">
                  <c:v>0.54</c:v>
                </c:pt>
                <c:pt idx="4">
                  <c:v>0.32</c:v>
                </c:pt>
              </c:numCache>
            </c:numRef>
          </c:val>
          <c:smooth val="0"/>
        </c:ser>
        <c:ser>
          <c:idx val="2"/>
          <c:order val="2"/>
          <c:tx>
            <c:strRef>
              <c:f>Sheet1!$D$2</c:f>
              <c:strCache>
                <c:ptCount val="1"/>
                <c:pt idx="0">
                  <c:v>Avoid losing one thousand dollars</c:v>
                </c:pt>
              </c:strCache>
            </c:strRef>
          </c:tx>
          <c:spPr>
            <a:ln w="28575" cap="rnd">
              <a:solidFill>
                <a:schemeClr val="tx1">
                  <a:lumMod val="50000"/>
                  <a:lumOff val="50000"/>
                </a:schemeClr>
              </a:solidFill>
              <a:prstDash val="sysDash"/>
              <a:round/>
            </a:ln>
            <a:effectLst/>
          </c:spPr>
          <c:marker>
            <c:symbol val="none"/>
          </c:marker>
          <c:cat>
            <c:strRef>
              <c:f>Sheet1!$A$3:$A$7</c:f>
              <c:strCache>
                <c:ptCount val="5"/>
                <c:pt idx="0">
                  <c:v>3 hours</c:v>
                </c:pt>
                <c:pt idx="1">
                  <c:v>24 hours</c:v>
                </c:pt>
                <c:pt idx="2">
                  <c:v>3 days</c:v>
                </c:pt>
                <c:pt idx="3">
                  <c:v>1 year</c:v>
                </c:pt>
                <c:pt idx="4">
                  <c:v>10 years</c:v>
                </c:pt>
              </c:strCache>
            </c:strRef>
          </c:cat>
          <c:val>
            <c:numRef>
              <c:f>Sheet1!$D$3:$D$7</c:f>
              <c:numCache>
                <c:formatCode>General</c:formatCode>
                <c:ptCount val="5"/>
                <c:pt idx="0">
                  <c:v>0.97</c:v>
                </c:pt>
                <c:pt idx="1">
                  <c:v>0.96</c:v>
                </c:pt>
                <c:pt idx="2">
                  <c:v>0.94</c:v>
                </c:pt>
                <c:pt idx="3">
                  <c:v>0.91</c:v>
                </c:pt>
                <c:pt idx="4">
                  <c:v>0.68</c:v>
                </c:pt>
              </c:numCache>
            </c:numRef>
          </c:val>
          <c:smooth val="0"/>
        </c:ser>
        <c:ser>
          <c:idx val="3"/>
          <c:order val="3"/>
          <c:tx>
            <c:strRef>
              <c:f>Sheet1!$E$2</c:f>
              <c:strCache>
                <c:ptCount val="1"/>
                <c:pt idx="0">
                  <c:v>Kiss from movie star</c:v>
                </c:pt>
              </c:strCache>
            </c:strRef>
          </c:tx>
          <c:spPr>
            <a:ln w="28575" cap="rnd">
              <a:solidFill>
                <a:schemeClr val="tx1"/>
              </a:solidFill>
              <a:round/>
            </a:ln>
            <a:effectLst/>
          </c:spPr>
          <c:marker>
            <c:symbol val="none"/>
          </c:marker>
          <c:errBars>
            <c:errDir val="y"/>
            <c:errBarType val="both"/>
            <c:errValType val="cust"/>
            <c:noEndCap val="0"/>
            <c:plus>
              <c:numRef>
                <c:f>Sheet1!$S$3:$S$7</c:f>
                <c:numCache>
                  <c:formatCode>General</c:formatCode>
                  <c:ptCount val="5"/>
                  <c:pt idx="0">
                    <c:v>0.30380000000000001</c:v>
                  </c:pt>
                  <c:pt idx="1">
                    <c:v>0.54880000000000007</c:v>
                  </c:pt>
                  <c:pt idx="2">
                    <c:v>0.95451999999999992</c:v>
                  </c:pt>
                  <c:pt idx="3">
                    <c:v>0.57819999999999994</c:v>
                  </c:pt>
                  <c:pt idx="4">
                    <c:v>0.30575999999999998</c:v>
                  </c:pt>
                </c:numCache>
              </c:numRef>
            </c:plus>
            <c:minus>
              <c:numRef>
                <c:f>Sheet1!$S$3:$S$7</c:f>
                <c:numCache>
                  <c:formatCode>General</c:formatCode>
                  <c:ptCount val="5"/>
                  <c:pt idx="0">
                    <c:v>0.30380000000000001</c:v>
                  </c:pt>
                  <c:pt idx="1">
                    <c:v>0.54880000000000007</c:v>
                  </c:pt>
                  <c:pt idx="2">
                    <c:v>0.95451999999999992</c:v>
                  </c:pt>
                  <c:pt idx="3">
                    <c:v>0.57819999999999994</c:v>
                  </c:pt>
                  <c:pt idx="4">
                    <c:v>0.30575999999999998</c:v>
                  </c:pt>
                </c:numCache>
              </c:numRef>
            </c:minus>
            <c:spPr>
              <a:noFill/>
              <a:ln w="9525" cap="flat" cmpd="sng" algn="ctr">
                <a:solidFill>
                  <a:schemeClr val="tx1">
                    <a:lumMod val="65000"/>
                    <a:lumOff val="35000"/>
                  </a:schemeClr>
                </a:solidFill>
                <a:round/>
              </a:ln>
              <a:effectLst/>
            </c:spPr>
          </c:errBars>
          <c:cat>
            <c:strRef>
              <c:f>Sheet1!$A$3:$A$7</c:f>
              <c:strCache>
                <c:ptCount val="5"/>
                <c:pt idx="0">
                  <c:v>3 hours</c:v>
                </c:pt>
                <c:pt idx="1">
                  <c:v>24 hours</c:v>
                </c:pt>
                <c:pt idx="2">
                  <c:v>3 days</c:v>
                </c:pt>
                <c:pt idx="3">
                  <c:v>1 year</c:v>
                </c:pt>
                <c:pt idx="4">
                  <c:v>10 years</c:v>
                </c:pt>
              </c:strCache>
            </c:strRef>
          </c:cat>
          <c:val>
            <c:numRef>
              <c:f>Sheet1!$E$3:$E$7</c:f>
              <c:numCache>
                <c:formatCode>General</c:formatCode>
                <c:ptCount val="5"/>
                <c:pt idx="0">
                  <c:v>1.3</c:v>
                </c:pt>
                <c:pt idx="1">
                  <c:v>1.59</c:v>
                </c:pt>
                <c:pt idx="2">
                  <c:v>1.78</c:v>
                </c:pt>
                <c:pt idx="3">
                  <c:v>1.31</c:v>
                </c:pt>
                <c:pt idx="4">
                  <c:v>0.63900000000000001</c:v>
                </c:pt>
              </c:numCache>
            </c:numRef>
          </c:val>
          <c:smooth val="0"/>
        </c:ser>
        <c:ser>
          <c:idx val="4"/>
          <c:order val="4"/>
          <c:tx>
            <c:strRef>
              <c:f>Sheet1!$F$2</c:f>
              <c:strCache>
                <c:ptCount val="1"/>
                <c:pt idx="0">
                  <c:v>Electric shock</c:v>
                </c:pt>
              </c:strCache>
            </c:strRef>
          </c:tx>
          <c:spPr>
            <a:ln w="28575" cap="rnd">
              <a:solidFill>
                <a:schemeClr val="tx1">
                  <a:lumMod val="50000"/>
                  <a:lumOff val="50000"/>
                </a:schemeClr>
              </a:solidFill>
              <a:round/>
            </a:ln>
            <a:effectLst/>
          </c:spPr>
          <c:marker>
            <c:symbol val="none"/>
          </c:marker>
          <c:cat>
            <c:strRef>
              <c:f>Sheet1!$A$3:$A$7</c:f>
              <c:strCache>
                <c:ptCount val="5"/>
                <c:pt idx="0">
                  <c:v>3 hours</c:v>
                </c:pt>
                <c:pt idx="1">
                  <c:v>24 hours</c:v>
                </c:pt>
                <c:pt idx="2">
                  <c:v>3 days</c:v>
                </c:pt>
                <c:pt idx="3">
                  <c:v>1 year</c:v>
                </c:pt>
                <c:pt idx="4">
                  <c:v>10 years</c:v>
                </c:pt>
              </c:strCache>
            </c:strRef>
          </c:cat>
          <c:val>
            <c:numRef>
              <c:f>Sheet1!$F$3:$F$7</c:f>
              <c:numCache>
                <c:formatCode>General</c:formatCode>
                <c:ptCount val="5"/>
                <c:pt idx="0">
                  <c:v>1</c:v>
                </c:pt>
                <c:pt idx="1">
                  <c:v>0.99</c:v>
                </c:pt>
                <c:pt idx="2">
                  <c:v>1.01</c:v>
                </c:pt>
                <c:pt idx="3">
                  <c:v>1.23</c:v>
                </c:pt>
                <c:pt idx="4">
                  <c:v>1.84</c:v>
                </c:pt>
              </c:numCache>
            </c:numRef>
          </c:val>
          <c:smooth val="0"/>
        </c:ser>
        <c:dLbls>
          <c:showLegendKey val="0"/>
          <c:showVal val="0"/>
          <c:showCatName val="0"/>
          <c:showSerName val="0"/>
          <c:showPercent val="0"/>
          <c:showBubbleSize val="0"/>
        </c:dLbls>
        <c:smooth val="0"/>
        <c:axId val="-385798208"/>
        <c:axId val="-385802560"/>
      </c:lineChart>
      <c:catAx>
        <c:axId val="-38579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85802560"/>
        <c:crosses val="autoZero"/>
        <c:auto val="1"/>
        <c:lblAlgn val="ctr"/>
        <c:lblOffset val="100"/>
        <c:noMultiLvlLbl val="0"/>
      </c:catAx>
      <c:valAx>
        <c:axId val="-385802560"/>
        <c:scaling>
          <c:orientation val="minMax"/>
          <c:max val="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85798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Positive Anticipation</c:v>
                </c:pt>
              </c:strCache>
            </c:strRef>
          </c:tx>
          <c:spPr>
            <a:solidFill>
              <a:schemeClr val="bg1"/>
            </a:solidFill>
            <a:ln w="38100">
              <a:solidFill>
                <a:schemeClr val="tx1"/>
              </a:solidFill>
            </a:ln>
            <a:effectLst/>
          </c:spPr>
          <c:invertIfNegative val="0"/>
          <c:errBars>
            <c:errBarType val="both"/>
            <c:errValType val="cust"/>
            <c:noEndCap val="0"/>
            <c:plus>
              <c:numRef>
                <c:f>Sheet1!$F$2:$F$3</c:f>
                <c:numCache>
                  <c:formatCode>General</c:formatCode>
                  <c:ptCount val="2"/>
                  <c:pt idx="0">
                    <c:v>1.4365844822724743</c:v>
                  </c:pt>
                  <c:pt idx="1">
                    <c:v>0.9561102319866579</c:v>
                  </c:pt>
                </c:numCache>
              </c:numRef>
            </c:plus>
            <c:minus>
              <c:numRef>
                <c:f>Sheet1!$F$2:$F$3</c:f>
                <c:numCache>
                  <c:formatCode>General</c:formatCode>
                  <c:ptCount val="2"/>
                  <c:pt idx="0">
                    <c:v>1.4365844822724743</c:v>
                  </c:pt>
                  <c:pt idx="1">
                    <c:v>0.9561102319866579</c:v>
                  </c:pt>
                </c:numCache>
              </c:numRef>
            </c:minus>
            <c:spPr>
              <a:noFill/>
              <a:ln w="38100" cap="flat" cmpd="sng" algn="ctr">
                <a:solidFill>
                  <a:schemeClr val="tx1"/>
                </a:solidFill>
                <a:round/>
              </a:ln>
              <a:effectLst/>
            </c:spPr>
          </c:errBars>
          <c:cat>
            <c:strRef>
              <c:f>Sheet1!$A$2:$A$3</c:f>
              <c:strCache>
                <c:ptCount val="2"/>
                <c:pt idx="0">
                  <c:v>Positive Events</c:v>
                </c:pt>
                <c:pt idx="1">
                  <c:v>Negative Events</c:v>
                </c:pt>
              </c:strCache>
            </c:strRef>
          </c:cat>
          <c:val>
            <c:numRef>
              <c:f>Sheet1!$B$2:$B$3</c:f>
              <c:numCache>
                <c:formatCode>General</c:formatCode>
                <c:ptCount val="2"/>
                <c:pt idx="0">
                  <c:v>50.535558780841797</c:v>
                </c:pt>
                <c:pt idx="1">
                  <c:v>12.984034833091437</c:v>
                </c:pt>
              </c:numCache>
            </c:numRef>
          </c:val>
        </c:ser>
        <c:ser>
          <c:idx val="1"/>
          <c:order val="1"/>
          <c:tx>
            <c:strRef>
              <c:f>Sheet1!$C$1</c:f>
              <c:strCache>
                <c:ptCount val="1"/>
                <c:pt idx="0">
                  <c:v>Negative Anticipation</c:v>
                </c:pt>
              </c:strCache>
            </c:strRef>
          </c:tx>
          <c:spPr>
            <a:solidFill>
              <a:schemeClr val="bg1">
                <a:lumMod val="50000"/>
              </a:schemeClr>
            </a:solidFill>
            <a:ln w="38100">
              <a:solidFill>
                <a:schemeClr val="tx1"/>
              </a:solidFill>
            </a:ln>
            <a:effectLst/>
          </c:spPr>
          <c:invertIfNegative val="0"/>
          <c:errBars>
            <c:errBarType val="both"/>
            <c:errValType val="cust"/>
            <c:noEndCap val="0"/>
            <c:plus>
              <c:numRef>
                <c:f>Sheet1!$G$2:$G$3</c:f>
                <c:numCache>
                  <c:formatCode>General</c:formatCode>
                  <c:ptCount val="2"/>
                  <c:pt idx="0">
                    <c:v>1.2926834613982559</c:v>
                  </c:pt>
                  <c:pt idx="1">
                    <c:v>1.4043240396569785</c:v>
                  </c:pt>
                </c:numCache>
              </c:numRef>
            </c:plus>
            <c:minus>
              <c:numRef>
                <c:f>Sheet1!$G$2:$G$3</c:f>
                <c:numCache>
                  <c:formatCode>General</c:formatCode>
                  <c:ptCount val="2"/>
                  <c:pt idx="0">
                    <c:v>1.2926834613982559</c:v>
                  </c:pt>
                  <c:pt idx="1">
                    <c:v>1.4043240396569785</c:v>
                  </c:pt>
                </c:numCache>
              </c:numRef>
            </c:minus>
            <c:spPr>
              <a:noFill/>
              <a:ln w="38100" cap="flat" cmpd="sng" algn="ctr">
                <a:solidFill>
                  <a:schemeClr val="tx1"/>
                </a:solidFill>
                <a:round/>
              </a:ln>
              <a:effectLst/>
            </c:spPr>
          </c:errBars>
          <c:cat>
            <c:strRef>
              <c:f>Sheet1!$A$2:$A$3</c:f>
              <c:strCache>
                <c:ptCount val="2"/>
                <c:pt idx="0">
                  <c:v>Positive Events</c:v>
                </c:pt>
                <c:pt idx="1">
                  <c:v>Negative Events</c:v>
                </c:pt>
              </c:strCache>
            </c:strRef>
          </c:cat>
          <c:val>
            <c:numRef>
              <c:f>Sheet1!$C$2:$C$3</c:f>
              <c:numCache>
                <c:formatCode>General</c:formatCode>
                <c:ptCount val="2"/>
                <c:pt idx="0">
                  <c:v>26.709724238026126</c:v>
                </c:pt>
                <c:pt idx="1">
                  <c:v>63.570391872278663</c:v>
                </c:pt>
              </c:numCache>
            </c:numRef>
          </c:val>
        </c:ser>
        <c:dLbls>
          <c:showLegendKey val="0"/>
          <c:showVal val="0"/>
          <c:showCatName val="0"/>
          <c:showSerName val="0"/>
          <c:showPercent val="0"/>
          <c:showBubbleSize val="0"/>
        </c:dLbls>
        <c:gapWidth val="219"/>
        <c:overlap val="-27"/>
        <c:axId val="-385805280"/>
        <c:axId val="-385807456"/>
      </c:barChart>
      <c:catAx>
        <c:axId val="-385805280"/>
        <c:scaling>
          <c:orientation val="minMax"/>
        </c:scaling>
        <c:delete val="0"/>
        <c:axPos val="b"/>
        <c:numFmt formatCode="General" sourceLinked="1"/>
        <c:majorTickMark val="none"/>
        <c:minorTickMark val="none"/>
        <c:tickLblPos val="nextTo"/>
        <c:spPr>
          <a:noFill/>
          <a:ln w="38100" cap="flat" cmpd="sng" algn="ctr">
            <a:solidFill>
              <a:schemeClr val="tx1"/>
            </a:solidFill>
            <a:round/>
          </a:ln>
          <a:effectLst/>
        </c:spPr>
        <c:txPr>
          <a:bodyPr rot="-60000000" spcFirstLastPara="1" vertOverflow="ellipsis" vert="horz" wrap="square" anchor="ctr" anchorCtr="1"/>
          <a:lstStyle/>
          <a:p>
            <a:pPr>
              <a:defRPr sz="1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85807456"/>
        <c:crosses val="autoZero"/>
        <c:auto val="1"/>
        <c:lblAlgn val="ctr"/>
        <c:lblOffset val="100"/>
        <c:noMultiLvlLbl val="0"/>
      </c:catAx>
      <c:valAx>
        <c:axId val="-385807456"/>
        <c:scaling>
          <c:orientation val="minMax"/>
        </c:scaling>
        <c:delete val="0"/>
        <c:axPos val="l"/>
        <c:numFmt formatCode="General" sourceLinked="1"/>
        <c:majorTickMark val="in"/>
        <c:minorTickMark val="none"/>
        <c:tickLblPos val="nextTo"/>
        <c:spPr>
          <a:noFill/>
          <a:ln w="38100">
            <a:solidFill>
              <a:schemeClr val="tx1"/>
            </a:solidFill>
          </a:ln>
          <a:effectLst/>
        </c:spPr>
        <c:txPr>
          <a:bodyPr rot="-60000000" spcFirstLastPara="1" vertOverflow="ellipsis" vert="horz" wrap="square" anchor="ctr" anchorCtr="1"/>
          <a:lstStyle/>
          <a:p>
            <a:pPr>
              <a:defRPr sz="1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85805280"/>
        <c:crosses val="autoZero"/>
        <c:crossBetween val="between"/>
      </c:valAx>
      <c:spPr>
        <a:noFill/>
        <a:ln>
          <a:noFill/>
        </a:ln>
        <a:effectLst/>
      </c:spPr>
    </c:plotArea>
    <c:legend>
      <c:legendPos val="t"/>
      <c:layout>
        <c:manualLayout>
          <c:xMode val="edge"/>
          <c:yMode val="edge"/>
          <c:x val="0.31546515102733963"/>
          <c:y val="7.3157080027637114E-2"/>
          <c:w val="0.39843287856831966"/>
          <c:h val="9.7005456058868733E-2"/>
        </c:manualLayout>
      </c:layout>
      <c:overlay val="1"/>
      <c:spPr>
        <a:noFill/>
        <a:ln>
          <a:noFill/>
        </a:ln>
        <a:effectLst/>
      </c:spPr>
      <c:txPr>
        <a:bodyPr rot="0" spcFirstLastPara="1" vertOverflow="ellipsis" vert="horz" wrap="square" anchor="ctr" anchorCtr="1"/>
        <a:lstStyle/>
        <a:p>
          <a:pPr>
            <a:defRPr sz="1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B1FFC-F663-498B-8D64-7186AC20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6567</Words>
  <Characters>37433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Dread Looms Larger Than Pleasurable Anticipation</vt:lpstr>
    </vt:vector>
  </TitlesOfParts>
  <Company>Columbia University</Company>
  <LinksUpToDate>false</LinksUpToDate>
  <CharactersWithSpaces>43913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Dread Looms Larger Than Pleasurable Anticipation</dc:title>
  <dc:creator>David Hardisty</dc:creator>
  <cp:lastModifiedBy>David Hardisty</cp:lastModifiedBy>
  <cp:revision>4</cp:revision>
  <cp:lastPrinted>2010-08-09T12:40:00Z</cp:lastPrinted>
  <dcterms:created xsi:type="dcterms:W3CDTF">2015-12-03T19:34:00Z</dcterms:created>
  <dcterms:modified xsi:type="dcterms:W3CDTF">2015-12-03T19:48:00Z</dcterms:modified>
</cp:coreProperties>
</file>