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C195" w14:textId="6B12FDBC" w:rsidR="00EB7778" w:rsidRDefault="00EB7778" w:rsidP="000007F0">
      <w:pPr>
        <w:spacing w:after="0" w:line="480" w:lineRule="auto"/>
        <w:jc w:val="center"/>
        <w:rPr>
          <w:rFonts w:ascii="Times New Roman" w:hAnsi="Times New Roman" w:cs="Times New Roman"/>
          <w:b/>
          <w:sz w:val="24"/>
          <w:szCs w:val="24"/>
        </w:rPr>
      </w:pPr>
      <w:r w:rsidRPr="006D2F30">
        <w:rPr>
          <w:rFonts w:ascii="Times New Roman" w:hAnsi="Times New Roman" w:cs="Times New Roman"/>
          <w:b/>
          <w:sz w:val="24"/>
          <w:szCs w:val="24"/>
        </w:rPr>
        <w:t>A PROTOTYPE THEORY OF CONSUMER EXPENSE MISPREDICTION</w:t>
      </w:r>
    </w:p>
    <w:p w14:paraId="529CFDF9" w14:textId="4736B152" w:rsidR="008805F6" w:rsidRDefault="008805F6" w:rsidP="000007F0">
      <w:pPr>
        <w:spacing w:after="0" w:line="480" w:lineRule="auto"/>
        <w:jc w:val="center"/>
        <w:rPr>
          <w:rFonts w:ascii="Times New Roman" w:hAnsi="Times New Roman" w:cs="Times New Roman"/>
          <w:b/>
          <w:sz w:val="24"/>
          <w:szCs w:val="24"/>
        </w:rPr>
      </w:pPr>
    </w:p>
    <w:p w14:paraId="183D829D" w14:textId="77777777" w:rsidR="008805F6" w:rsidRDefault="008805F6" w:rsidP="000007F0">
      <w:pPr>
        <w:spacing w:after="0" w:line="480" w:lineRule="auto"/>
        <w:jc w:val="center"/>
        <w:rPr>
          <w:rFonts w:ascii="Times New Roman" w:hAnsi="Times New Roman" w:cs="Times New Roman"/>
          <w:b/>
          <w:sz w:val="24"/>
          <w:szCs w:val="24"/>
        </w:rPr>
      </w:pPr>
      <w:bookmarkStart w:id="0" w:name="_GoBack"/>
      <w:bookmarkEnd w:id="0"/>
    </w:p>
    <w:p w14:paraId="4FFF5442" w14:textId="0328DFE7" w:rsidR="008805F6" w:rsidRDefault="008805F6" w:rsidP="008805F6">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805F6" w14:paraId="33A0DD6E" w14:textId="77777777" w:rsidTr="008805F6">
        <w:tc>
          <w:tcPr>
            <w:tcW w:w="3116" w:type="dxa"/>
          </w:tcPr>
          <w:p w14:paraId="4E7E6B43" w14:textId="77777777" w:rsidR="008805F6" w:rsidRDefault="008805F6" w:rsidP="008805F6">
            <w:pPr>
              <w:jc w:val="center"/>
              <w:rPr>
                <w:rFonts w:ascii="Times New Roman" w:hAnsi="Times New Roman" w:cs="Times New Roman"/>
                <w:sz w:val="24"/>
                <w:szCs w:val="24"/>
              </w:rPr>
            </w:pPr>
            <w:r>
              <w:rPr>
                <w:rFonts w:ascii="Times New Roman" w:hAnsi="Times New Roman" w:cs="Times New Roman"/>
                <w:sz w:val="24"/>
                <w:szCs w:val="24"/>
              </w:rPr>
              <w:t>Chuck Howard</w:t>
            </w:r>
          </w:p>
          <w:p w14:paraId="7EEE6C62" w14:textId="296CD043" w:rsidR="008805F6" w:rsidRDefault="008805F6" w:rsidP="008805F6">
            <w:pPr>
              <w:jc w:val="center"/>
              <w:rPr>
                <w:rFonts w:ascii="Times New Roman" w:hAnsi="Times New Roman" w:cs="Times New Roman"/>
                <w:sz w:val="24"/>
                <w:szCs w:val="24"/>
              </w:rPr>
            </w:pPr>
          </w:p>
        </w:tc>
        <w:tc>
          <w:tcPr>
            <w:tcW w:w="3117" w:type="dxa"/>
          </w:tcPr>
          <w:p w14:paraId="1BC0F447" w14:textId="148A4B29" w:rsidR="008805F6" w:rsidRDefault="008805F6" w:rsidP="008805F6">
            <w:pPr>
              <w:jc w:val="center"/>
              <w:rPr>
                <w:rFonts w:ascii="Times New Roman" w:hAnsi="Times New Roman" w:cs="Times New Roman"/>
                <w:sz w:val="24"/>
                <w:szCs w:val="24"/>
              </w:rPr>
            </w:pPr>
            <w:r>
              <w:rPr>
                <w:rFonts w:ascii="Times New Roman" w:hAnsi="Times New Roman" w:cs="Times New Roman"/>
                <w:sz w:val="24"/>
                <w:szCs w:val="24"/>
              </w:rPr>
              <w:t>David J. Hardisty</w:t>
            </w:r>
          </w:p>
        </w:tc>
        <w:tc>
          <w:tcPr>
            <w:tcW w:w="3117" w:type="dxa"/>
          </w:tcPr>
          <w:p w14:paraId="5467F7F9" w14:textId="6D324469" w:rsidR="008805F6" w:rsidRDefault="008805F6" w:rsidP="008805F6">
            <w:pPr>
              <w:jc w:val="center"/>
              <w:rPr>
                <w:rFonts w:ascii="Times New Roman" w:hAnsi="Times New Roman" w:cs="Times New Roman"/>
                <w:sz w:val="24"/>
                <w:szCs w:val="24"/>
              </w:rPr>
            </w:pPr>
            <w:r>
              <w:rPr>
                <w:rFonts w:ascii="Times New Roman" w:hAnsi="Times New Roman" w:cs="Times New Roman"/>
                <w:sz w:val="24"/>
                <w:szCs w:val="24"/>
              </w:rPr>
              <w:t>Abigail B. Sussman</w:t>
            </w:r>
          </w:p>
        </w:tc>
      </w:tr>
      <w:tr w:rsidR="008805F6" w14:paraId="3A78C013" w14:textId="77777777" w:rsidTr="008805F6">
        <w:tc>
          <w:tcPr>
            <w:tcW w:w="3116" w:type="dxa"/>
          </w:tcPr>
          <w:p w14:paraId="3D5B93DC" w14:textId="3E9196EC" w:rsidR="008805F6" w:rsidRDefault="008805F6" w:rsidP="008805F6">
            <w:pPr>
              <w:jc w:val="center"/>
              <w:rPr>
                <w:rFonts w:ascii="Times New Roman" w:hAnsi="Times New Roman" w:cs="Times New Roman"/>
                <w:sz w:val="24"/>
                <w:szCs w:val="24"/>
              </w:rPr>
            </w:pPr>
            <w:r>
              <w:rPr>
                <w:rFonts w:ascii="Times New Roman" w:hAnsi="Times New Roman" w:cs="Times New Roman"/>
                <w:sz w:val="24"/>
                <w:szCs w:val="24"/>
              </w:rPr>
              <w:t>University of British Columbia</w:t>
            </w:r>
          </w:p>
        </w:tc>
        <w:tc>
          <w:tcPr>
            <w:tcW w:w="3117" w:type="dxa"/>
          </w:tcPr>
          <w:p w14:paraId="7D444306" w14:textId="5298CCC4" w:rsidR="008805F6" w:rsidRDefault="008805F6" w:rsidP="008805F6">
            <w:pPr>
              <w:jc w:val="center"/>
              <w:rPr>
                <w:rFonts w:ascii="Times New Roman" w:hAnsi="Times New Roman" w:cs="Times New Roman"/>
                <w:sz w:val="24"/>
                <w:szCs w:val="24"/>
              </w:rPr>
            </w:pPr>
            <w:r>
              <w:rPr>
                <w:rFonts w:ascii="Times New Roman" w:hAnsi="Times New Roman" w:cs="Times New Roman"/>
                <w:sz w:val="24"/>
                <w:szCs w:val="24"/>
              </w:rPr>
              <w:t>University of British Columbia</w:t>
            </w:r>
          </w:p>
        </w:tc>
        <w:tc>
          <w:tcPr>
            <w:tcW w:w="3117" w:type="dxa"/>
          </w:tcPr>
          <w:p w14:paraId="3ECC30CB" w14:textId="5D42DD5D" w:rsidR="008805F6" w:rsidRDefault="008805F6" w:rsidP="008805F6">
            <w:pPr>
              <w:jc w:val="center"/>
              <w:rPr>
                <w:rFonts w:ascii="Times New Roman" w:hAnsi="Times New Roman" w:cs="Times New Roman"/>
                <w:sz w:val="24"/>
                <w:szCs w:val="24"/>
              </w:rPr>
            </w:pPr>
            <w:r>
              <w:rPr>
                <w:rFonts w:ascii="Times New Roman" w:hAnsi="Times New Roman" w:cs="Times New Roman"/>
                <w:sz w:val="24"/>
                <w:szCs w:val="24"/>
              </w:rPr>
              <w:t>University of Chicago</w:t>
            </w:r>
          </w:p>
        </w:tc>
      </w:tr>
    </w:tbl>
    <w:p w14:paraId="522257B1" w14:textId="77777777" w:rsidR="008805F6" w:rsidRDefault="008805F6" w:rsidP="008805F6">
      <w:pPr>
        <w:spacing w:after="0" w:line="240" w:lineRule="auto"/>
        <w:rPr>
          <w:rFonts w:ascii="Times New Roman" w:hAnsi="Times New Roman" w:cs="Times New Roman"/>
          <w:sz w:val="24"/>
          <w:szCs w:val="24"/>
        </w:rPr>
      </w:pPr>
    </w:p>
    <w:p w14:paraId="51D5BBA1" w14:textId="77777777" w:rsidR="008805F6" w:rsidRDefault="008805F6" w:rsidP="008805F6">
      <w:pPr>
        <w:spacing w:after="0" w:line="240" w:lineRule="auto"/>
        <w:rPr>
          <w:rFonts w:ascii="Times New Roman" w:hAnsi="Times New Roman" w:cs="Times New Roman"/>
          <w:sz w:val="24"/>
          <w:szCs w:val="24"/>
        </w:rPr>
      </w:pPr>
    </w:p>
    <w:p w14:paraId="626707D6" w14:textId="3948391E" w:rsidR="008805F6" w:rsidRDefault="008805F6" w:rsidP="008805F6">
      <w:pPr>
        <w:spacing w:after="0" w:line="480" w:lineRule="auto"/>
        <w:rPr>
          <w:rFonts w:ascii="Times New Roman" w:hAnsi="Times New Roman" w:cs="Times New Roman"/>
          <w:b/>
          <w:sz w:val="24"/>
          <w:szCs w:val="24"/>
        </w:rPr>
      </w:pPr>
    </w:p>
    <w:p w14:paraId="22C411B6" w14:textId="0C50C30B" w:rsidR="008805F6" w:rsidRDefault="008805F6" w:rsidP="000007F0">
      <w:pPr>
        <w:spacing w:after="0" w:line="480" w:lineRule="auto"/>
        <w:jc w:val="center"/>
        <w:rPr>
          <w:rFonts w:ascii="Times New Roman" w:hAnsi="Times New Roman" w:cs="Times New Roman"/>
          <w:b/>
          <w:sz w:val="24"/>
          <w:szCs w:val="24"/>
        </w:rPr>
      </w:pPr>
    </w:p>
    <w:p w14:paraId="1157278F" w14:textId="77777777" w:rsidR="008805F6" w:rsidRDefault="008805F6" w:rsidP="000007F0">
      <w:pPr>
        <w:spacing w:after="0" w:line="480" w:lineRule="auto"/>
        <w:jc w:val="center"/>
        <w:rPr>
          <w:rFonts w:ascii="Times New Roman" w:hAnsi="Times New Roman" w:cs="Times New Roman"/>
          <w:b/>
          <w:sz w:val="24"/>
          <w:szCs w:val="24"/>
        </w:rPr>
      </w:pPr>
    </w:p>
    <w:p w14:paraId="755F4545" w14:textId="672ACAF4" w:rsidR="00EB7778" w:rsidRDefault="00EB7778" w:rsidP="000007F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62F16798" w14:textId="251B2483" w:rsidR="00EB7778" w:rsidRDefault="00EB7778" w:rsidP="000007F0">
      <w:pPr>
        <w:spacing w:after="0" w:line="480" w:lineRule="auto"/>
        <w:rPr>
          <w:rFonts w:ascii="Times New Roman" w:hAnsi="Times New Roman" w:cs="Times New Roman"/>
          <w:sz w:val="24"/>
          <w:szCs w:val="24"/>
        </w:rPr>
      </w:pPr>
      <w:r w:rsidRPr="006A4C94">
        <w:rPr>
          <w:rFonts w:ascii="Times New Roman" w:hAnsi="Times New Roman" w:cs="Times New Roman"/>
          <w:sz w:val="24"/>
          <w:szCs w:val="24"/>
        </w:rPr>
        <w:t xml:space="preserve">The present research theorizes that consumer expense predictions are shaped by prototype attributes that </w:t>
      </w:r>
      <w:r w:rsidR="005C5183">
        <w:rPr>
          <w:rFonts w:ascii="Times New Roman" w:hAnsi="Times New Roman" w:cs="Times New Roman"/>
          <w:sz w:val="24"/>
          <w:szCs w:val="24"/>
        </w:rPr>
        <w:t>come to mind with relative ease when predictions are being constructed. These attributes represent average spending, where “average” is akin to</w:t>
      </w:r>
      <w:r w:rsidRPr="006A4C94">
        <w:rPr>
          <w:rFonts w:ascii="Times New Roman" w:hAnsi="Times New Roman" w:cs="Times New Roman"/>
          <w:sz w:val="24"/>
          <w:szCs w:val="24"/>
        </w:rPr>
        <w:t xml:space="preserve"> the mode of a consumer’s expense distribution. This leads to an </w:t>
      </w:r>
      <w:r w:rsidRPr="00903182">
        <w:rPr>
          <w:rFonts w:ascii="Times New Roman" w:hAnsi="Times New Roman" w:cs="Times New Roman"/>
          <w:i/>
          <w:sz w:val="24"/>
          <w:szCs w:val="24"/>
        </w:rPr>
        <w:t>expense prediction bias</w:t>
      </w:r>
      <w:r w:rsidRPr="006A4C94">
        <w:rPr>
          <w:rFonts w:ascii="Times New Roman" w:hAnsi="Times New Roman" w:cs="Times New Roman"/>
          <w:sz w:val="24"/>
          <w:szCs w:val="24"/>
        </w:rPr>
        <w:t xml:space="preserve"> in which consumers </w:t>
      </w:r>
      <w:r w:rsidRPr="00903182">
        <w:rPr>
          <w:rFonts w:ascii="Times New Roman" w:hAnsi="Times New Roman" w:cs="Times New Roman"/>
          <w:i/>
          <w:sz w:val="24"/>
          <w:szCs w:val="24"/>
        </w:rPr>
        <w:t>under</w:t>
      </w:r>
      <w:r w:rsidRPr="006A4C94">
        <w:rPr>
          <w:rFonts w:ascii="Times New Roman" w:hAnsi="Times New Roman" w:cs="Times New Roman"/>
          <w:sz w:val="24"/>
          <w:szCs w:val="24"/>
        </w:rPr>
        <w:t xml:space="preserve">-predict their expenses because the distribution of consumer expenses is positively skewed with mode &lt; mean. Accordingly, it is proposed that prompting consumers to consider </w:t>
      </w:r>
      <w:r w:rsidR="007965C5">
        <w:rPr>
          <w:rFonts w:ascii="Times New Roman" w:hAnsi="Times New Roman" w:cs="Times New Roman"/>
          <w:sz w:val="24"/>
          <w:szCs w:val="24"/>
        </w:rPr>
        <w:t>reasons why their expenses might be different than usual</w:t>
      </w:r>
      <w:r w:rsidRPr="006A4C94">
        <w:rPr>
          <w:rFonts w:ascii="Times New Roman" w:hAnsi="Times New Roman" w:cs="Times New Roman"/>
          <w:sz w:val="24"/>
          <w:szCs w:val="24"/>
        </w:rPr>
        <w:t xml:space="preserve"> will increase prediction accuracy</w:t>
      </w:r>
      <w:r w:rsidR="007965C5">
        <w:rPr>
          <w:rFonts w:ascii="Times New Roman" w:hAnsi="Times New Roman" w:cs="Times New Roman"/>
          <w:sz w:val="24"/>
          <w:szCs w:val="24"/>
        </w:rPr>
        <w:t xml:space="preserve"> by making atypical expenses easier to retrieve</w:t>
      </w:r>
      <w:r w:rsidRPr="006A4C94">
        <w:rPr>
          <w:rFonts w:ascii="Times New Roman" w:hAnsi="Times New Roman" w:cs="Times New Roman"/>
          <w:sz w:val="24"/>
          <w:szCs w:val="24"/>
        </w:rPr>
        <w:t xml:space="preserve">. </w:t>
      </w:r>
      <w:r w:rsidRPr="0087223F">
        <w:rPr>
          <w:rFonts w:ascii="Times New Roman" w:hAnsi="Times New Roman" w:cs="Times New Roman"/>
          <w:sz w:val="24"/>
          <w:szCs w:val="24"/>
        </w:rPr>
        <w:t>Five studies, i</w:t>
      </w:r>
      <w:r>
        <w:rPr>
          <w:rFonts w:ascii="Times New Roman" w:hAnsi="Times New Roman" w:cs="Times New Roman"/>
          <w:sz w:val="24"/>
          <w:szCs w:val="24"/>
        </w:rPr>
        <w:t xml:space="preserve">ncluding a longitudinal field study with </w:t>
      </w:r>
      <w:r w:rsidR="00FF3119">
        <w:rPr>
          <w:rFonts w:ascii="Times New Roman" w:hAnsi="Times New Roman" w:cs="Times New Roman"/>
          <w:sz w:val="24"/>
          <w:szCs w:val="24"/>
        </w:rPr>
        <w:t xml:space="preserve">members of a </w:t>
      </w:r>
      <w:r w:rsidR="007965C5">
        <w:rPr>
          <w:rFonts w:ascii="Times New Roman" w:hAnsi="Times New Roman" w:cs="Times New Roman"/>
          <w:sz w:val="24"/>
          <w:szCs w:val="24"/>
        </w:rPr>
        <w:t>financial cooperative</w:t>
      </w:r>
      <w:r>
        <w:rPr>
          <w:rFonts w:ascii="Times New Roman" w:hAnsi="Times New Roman" w:cs="Times New Roman"/>
          <w:sz w:val="24"/>
          <w:szCs w:val="24"/>
        </w:rPr>
        <w:t>,</w:t>
      </w:r>
      <w:r w:rsidRPr="006A4C94">
        <w:rPr>
          <w:rFonts w:ascii="Times New Roman" w:hAnsi="Times New Roman" w:cs="Times New Roman"/>
          <w:sz w:val="24"/>
          <w:szCs w:val="24"/>
        </w:rPr>
        <w:t xml:space="preserve"> provide support for this account</w:t>
      </w:r>
      <w:r>
        <w:rPr>
          <w:rFonts w:ascii="Times New Roman" w:hAnsi="Times New Roman" w:cs="Times New Roman"/>
          <w:sz w:val="24"/>
          <w:szCs w:val="24"/>
        </w:rPr>
        <w:t xml:space="preserve"> of the bias</w:t>
      </w:r>
      <w:r w:rsidRPr="006A4C94">
        <w:rPr>
          <w:rFonts w:ascii="Times New Roman" w:hAnsi="Times New Roman" w:cs="Times New Roman"/>
          <w:sz w:val="24"/>
          <w:szCs w:val="24"/>
        </w:rPr>
        <w:t xml:space="preserve">. </w:t>
      </w:r>
    </w:p>
    <w:p w14:paraId="6220120D" w14:textId="77777777" w:rsidR="00EB7778" w:rsidRDefault="00EB7778" w:rsidP="00690351">
      <w:pPr>
        <w:spacing w:after="0" w:line="480" w:lineRule="auto"/>
        <w:rPr>
          <w:rFonts w:ascii="Times New Roman" w:hAnsi="Times New Roman" w:cs="Times New Roman"/>
          <w:b/>
          <w:sz w:val="24"/>
          <w:szCs w:val="24"/>
        </w:rPr>
      </w:pPr>
    </w:p>
    <w:p w14:paraId="036162C7" w14:textId="428169A0" w:rsidR="00EB7778" w:rsidRPr="00226B8B" w:rsidRDefault="00EB7778" w:rsidP="00690351">
      <w:pPr>
        <w:spacing w:after="0" w:line="480" w:lineRule="auto"/>
        <w:rPr>
          <w:rFonts w:ascii="Times New Roman" w:hAnsi="Times New Roman" w:cs="Times New Roman"/>
          <w:sz w:val="24"/>
          <w:szCs w:val="24"/>
        </w:rPr>
      </w:pPr>
      <w:r w:rsidRPr="00B358E6">
        <w:rPr>
          <w:rFonts w:ascii="Times New Roman" w:hAnsi="Times New Roman" w:cs="Times New Roman"/>
          <w:i/>
          <w:sz w:val="24"/>
          <w:szCs w:val="24"/>
        </w:rPr>
        <w:t>Keywords:</w:t>
      </w:r>
      <w:r w:rsidRPr="00226B8B">
        <w:rPr>
          <w:rFonts w:ascii="Times New Roman" w:hAnsi="Times New Roman" w:cs="Times New Roman"/>
          <w:b/>
          <w:sz w:val="24"/>
          <w:szCs w:val="24"/>
        </w:rPr>
        <w:t xml:space="preserve"> </w:t>
      </w:r>
      <w:r w:rsidR="007B2EB5">
        <w:rPr>
          <w:rFonts w:ascii="Times New Roman" w:hAnsi="Times New Roman" w:cs="Times New Roman"/>
          <w:sz w:val="24"/>
          <w:szCs w:val="24"/>
        </w:rPr>
        <w:t>e</w:t>
      </w:r>
      <w:r>
        <w:rPr>
          <w:rFonts w:ascii="Times New Roman" w:hAnsi="Times New Roman" w:cs="Times New Roman"/>
          <w:sz w:val="24"/>
          <w:szCs w:val="24"/>
        </w:rPr>
        <w:t>xpense prediction bias, prototype attributes, temporal asymmetry, consumer misprediction, consumer financial decision making.</w:t>
      </w:r>
    </w:p>
    <w:p w14:paraId="4A172EE7" w14:textId="77777777" w:rsidR="00EB7778" w:rsidRDefault="00EB7778" w:rsidP="00EB7778">
      <w:pPr>
        <w:rPr>
          <w:rFonts w:ascii="Times New Roman" w:hAnsi="Times New Roman" w:cs="Times New Roman"/>
          <w:sz w:val="24"/>
          <w:szCs w:val="24"/>
        </w:rPr>
      </w:pPr>
      <w:r>
        <w:rPr>
          <w:rFonts w:ascii="Times New Roman" w:hAnsi="Times New Roman" w:cs="Times New Roman"/>
          <w:sz w:val="24"/>
          <w:szCs w:val="24"/>
        </w:rPr>
        <w:br w:type="page"/>
      </w:r>
    </w:p>
    <w:p w14:paraId="766F401D" w14:textId="752389B0" w:rsidR="00EB7778" w:rsidRPr="005B5B7A" w:rsidRDefault="00EB7778" w:rsidP="00690351">
      <w:pPr>
        <w:spacing w:after="0" w:line="480" w:lineRule="auto"/>
        <w:ind w:firstLine="709"/>
        <w:rPr>
          <w:rFonts w:ascii="Times New Roman" w:hAnsi="Times New Roman" w:cs="Times New Roman"/>
          <w:sz w:val="24"/>
          <w:szCs w:val="24"/>
        </w:rPr>
      </w:pPr>
      <w:r w:rsidRPr="005B5B7A">
        <w:rPr>
          <w:rFonts w:ascii="Times New Roman" w:hAnsi="Times New Roman" w:cs="Times New Roman"/>
          <w:sz w:val="24"/>
          <w:szCs w:val="24"/>
        </w:rPr>
        <w:lastRenderedPageBreak/>
        <w:t xml:space="preserve">Consumers tend to under-predict their future expenses, and this error can be costly. For example, </w:t>
      </w:r>
      <w:r w:rsidR="00BC47B4">
        <w:rPr>
          <w:rFonts w:ascii="Times New Roman" w:hAnsi="Times New Roman" w:cs="Times New Roman"/>
          <w:sz w:val="24"/>
          <w:szCs w:val="24"/>
        </w:rPr>
        <w:t>over</w:t>
      </w:r>
      <w:r w:rsidRPr="005B5B7A">
        <w:rPr>
          <w:rFonts w:ascii="Times New Roman" w:hAnsi="Times New Roman" w:cs="Times New Roman"/>
          <w:sz w:val="24"/>
          <w:szCs w:val="24"/>
        </w:rPr>
        <w:t xml:space="preserve"> 25% of Americans with a 401(k) savings account withdraw funds early (i.e., before retirement), often to cover unexpected expenses (Fellowes </w:t>
      </w:r>
      <w:r w:rsidR="006B068C">
        <w:rPr>
          <w:rFonts w:ascii="Times New Roman" w:hAnsi="Times New Roman" w:cs="Times New Roman"/>
          <w:sz w:val="24"/>
          <w:szCs w:val="24"/>
        </w:rPr>
        <w:t>and</w:t>
      </w:r>
      <w:r w:rsidRPr="005B5B7A">
        <w:rPr>
          <w:rFonts w:ascii="Times New Roman" w:hAnsi="Times New Roman" w:cs="Times New Roman"/>
          <w:sz w:val="24"/>
          <w:szCs w:val="24"/>
        </w:rPr>
        <w:t xml:space="preserve"> Willemin 2013). These early withdrawals cost consumers approximately $7 billion a year in penalties. Similarly, each year almost 2 million Americans use a payday loan to cover an unexpected expense (Pew 2012). The APR on these loans frequently exceeds 400% (Consumer Federation of America 2018). Many consumers also hold the expectation that they will be able to pay off their credit</w:t>
      </w:r>
      <w:r>
        <w:rPr>
          <w:rFonts w:ascii="Times New Roman" w:hAnsi="Times New Roman" w:cs="Times New Roman"/>
          <w:sz w:val="24"/>
          <w:szCs w:val="24"/>
        </w:rPr>
        <w:t xml:space="preserve"> card balance each month (Yang et al. </w:t>
      </w:r>
      <w:r w:rsidRPr="005B5B7A">
        <w:rPr>
          <w:rFonts w:ascii="Times New Roman" w:hAnsi="Times New Roman" w:cs="Times New Roman"/>
          <w:sz w:val="24"/>
          <w:szCs w:val="24"/>
        </w:rPr>
        <w:t xml:space="preserve">2007). Yet American consumers collectively hold over one trillion dollars in credit card debt and pay associated interest costs (Federal Reserve Bank of New York 2018). </w:t>
      </w:r>
    </w:p>
    <w:p w14:paraId="24FB7D77" w14:textId="250D4E59" w:rsidR="00EB7778" w:rsidRPr="005B5B7A" w:rsidRDefault="00EB7778" w:rsidP="00690351">
      <w:pPr>
        <w:spacing w:after="0" w:line="480" w:lineRule="auto"/>
        <w:ind w:firstLine="709"/>
        <w:rPr>
          <w:rFonts w:ascii="Times New Roman" w:hAnsi="Times New Roman" w:cs="Times New Roman"/>
          <w:sz w:val="24"/>
          <w:szCs w:val="24"/>
        </w:rPr>
      </w:pPr>
      <w:r w:rsidRPr="005B5B7A">
        <w:rPr>
          <w:rFonts w:ascii="Times New Roman" w:hAnsi="Times New Roman" w:cs="Times New Roman"/>
          <w:sz w:val="24"/>
          <w:szCs w:val="24"/>
        </w:rPr>
        <w:t xml:space="preserve">These examples suggest that increasing expense prediction accuracy can help consumers spend, save, and/or borrow money in a more efficient manner. An accurate assessment of future expenses can help consumers better allocate funds between their checking and 401(k) accounts to avoid penalties for early withdrawal. And if consumers had a clearer idea of how much they </w:t>
      </w:r>
      <w:r w:rsidR="0001434E">
        <w:rPr>
          <w:rFonts w:ascii="Times New Roman" w:hAnsi="Times New Roman" w:cs="Times New Roman"/>
          <w:sz w:val="24"/>
          <w:szCs w:val="24"/>
        </w:rPr>
        <w:t>would</w:t>
      </w:r>
      <w:r w:rsidR="0001434E" w:rsidRPr="005B5B7A">
        <w:rPr>
          <w:rFonts w:ascii="Times New Roman" w:hAnsi="Times New Roman" w:cs="Times New Roman"/>
          <w:sz w:val="24"/>
          <w:szCs w:val="24"/>
        </w:rPr>
        <w:t xml:space="preserve"> </w:t>
      </w:r>
      <w:r w:rsidRPr="005B5B7A">
        <w:rPr>
          <w:rFonts w:ascii="Times New Roman" w:hAnsi="Times New Roman" w:cs="Times New Roman"/>
          <w:sz w:val="24"/>
          <w:szCs w:val="24"/>
        </w:rPr>
        <w:t xml:space="preserve">spend in the future, they might choose to spend less in the present to avoid the costs associated with borrowing or using credit to cover expenses down the road. The prosocial value of helping consumers avoid these costs is evident. The rush by venture capital firms to fund </w:t>
      </w:r>
      <w:r w:rsidR="00BC47B4">
        <w:rPr>
          <w:rFonts w:ascii="Times New Roman" w:hAnsi="Times New Roman" w:cs="Times New Roman"/>
          <w:sz w:val="24"/>
          <w:szCs w:val="24"/>
        </w:rPr>
        <w:t>FinTech</w:t>
      </w:r>
      <w:r w:rsidRPr="005B5B7A">
        <w:rPr>
          <w:rFonts w:ascii="Times New Roman" w:hAnsi="Times New Roman" w:cs="Times New Roman"/>
          <w:sz w:val="24"/>
          <w:szCs w:val="24"/>
        </w:rPr>
        <w:t xml:space="preserve"> start-ups offering </w:t>
      </w:r>
      <w:r w:rsidR="00D75DC1">
        <w:rPr>
          <w:rFonts w:ascii="Times New Roman" w:hAnsi="Times New Roman" w:cs="Times New Roman"/>
          <w:sz w:val="24"/>
          <w:szCs w:val="24"/>
        </w:rPr>
        <w:t>personal finance apps</w:t>
      </w:r>
      <w:r w:rsidRPr="005B5B7A">
        <w:rPr>
          <w:rFonts w:ascii="Times New Roman" w:hAnsi="Times New Roman" w:cs="Times New Roman"/>
          <w:sz w:val="24"/>
          <w:szCs w:val="24"/>
        </w:rPr>
        <w:t xml:space="preserve"> that help consumers manage their expenses (CB Insights 2018) indicates there is also firm value in improving expense prediction accuracy.</w:t>
      </w:r>
    </w:p>
    <w:p w14:paraId="3781252D" w14:textId="46FBB6EA" w:rsidR="00395AB6" w:rsidRDefault="00EB7778" w:rsidP="00341D7B">
      <w:pPr>
        <w:spacing w:after="0" w:line="480" w:lineRule="auto"/>
        <w:ind w:right="4" w:firstLine="709"/>
        <w:rPr>
          <w:rFonts w:ascii="Times New Roman" w:hAnsi="Times New Roman" w:cs="Times New Roman"/>
          <w:sz w:val="24"/>
          <w:szCs w:val="24"/>
        </w:rPr>
      </w:pPr>
      <w:r>
        <w:rPr>
          <w:rFonts w:ascii="Times New Roman" w:hAnsi="Times New Roman" w:cs="Times New Roman"/>
          <w:sz w:val="24"/>
          <w:szCs w:val="24"/>
        </w:rPr>
        <w:t>Echoing the examples offered above, academic research also suggests that consumers tend to under-predict their future expenses (e.g., Ulkumen et al. 2008</w:t>
      </w:r>
      <w:r w:rsidR="00BC47B4">
        <w:rPr>
          <w:rFonts w:ascii="Times New Roman" w:hAnsi="Times New Roman" w:cs="Times New Roman"/>
          <w:sz w:val="24"/>
          <w:szCs w:val="24"/>
        </w:rPr>
        <w:t>; Peetz and Buehler 2009</w:t>
      </w:r>
      <w:r>
        <w:rPr>
          <w:rFonts w:ascii="Times New Roman" w:hAnsi="Times New Roman" w:cs="Times New Roman"/>
          <w:sz w:val="24"/>
          <w:szCs w:val="24"/>
        </w:rPr>
        <w:t xml:space="preserve">), a phenomenon we label </w:t>
      </w:r>
      <w:r w:rsidRPr="00282825">
        <w:rPr>
          <w:rFonts w:ascii="Times New Roman" w:hAnsi="Times New Roman" w:cs="Times New Roman"/>
          <w:sz w:val="24"/>
          <w:szCs w:val="24"/>
        </w:rPr>
        <w:t>the</w:t>
      </w:r>
      <w:r w:rsidRPr="00DF149E">
        <w:rPr>
          <w:rFonts w:ascii="Times New Roman" w:hAnsi="Times New Roman" w:cs="Times New Roman"/>
          <w:i/>
          <w:sz w:val="24"/>
          <w:szCs w:val="24"/>
        </w:rPr>
        <w:t xml:space="preserve"> expense prediction bias</w:t>
      </w:r>
      <w:r>
        <w:rPr>
          <w:rFonts w:ascii="Times New Roman" w:hAnsi="Times New Roman" w:cs="Times New Roman"/>
          <w:sz w:val="24"/>
          <w:szCs w:val="24"/>
        </w:rPr>
        <w:t>. The goal of the present research is to identify a key psy</w:t>
      </w:r>
      <w:r w:rsidR="0056122D">
        <w:rPr>
          <w:rFonts w:ascii="Times New Roman" w:hAnsi="Times New Roman" w:cs="Times New Roman"/>
          <w:sz w:val="24"/>
          <w:szCs w:val="24"/>
        </w:rPr>
        <w:t>chological driver of this bias and</w:t>
      </w:r>
      <w:r>
        <w:rPr>
          <w:rFonts w:ascii="Times New Roman" w:hAnsi="Times New Roman" w:cs="Times New Roman"/>
          <w:sz w:val="24"/>
          <w:szCs w:val="24"/>
        </w:rPr>
        <w:t xml:space="preserve"> leverage that theoretical insight to develop, </w:t>
      </w:r>
      <w:r>
        <w:rPr>
          <w:rFonts w:ascii="Times New Roman" w:hAnsi="Times New Roman" w:cs="Times New Roman"/>
          <w:sz w:val="24"/>
          <w:szCs w:val="24"/>
        </w:rPr>
        <w:lastRenderedPageBreak/>
        <w:t xml:space="preserve">test, and validate a simple cognitive tool that improves consumers’ expense prediction accuracy. </w:t>
      </w:r>
      <w:r w:rsidR="00341D7B">
        <w:rPr>
          <w:rFonts w:ascii="Times New Roman" w:hAnsi="Times New Roman" w:cs="Times New Roman"/>
          <w:sz w:val="24"/>
          <w:szCs w:val="24"/>
        </w:rPr>
        <w:t xml:space="preserve">To do so, we first theorize that </w:t>
      </w:r>
      <w:r w:rsidR="00341D7B" w:rsidRPr="006969A1">
        <w:rPr>
          <w:rFonts w:ascii="Times New Roman" w:hAnsi="Times New Roman" w:cs="Times New Roman"/>
          <w:sz w:val="24"/>
          <w:szCs w:val="24"/>
        </w:rPr>
        <w:t xml:space="preserve">consumer expense predictions are shaped by prototype attributes that </w:t>
      </w:r>
      <w:r w:rsidR="00341D7B">
        <w:rPr>
          <w:rFonts w:ascii="Times New Roman" w:hAnsi="Times New Roman" w:cs="Times New Roman"/>
          <w:sz w:val="24"/>
          <w:szCs w:val="24"/>
        </w:rPr>
        <w:t xml:space="preserve">represent modal expenses. We then propose that “prototypical prediction” causes consumers to under-predict their expenses because, generally speaking, the distribution of consumer expenses is positively skewed with mode &lt; mean. Finally, we </w:t>
      </w:r>
      <w:r w:rsidR="00960343">
        <w:rPr>
          <w:rFonts w:ascii="Times New Roman" w:hAnsi="Times New Roman" w:cs="Times New Roman"/>
          <w:sz w:val="24"/>
          <w:szCs w:val="24"/>
        </w:rPr>
        <w:t>show</w:t>
      </w:r>
      <w:r w:rsidR="00341D7B" w:rsidRPr="006A4C94">
        <w:rPr>
          <w:rFonts w:ascii="Times New Roman" w:hAnsi="Times New Roman" w:cs="Times New Roman"/>
          <w:sz w:val="24"/>
          <w:szCs w:val="24"/>
        </w:rPr>
        <w:t xml:space="preserve"> that prompting consumers to consider </w:t>
      </w:r>
      <w:r w:rsidR="00341D7B">
        <w:rPr>
          <w:rFonts w:ascii="Times New Roman" w:hAnsi="Times New Roman" w:cs="Times New Roman"/>
          <w:sz w:val="24"/>
          <w:szCs w:val="24"/>
        </w:rPr>
        <w:t>reasons why their expenses might be different than usual</w:t>
      </w:r>
      <w:r w:rsidR="00341D7B" w:rsidRPr="006A4C94">
        <w:rPr>
          <w:rFonts w:ascii="Times New Roman" w:hAnsi="Times New Roman" w:cs="Times New Roman"/>
          <w:sz w:val="24"/>
          <w:szCs w:val="24"/>
        </w:rPr>
        <w:t xml:space="preserve"> increase</w:t>
      </w:r>
      <w:r w:rsidR="00341D7B">
        <w:rPr>
          <w:rFonts w:ascii="Times New Roman" w:hAnsi="Times New Roman" w:cs="Times New Roman"/>
          <w:sz w:val="24"/>
          <w:szCs w:val="24"/>
        </w:rPr>
        <w:t>s</w:t>
      </w:r>
      <w:r w:rsidR="00341D7B" w:rsidRPr="006A4C94">
        <w:rPr>
          <w:rFonts w:ascii="Times New Roman" w:hAnsi="Times New Roman" w:cs="Times New Roman"/>
          <w:sz w:val="24"/>
          <w:szCs w:val="24"/>
        </w:rPr>
        <w:t xml:space="preserve"> prediction accuracy</w:t>
      </w:r>
      <w:r w:rsidR="00341D7B">
        <w:rPr>
          <w:rFonts w:ascii="Times New Roman" w:hAnsi="Times New Roman" w:cs="Times New Roman"/>
          <w:sz w:val="24"/>
          <w:szCs w:val="24"/>
        </w:rPr>
        <w:t xml:space="preserve"> by making atypical expenses easier to retrieve</w:t>
      </w:r>
      <w:r w:rsidR="00341D7B" w:rsidRPr="006A4C94">
        <w:rPr>
          <w:rFonts w:ascii="Times New Roman" w:hAnsi="Times New Roman" w:cs="Times New Roman"/>
          <w:sz w:val="24"/>
          <w:szCs w:val="24"/>
        </w:rPr>
        <w:t>.</w:t>
      </w:r>
    </w:p>
    <w:p w14:paraId="790A51EF" w14:textId="293097A7" w:rsidR="00EB7778" w:rsidRDefault="00EB7778" w:rsidP="00690351">
      <w:pPr>
        <w:spacing w:after="0" w:line="480" w:lineRule="auto"/>
        <w:ind w:firstLine="709"/>
        <w:rPr>
          <w:rFonts w:ascii="Times New Roman" w:hAnsi="Times New Roman" w:cs="Times New Roman"/>
          <w:sz w:val="24"/>
          <w:szCs w:val="24"/>
        </w:rPr>
      </w:pPr>
      <w:r w:rsidRPr="008C57A1">
        <w:rPr>
          <w:rFonts w:ascii="Times New Roman" w:hAnsi="Times New Roman" w:cs="Times New Roman"/>
          <w:sz w:val="24"/>
          <w:szCs w:val="24"/>
        </w:rPr>
        <w:t xml:space="preserve">By developing and testing a prototype theory of </w:t>
      </w:r>
      <w:r w:rsidR="00395AB6">
        <w:rPr>
          <w:rFonts w:ascii="Times New Roman" w:hAnsi="Times New Roman" w:cs="Times New Roman"/>
          <w:sz w:val="24"/>
          <w:szCs w:val="24"/>
        </w:rPr>
        <w:t>consumer expense misprediction</w:t>
      </w:r>
      <w:r w:rsidR="0001434E">
        <w:rPr>
          <w:rFonts w:ascii="Times New Roman" w:hAnsi="Times New Roman" w:cs="Times New Roman"/>
          <w:sz w:val="24"/>
          <w:szCs w:val="24"/>
        </w:rPr>
        <w:t>,</w:t>
      </w:r>
      <w:r w:rsidRPr="008C57A1">
        <w:rPr>
          <w:rFonts w:ascii="Times New Roman" w:hAnsi="Times New Roman" w:cs="Times New Roman"/>
          <w:sz w:val="24"/>
          <w:szCs w:val="24"/>
        </w:rPr>
        <w:t xml:space="preserve"> th</w:t>
      </w:r>
      <w:r>
        <w:rPr>
          <w:rFonts w:ascii="Times New Roman" w:hAnsi="Times New Roman" w:cs="Times New Roman"/>
          <w:sz w:val="24"/>
          <w:szCs w:val="24"/>
        </w:rPr>
        <w:t>e present</w:t>
      </w:r>
      <w:r w:rsidRPr="008C57A1">
        <w:rPr>
          <w:rFonts w:ascii="Times New Roman" w:hAnsi="Times New Roman" w:cs="Times New Roman"/>
          <w:sz w:val="24"/>
          <w:szCs w:val="24"/>
        </w:rPr>
        <w:t xml:space="preserve"> research makes the following contributions. </w:t>
      </w:r>
      <w:r w:rsidRPr="006520B1">
        <w:rPr>
          <w:rFonts w:ascii="Times New Roman" w:hAnsi="Times New Roman" w:cs="Times New Roman"/>
          <w:sz w:val="24"/>
          <w:szCs w:val="24"/>
        </w:rPr>
        <w:t xml:space="preserve">First, </w:t>
      </w:r>
      <w:r>
        <w:rPr>
          <w:rFonts w:ascii="Times New Roman" w:hAnsi="Times New Roman" w:cs="Times New Roman"/>
          <w:sz w:val="24"/>
          <w:szCs w:val="24"/>
        </w:rPr>
        <w:t>the prototype theory</w:t>
      </w:r>
      <w:r w:rsidRPr="006520B1">
        <w:rPr>
          <w:rFonts w:ascii="Times New Roman" w:hAnsi="Times New Roman" w:cs="Times New Roman"/>
          <w:sz w:val="24"/>
          <w:szCs w:val="24"/>
        </w:rPr>
        <w:t xml:space="preserve"> </w:t>
      </w:r>
      <w:r w:rsidR="00F13408">
        <w:rPr>
          <w:rFonts w:ascii="Times New Roman" w:hAnsi="Times New Roman" w:cs="Times New Roman"/>
          <w:sz w:val="24"/>
          <w:szCs w:val="24"/>
        </w:rPr>
        <w:t xml:space="preserve">offers </w:t>
      </w:r>
      <w:r>
        <w:rPr>
          <w:rFonts w:ascii="Times New Roman" w:hAnsi="Times New Roman" w:cs="Times New Roman"/>
          <w:sz w:val="24"/>
          <w:szCs w:val="24"/>
        </w:rPr>
        <w:t xml:space="preserve">a parsimonious </w:t>
      </w:r>
      <w:r w:rsidR="007516E1">
        <w:rPr>
          <w:rFonts w:ascii="Times New Roman" w:hAnsi="Times New Roman" w:cs="Times New Roman"/>
          <w:sz w:val="24"/>
          <w:szCs w:val="24"/>
        </w:rPr>
        <w:t xml:space="preserve">process </w:t>
      </w:r>
      <w:r>
        <w:rPr>
          <w:rFonts w:ascii="Times New Roman" w:hAnsi="Times New Roman" w:cs="Times New Roman"/>
          <w:sz w:val="24"/>
          <w:szCs w:val="24"/>
        </w:rPr>
        <w:t>explanation for</w:t>
      </w:r>
      <w:r w:rsidRPr="006520B1">
        <w:rPr>
          <w:rFonts w:ascii="Times New Roman" w:hAnsi="Times New Roman" w:cs="Times New Roman"/>
          <w:sz w:val="24"/>
          <w:szCs w:val="24"/>
        </w:rPr>
        <w:t xml:space="preserve"> </w:t>
      </w:r>
      <w:r>
        <w:rPr>
          <w:rFonts w:ascii="Times New Roman" w:hAnsi="Times New Roman" w:cs="Times New Roman"/>
          <w:sz w:val="24"/>
          <w:szCs w:val="24"/>
        </w:rPr>
        <w:t xml:space="preserve">why the expense prediction bias occurs, and it allows </w:t>
      </w:r>
      <w:r w:rsidRPr="006520B1">
        <w:rPr>
          <w:rFonts w:ascii="Times New Roman" w:hAnsi="Times New Roman" w:cs="Times New Roman"/>
          <w:sz w:val="24"/>
          <w:szCs w:val="24"/>
        </w:rPr>
        <w:t xml:space="preserve">past </w:t>
      </w:r>
      <w:r>
        <w:rPr>
          <w:rFonts w:ascii="Times New Roman" w:hAnsi="Times New Roman" w:cs="Times New Roman"/>
          <w:sz w:val="24"/>
          <w:szCs w:val="24"/>
        </w:rPr>
        <w:t>findings</w:t>
      </w:r>
      <w:r w:rsidRPr="006520B1">
        <w:rPr>
          <w:rFonts w:ascii="Times New Roman" w:hAnsi="Times New Roman" w:cs="Times New Roman"/>
          <w:sz w:val="24"/>
          <w:szCs w:val="24"/>
        </w:rPr>
        <w:t xml:space="preserve"> in this area</w:t>
      </w:r>
      <w:r w:rsidR="00D75DC1">
        <w:rPr>
          <w:rFonts w:ascii="Times New Roman" w:hAnsi="Times New Roman" w:cs="Times New Roman"/>
          <w:sz w:val="24"/>
          <w:szCs w:val="24"/>
        </w:rPr>
        <w:t xml:space="preserve"> to be understood as a whole for the first time</w:t>
      </w:r>
      <w:r w:rsidRPr="006520B1">
        <w:rPr>
          <w:rFonts w:ascii="Times New Roman" w:hAnsi="Times New Roman" w:cs="Times New Roman"/>
          <w:sz w:val="24"/>
          <w:szCs w:val="24"/>
        </w:rPr>
        <w:t>.</w:t>
      </w:r>
      <w:r>
        <w:rPr>
          <w:rFonts w:ascii="Times New Roman" w:hAnsi="Times New Roman" w:cs="Times New Roman"/>
          <w:sz w:val="24"/>
          <w:szCs w:val="24"/>
        </w:rPr>
        <w:t xml:space="preserve"> Second, the present research introduces the first practical, effective, and field-tested intervention capable of neutralizing the expense prediction bias</w:t>
      </w:r>
      <w:r w:rsidRPr="000450AB">
        <w:rPr>
          <w:rFonts w:ascii="Times New Roman" w:hAnsi="Times New Roman" w:cs="Times New Roman"/>
          <w:sz w:val="24"/>
          <w:szCs w:val="24"/>
        </w:rPr>
        <w:t xml:space="preserve">. </w:t>
      </w:r>
      <w:r>
        <w:rPr>
          <w:rFonts w:ascii="Times New Roman" w:hAnsi="Times New Roman" w:cs="Times New Roman"/>
          <w:sz w:val="24"/>
          <w:szCs w:val="24"/>
        </w:rPr>
        <w:t>Third, the present research provides</w:t>
      </w:r>
      <w:r w:rsidRPr="000450AB">
        <w:rPr>
          <w:rFonts w:ascii="Times New Roman" w:hAnsi="Times New Roman" w:cs="Times New Roman"/>
          <w:sz w:val="24"/>
          <w:szCs w:val="24"/>
        </w:rPr>
        <w:t xml:space="preserve"> the first </w:t>
      </w:r>
      <w:r>
        <w:rPr>
          <w:rFonts w:ascii="Times New Roman" w:hAnsi="Times New Roman" w:cs="Times New Roman"/>
          <w:sz w:val="24"/>
          <w:szCs w:val="24"/>
        </w:rPr>
        <w:t xml:space="preserve">step toward a </w:t>
      </w:r>
      <w:r w:rsidRPr="000450AB">
        <w:rPr>
          <w:rFonts w:ascii="Times New Roman" w:hAnsi="Times New Roman" w:cs="Times New Roman"/>
          <w:sz w:val="24"/>
          <w:szCs w:val="24"/>
        </w:rPr>
        <w:t xml:space="preserve">comprehensive understanding of the bias itself. For example, this research is the first to identify the magnitude, prevalence, and persistence of the bias in non-student samples. It is also the first work to study the bias longitudinally and in the field, </w:t>
      </w:r>
      <w:r>
        <w:rPr>
          <w:rFonts w:ascii="Times New Roman" w:hAnsi="Times New Roman" w:cs="Times New Roman"/>
          <w:sz w:val="24"/>
          <w:szCs w:val="24"/>
        </w:rPr>
        <w:t xml:space="preserve">and </w:t>
      </w:r>
      <w:r w:rsidRPr="000450AB">
        <w:rPr>
          <w:rFonts w:ascii="Times New Roman" w:hAnsi="Times New Roman" w:cs="Times New Roman"/>
          <w:sz w:val="24"/>
          <w:szCs w:val="24"/>
        </w:rPr>
        <w:t xml:space="preserve">to measure monthly expense predictions against actual expenses incurred during the </w:t>
      </w:r>
      <w:r w:rsidRPr="00054344">
        <w:rPr>
          <w:rFonts w:ascii="Times New Roman" w:hAnsi="Times New Roman" w:cs="Times New Roman"/>
          <w:sz w:val="24"/>
          <w:szCs w:val="24"/>
        </w:rPr>
        <w:t xml:space="preserve">target month. </w:t>
      </w:r>
    </w:p>
    <w:p w14:paraId="1BF63F61" w14:textId="178BF201" w:rsidR="00EB7778" w:rsidRPr="00C265C2" w:rsidRDefault="00EB7778" w:rsidP="0069035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present research also </w:t>
      </w:r>
      <w:r w:rsidR="0056122D">
        <w:rPr>
          <w:rFonts w:ascii="Times New Roman" w:hAnsi="Times New Roman" w:cs="Times New Roman"/>
          <w:sz w:val="24"/>
          <w:szCs w:val="24"/>
        </w:rPr>
        <w:t>contributes</w:t>
      </w:r>
      <w:r>
        <w:rPr>
          <w:rFonts w:ascii="Times New Roman" w:hAnsi="Times New Roman" w:cs="Times New Roman"/>
          <w:sz w:val="24"/>
          <w:szCs w:val="24"/>
        </w:rPr>
        <w:t xml:space="preserve"> to the broader literature on consumer misprediction</w:t>
      </w:r>
      <w:r w:rsidR="007516E1">
        <w:rPr>
          <w:rFonts w:ascii="Times New Roman" w:hAnsi="Times New Roman" w:cs="Times New Roman"/>
          <w:sz w:val="24"/>
          <w:szCs w:val="24"/>
        </w:rPr>
        <w:t xml:space="preserve"> in non-financial domains</w:t>
      </w:r>
      <w:r>
        <w:rPr>
          <w:rFonts w:ascii="Times New Roman" w:hAnsi="Times New Roman" w:cs="Times New Roman"/>
          <w:sz w:val="24"/>
          <w:szCs w:val="24"/>
        </w:rPr>
        <w:t xml:space="preserve">. </w:t>
      </w:r>
      <w:r w:rsidR="0056122D">
        <w:rPr>
          <w:rFonts w:ascii="Times New Roman" w:hAnsi="Times New Roman" w:cs="Times New Roman"/>
          <w:sz w:val="24"/>
          <w:szCs w:val="24"/>
        </w:rPr>
        <w:t>P</w:t>
      </w:r>
      <w:r>
        <w:rPr>
          <w:rFonts w:ascii="Times New Roman" w:hAnsi="Times New Roman" w:cs="Times New Roman"/>
          <w:sz w:val="24"/>
          <w:szCs w:val="24"/>
        </w:rPr>
        <w:t>ast research demonstrate</w:t>
      </w:r>
      <w:r w:rsidR="00EB07D4">
        <w:rPr>
          <w:rFonts w:ascii="Times New Roman" w:hAnsi="Times New Roman" w:cs="Times New Roman"/>
          <w:sz w:val="24"/>
          <w:szCs w:val="24"/>
        </w:rPr>
        <w:t>s</w:t>
      </w:r>
      <w:r>
        <w:rPr>
          <w:rFonts w:ascii="Times New Roman" w:hAnsi="Times New Roman" w:cs="Times New Roman"/>
          <w:sz w:val="24"/>
          <w:szCs w:val="24"/>
        </w:rPr>
        <w:t xml:space="preserve"> that predictions</w:t>
      </w:r>
      <w:r w:rsidRPr="002B0A8A">
        <w:rPr>
          <w:rFonts w:ascii="Times New Roman" w:hAnsi="Times New Roman" w:cs="Times New Roman"/>
          <w:sz w:val="24"/>
          <w:szCs w:val="24"/>
        </w:rPr>
        <w:t xml:space="preserve"> </w:t>
      </w:r>
      <w:r>
        <w:rPr>
          <w:rFonts w:ascii="Times New Roman" w:hAnsi="Times New Roman" w:cs="Times New Roman"/>
          <w:sz w:val="24"/>
          <w:szCs w:val="24"/>
        </w:rPr>
        <w:t>do not sufficiently incorporate distributional information (e.g., Buehler, Griffin, and Ro</w:t>
      </w:r>
      <w:r w:rsidR="0056122D">
        <w:rPr>
          <w:rFonts w:ascii="Times New Roman" w:hAnsi="Times New Roman" w:cs="Times New Roman"/>
          <w:sz w:val="24"/>
          <w:szCs w:val="24"/>
        </w:rPr>
        <w:t>ss 1994; Kruger and Evans 2004). T</w:t>
      </w:r>
      <w:r>
        <w:rPr>
          <w:rFonts w:ascii="Times New Roman" w:hAnsi="Times New Roman" w:cs="Times New Roman"/>
          <w:sz w:val="24"/>
          <w:szCs w:val="24"/>
        </w:rPr>
        <w:t xml:space="preserve">he present research elucidates </w:t>
      </w:r>
      <w:r w:rsidRPr="008B7838">
        <w:rPr>
          <w:rFonts w:ascii="Times New Roman" w:hAnsi="Times New Roman" w:cs="Times New Roman"/>
          <w:i/>
          <w:sz w:val="24"/>
          <w:szCs w:val="24"/>
        </w:rPr>
        <w:t>what</w:t>
      </w:r>
      <w:r w:rsidRPr="0056122D">
        <w:rPr>
          <w:rFonts w:ascii="Times New Roman" w:hAnsi="Times New Roman" w:cs="Times New Roman"/>
          <w:sz w:val="24"/>
          <w:szCs w:val="24"/>
        </w:rPr>
        <w:t xml:space="preserve"> </w:t>
      </w:r>
      <w:r>
        <w:rPr>
          <w:rFonts w:ascii="Times New Roman" w:hAnsi="Times New Roman" w:cs="Times New Roman"/>
          <w:sz w:val="24"/>
          <w:szCs w:val="24"/>
        </w:rPr>
        <w:t>distributional information is neglected</w:t>
      </w:r>
      <w:r w:rsidR="0056122D">
        <w:rPr>
          <w:rFonts w:ascii="Times New Roman" w:hAnsi="Times New Roman" w:cs="Times New Roman"/>
          <w:sz w:val="24"/>
          <w:szCs w:val="24"/>
        </w:rPr>
        <w:t xml:space="preserve"> and </w:t>
      </w:r>
      <w:r w:rsidR="0056122D" w:rsidRPr="008B7838">
        <w:rPr>
          <w:rFonts w:ascii="Times New Roman" w:hAnsi="Times New Roman" w:cs="Times New Roman"/>
          <w:i/>
          <w:sz w:val="24"/>
          <w:szCs w:val="24"/>
        </w:rPr>
        <w:t>how</w:t>
      </w:r>
      <w:r w:rsidR="0056122D">
        <w:rPr>
          <w:rFonts w:ascii="Times New Roman" w:hAnsi="Times New Roman" w:cs="Times New Roman"/>
          <w:sz w:val="24"/>
          <w:szCs w:val="24"/>
        </w:rPr>
        <w:t xml:space="preserve"> distributional skew impacts predictions accuracy</w:t>
      </w:r>
      <w:r>
        <w:rPr>
          <w:rFonts w:ascii="Times New Roman" w:hAnsi="Times New Roman" w:cs="Times New Roman"/>
          <w:sz w:val="24"/>
          <w:szCs w:val="24"/>
        </w:rPr>
        <w:t>. Similarly, we contribute to research on the use of prototype attributes in judgment and decision making</w:t>
      </w:r>
      <w:r w:rsidR="00D204A9">
        <w:rPr>
          <w:rFonts w:ascii="Times New Roman" w:hAnsi="Times New Roman" w:cs="Times New Roman"/>
          <w:sz w:val="24"/>
          <w:szCs w:val="24"/>
        </w:rPr>
        <w:t>—</w:t>
      </w:r>
      <w:r>
        <w:rPr>
          <w:rFonts w:ascii="Times New Roman" w:hAnsi="Times New Roman" w:cs="Times New Roman"/>
          <w:sz w:val="24"/>
          <w:szCs w:val="24"/>
        </w:rPr>
        <w:t xml:space="preserve">which has </w:t>
      </w:r>
      <w:r w:rsidR="003156F4">
        <w:rPr>
          <w:rFonts w:ascii="Times New Roman" w:hAnsi="Times New Roman" w:cs="Times New Roman"/>
          <w:sz w:val="24"/>
          <w:szCs w:val="24"/>
        </w:rPr>
        <w:t xml:space="preserve">implied that the average </w:t>
      </w:r>
      <w:r w:rsidR="003156F4">
        <w:rPr>
          <w:rFonts w:ascii="Times New Roman" w:hAnsi="Times New Roman" w:cs="Times New Roman"/>
          <w:sz w:val="24"/>
          <w:szCs w:val="24"/>
        </w:rPr>
        <w:lastRenderedPageBreak/>
        <w:t xml:space="preserve">represented by prototype attributes is the </w:t>
      </w:r>
      <w:r w:rsidR="003156F4" w:rsidRPr="00493EDB">
        <w:rPr>
          <w:rFonts w:ascii="Times New Roman" w:hAnsi="Times New Roman" w:cs="Times New Roman"/>
          <w:i/>
          <w:sz w:val="24"/>
          <w:szCs w:val="24"/>
        </w:rPr>
        <w:t>mean</w:t>
      </w:r>
      <w:r w:rsidR="00D204A9">
        <w:rPr>
          <w:rFonts w:ascii="Times New Roman" w:hAnsi="Times New Roman" w:cs="Times New Roman"/>
          <w:sz w:val="24"/>
          <w:szCs w:val="24"/>
        </w:rPr>
        <w:t>—</w:t>
      </w:r>
      <w:r>
        <w:rPr>
          <w:rFonts w:ascii="Times New Roman" w:hAnsi="Times New Roman" w:cs="Times New Roman"/>
          <w:sz w:val="24"/>
          <w:szCs w:val="24"/>
        </w:rPr>
        <w:t xml:space="preserve">by providing evidence that these attributes represent </w:t>
      </w:r>
      <w:r w:rsidRPr="00493EDB">
        <w:rPr>
          <w:rFonts w:ascii="Times New Roman" w:hAnsi="Times New Roman" w:cs="Times New Roman"/>
          <w:i/>
          <w:sz w:val="24"/>
          <w:szCs w:val="24"/>
        </w:rPr>
        <w:t>modal</w:t>
      </w:r>
      <w:r>
        <w:rPr>
          <w:rFonts w:ascii="Times New Roman" w:hAnsi="Times New Roman" w:cs="Times New Roman"/>
          <w:sz w:val="24"/>
          <w:szCs w:val="24"/>
        </w:rPr>
        <w:t xml:space="preserve"> outcomes in the context of expense prediction. Finally</w:t>
      </w:r>
      <w:r w:rsidRPr="008B0065">
        <w:rPr>
          <w:rFonts w:ascii="Times New Roman" w:hAnsi="Times New Roman" w:cs="Times New Roman"/>
          <w:sz w:val="24"/>
          <w:szCs w:val="24"/>
        </w:rPr>
        <w:t>, the present research contributes to a nascent lit</w:t>
      </w:r>
      <w:r w:rsidRPr="000450AB">
        <w:rPr>
          <w:rFonts w:ascii="Times New Roman" w:hAnsi="Times New Roman" w:cs="Times New Roman"/>
          <w:sz w:val="24"/>
          <w:szCs w:val="24"/>
        </w:rPr>
        <w:t xml:space="preserve">erature </w:t>
      </w:r>
      <w:r>
        <w:rPr>
          <w:rFonts w:ascii="Times New Roman" w:hAnsi="Times New Roman" w:cs="Times New Roman"/>
          <w:sz w:val="24"/>
          <w:szCs w:val="24"/>
        </w:rPr>
        <w:t>that demonstrates a</w:t>
      </w:r>
      <w:r w:rsidRPr="000450AB">
        <w:rPr>
          <w:rFonts w:ascii="Times New Roman" w:hAnsi="Times New Roman" w:cs="Times New Roman"/>
          <w:sz w:val="24"/>
          <w:szCs w:val="24"/>
        </w:rPr>
        <w:t xml:space="preserve"> temporal asymmetry </w:t>
      </w:r>
      <w:r>
        <w:rPr>
          <w:rFonts w:ascii="Times New Roman" w:hAnsi="Times New Roman" w:cs="Times New Roman"/>
          <w:sz w:val="24"/>
          <w:szCs w:val="24"/>
        </w:rPr>
        <w:t xml:space="preserve">in </w:t>
      </w:r>
      <w:r w:rsidRPr="000450AB">
        <w:rPr>
          <w:rFonts w:ascii="Times New Roman" w:hAnsi="Times New Roman" w:cs="Times New Roman"/>
          <w:sz w:val="24"/>
          <w:szCs w:val="24"/>
        </w:rPr>
        <w:t>which people mentally represent the future in more prototypical terms than the pa</w:t>
      </w:r>
      <w:r>
        <w:rPr>
          <w:rFonts w:ascii="Times New Roman" w:hAnsi="Times New Roman" w:cs="Times New Roman"/>
          <w:sz w:val="24"/>
          <w:szCs w:val="24"/>
        </w:rPr>
        <w:t>st (Kane, Van Boven, and McGraw</w:t>
      </w:r>
      <w:r w:rsidRPr="000450AB">
        <w:rPr>
          <w:rFonts w:ascii="Times New Roman" w:hAnsi="Times New Roman" w:cs="Times New Roman"/>
          <w:sz w:val="24"/>
          <w:szCs w:val="24"/>
        </w:rPr>
        <w:t xml:space="preserve"> 20</w:t>
      </w:r>
      <w:r w:rsidR="0056122D">
        <w:rPr>
          <w:rFonts w:ascii="Times New Roman" w:hAnsi="Times New Roman" w:cs="Times New Roman"/>
          <w:sz w:val="24"/>
          <w:szCs w:val="24"/>
        </w:rPr>
        <w:t>12</w:t>
      </w:r>
      <w:r w:rsidRPr="000450AB">
        <w:rPr>
          <w:rFonts w:ascii="Times New Roman" w:hAnsi="Times New Roman" w:cs="Times New Roman"/>
          <w:sz w:val="24"/>
          <w:szCs w:val="24"/>
        </w:rPr>
        <w:t xml:space="preserve">). By </w:t>
      </w:r>
      <w:r w:rsidRPr="00C265C2">
        <w:rPr>
          <w:rFonts w:ascii="Times New Roman" w:hAnsi="Times New Roman" w:cs="Times New Roman"/>
          <w:sz w:val="24"/>
          <w:szCs w:val="24"/>
        </w:rPr>
        <w:t xml:space="preserve">comparing </w:t>
      </w:r>
      <w:r>
        <w:rPr>
          <w:rFonts w:ascii="Times New Roman" w:hAnsi="Times New Roman" w:cs="Times New Roman"/>
          <w:sz w:val="24"/>
          <w:szCs w:val="24"/>
        </w:rPr>
        <w:t>the nature of predicted v</w:t>
      </w:r>
      <w:r w:rsidR="00D204A9">
        <w:rPr>
          <w:rFonts w:ascii="Times New Roman" w:hAnsi="Times New Roman" w:cs="Times New Roman"/>
          <w:sz w:val="24"/>
          <w:szCs w:val="24"/>
        </w:rPr>
        <w:t>ersus</w:t>
      </w:r>
      <w:r>
        <w:rPr>
          <w:rFonts w:ascii="Times New Roman" w:hAnsi="Times New Roman" w:cs="Times New Roman"/>
          <w:sz w:val="24"/>
          <w:szCs w:val="24"/>
        </w:rPr>
        <w:t xml:space="preserve"> recalled</w:t>
      </w:r>
      <w:r w:rsidRPr="00C265C2">
        <w:rPr>
          <w:rFonts w:ascii="Times New Roman" w:hAnsi="Times New Roman" w:cs="Times New Roman"/>
          <w:sz w:val="24"/>
          <w:szCs w:val="24"/>
        </w:rPr>
        <w:t xml:space="preserve"> expenses</w:t>
      </w:r>
      <w:r w:rsidR="0001434E">
        <w:rPr>
          <w:rFonts w:ascii="Times New Roman" w:hAnsi="Times New Roman" w:cs="Times New Roman"/>
          <w:sz w:val="24"/>
          <w:szCs w:val="24"/>
        </w:rPr>
        <w:t>,</w:t>
      </w:r>
      <w:r w:rsidRPr="00C265C2">
        <w:rPr>
          <w:rFonts w:ascii="Times New Roman" w:hAnsi="Times New Roman" w:cs="Times New Roman"/>
          <w:sz w:val="24"/>
          <w:szCs w:val="24"/>
        </w:rPr>
        <w:t xml:space="preserve"> we extend this work to the domain of money. </w:t>
      </w:r>
    </w:p>
    <w:p w14:paraId="50EA21F6" w14:textId="712F1713" w:rsidR="00EB7778" w:rsidRDefault="00EB7778" w:rsidP="00690351">
      <w:pPr>
        <w:spacing w:after="0" w:line="480" w:lineRule="auto"/>
        <w:ind w:firstLine="709"/>
        <w:rPr>
          <w:rFonts w:ascii="Times New Roman" w:hAnsi="Times New Roman" w:cs="Times New Roman"/>
          <w:sz w:val="24"/>
          <w:szCs w:val="24"/>
        </w:rPr>
      </w:pPr>
      <w:r w:rsidRPr="008B0065">
        <w:rPr>
          <w:rFonts w:ascii="Times New Roman" w:hAnsi="Times New Roman" w:cs="Times New Roman"/>
          <w:sz w:val="24"/>
          <w:szCs w:val="24"/>
        </w:rPr>
        <w:t>In the following section</w:t>
      </w:r>
      <w:r>
        <w:rPr>
          <w:rFonts w:ascii="Times New Roman" w:hAnsi="Times New Roman" w:cs="Times New Roman"/>
          <w:sz w:val="24"/>
          <w:szCs w:val="24"/>
        </w:rPr>
        <w:t>s</w:t>
      </w:r>
      <w:r w:rsidRPr="008B0065">
        <w:rPr>
          <w:rFonts w:ascii="Times New Roman" w:hAnsi="Times New Roman" w:cs="Times New Roman"/>
          <w:sz w:val="24"/>
          <w:szCs w:val="24"/>
        </w:rPr>
        <w:t xml:space="preserve"> we present our prototype theory of expense prediction bias and lay out our hypotheses. We then </w:t>
      </w:r>
      <w:r w:rsidRPr="009E0E75">
        <w:rPr>
          <w:rFonts w:ascii="Times New Roman" w:hAnsi="Times New Roman" w:cs="Times New Roman"/>
          <w:sz w:val="24"/>
          <w:szCs w:val="24"/>
        </w:rPr>
        <w:t xml:space="preserve">present </w:t>
      </w:r>
      <w:r w:rsidR="00960343">
        <w:rPr>
          <w:rFonts w:ascii="Times New Roman" w:hAnsi="Times New Roman" w:cs="Times New Roman"/>
          <w:sz w:val="24"/>
          <w:szCs w:val="24"/>
        </w:rPr>
        <w:t>a series of</w:t>
      </w:r>
      <w:r w:rsidRPr="009E0E75">
        <w:rPr>
          <w:rFonts w:ascii="Times New Roman" w:hAnsi="Times New Roman" w:cs="Times New Roman"/>
          <w:sz w:val="24"/>
          <w:szCs w:val="24"/>
        </w:rPr>
        <w:t xml:space="preserve"> studies </w:t>
      </w:r>
      <w:r w:rsidRPr="008B0065">
        <w:rPr>
          <w:rFonts w:ascii="Times New Roman" w:hAnsi="Times New Roman" w:cs="Times New Roman"/>
          <w:sz w:val="24"/>
          <w:szCs w:val="24"/>
        </w:rPr>
        <w:t xml:space="preserve">that test these hypotheses in the </w:t>
      </w:r>
      <w:r w:rsidR="00894427">
        <w:rPr>
          <w:rFonts w:ascii="Times New Roman" w:hAnsi="Times New Roman" w:cs="Times New Roman"/>
          <w:sz w:val="24"/>
          <w:szCs w:val="24"/>
        </w:rPr>
        <w:t>field</w:t>
      </w:r>
      <w:r w:rsidRPr="008B0065">
        <w:rPr>
          <w:rFonts w:ascii="Times New Roman" w:hAnsi="Times New Roman" w:cs="Times New Roman"/>
          <w:sz w:val="24"/>
          <w:szCs w:val="24"/>
        </w:rPr>
        <w:t xml:space="preserve"> and the </w:t>
      </w:r>
      <w:r w:rsidR="00894427">
        <w:rPr>
          <w:rFonts w:ascii="Times New Roman" w:hAnsi="Times New Roman" w:cs="Times New Roman"/>
          <w:sz w:val="24"/>
          <w:szCs w:val="24"/>
        </w:rPr>
        <w:t>lab</w:t>
      </w:r>
      <w:r w:rsidRPr="008B0065">
        <w:rPr>
          <w:rFonts w:ascii="Times New Roman" w:hAnsi="Times New Roman" w:cs="Times New Roman"/>
          <w:sz w:val="24"/>
          <w:szCs w:val="24"/>
        </w:rPr>
        <w:t>. To conclude, we discuss the theoretical and practical implications of this work, a</w:t>
      </w:r>
      <w:r w:rsidR="00AB7495">
        <w:rPr>
          <w:rFonts w:ascii="Times New Roman" w:hAnsi="Times New Roman" w:cs="Times New Roman"/>
          <w:sz w:val="24"/>
          <w:szCs w:val="24"/>
        </w:rPr>
        <w:t>long with</w:t>
      </w:r>
      <w:r w:rsidRPr="008B0065">
        <w:rPr>
          <w:rFonts w:ascii="Times New Roman" w:hAnsi="Times New Roman" w:cs="Times New Roman"/>
          <w:sz w:val="24"/>
          <w:szCs w:val="24"/>
        </w:rPr>
        <w:t xml:space="preserve"> directions for future research</w:t>
      </w:r>
      <w:r w:rsidRPr="000450AB">
        <w:rPr>
          <w:rFonts w:ascii="Times New Roman" w:hAnsi="Times New Roman" w:cs="Times New Roman"/>
          <w:sz w:val="24"/>
          <w:szCs w:val="24"/>
        </w:rPr>
        <w:t>.</w:t>
      </w:r>
    </w:p>
    <w:p w14:paraId="7B3DAD35" w14:textId="77777777" w:rsidR="00104728" w:rsidRDefault="00104728" w:rsidP="00EB7778">
      <w:pPr>
        <w:spacing w:after="0" w:line="480" w:lineRule="auto"/>
        <w:ind w:firstLine="284"/>
        <w:jc w:val="both"/>
        <w:rPr>
          <w:rFonts w:ascii="Times New Roman" w:hAnsi="Times New Roman" w:cs="Times New Roman"/>
          <w:sz w:val="24"/>
          <w:szCs w:val="24"/>
        </w:rPr>
      </w:pPr>
    </w:p>
    <w:p w14:paraId="4F049447" w14:textId="35518BF7" w:rsidR="00035B07" w:rsidRPr="007B25BA" w:rsidRDefault="00035B07" w:rsidP="00C040B7">
      <w:pPr>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t>PREDICTION</w:t>
      </w:r>
      <w:r w:rsidR="00DD12C1" w:rsidRPr="007B25BA">
        <w:rPr>
          <w:rFonts w:ascii="Times New Roman" w:hAnsi="Times New Roman" w:cs="Times New Roman"/>
          <w:i/>
          <w:sz w:val="24"/>
          <w:szCs w:val="24"/>
        </w:rPr>
        <w:t>S AND PROTOTYPE ATTRIBUTES</w:t>
      </w:r>
    </w:p>
    <w:p w14:paraId="3F868832" w14:textId="77777777" w:rsidR="000007F0" w:rsidRDefault="000007F0" w:rsidP="00690351">
      <w:pPr>
        <w:spacing w:after="0" w:line="480" w:lineRule="auto"/>
        <w:ind w:firstLine="709"/>
        <w:rPr>
          <w:rFonts w:ascii="Times New Roman" w:hAnsi="Times New Roman" w:cs="Times New Roman"/>
          <w:sz w:val="24"/>
          <w:szCs w:val="24"/>
        </w:rPr>
      </w:pPr>
    </w:p>
    <w:p w14:paraId="7DB93EEE" w14:textId="5E1B9D7B" w:rsidR="00033F37" w:rsidRDefault="002E337A" w:rsidP="0069035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The </w:t>
      </w:r>
      <w:r w:rsidR="004D62F3">
        <w:rPr>
          <w:rFonts w:ascii="Times New Roman" w:hAnsi="Times New Roman" w:cs="Times New Roman"/>
          <w:sz w:val="24"/>
          <w:szCs w:val="24"/>
        </w:rPr>
        <w:t xml:space="preserve">first </w:t>
      </w:r>
      <w:r w:rsidR="00C90C80">
        <w:rPr>
          <w:rFonts w:ascii="Times New Roman" w:hAnsi="Times New Roman" w:cs="Times New Roman"/>
          <w:sz w:val="24"/>
          <w:szCs w:val="24"/>
        </w:rPr>
        <w:t xml:space="preserve">theoretical </w:t>
      </w:r>
      <w:r>
        <w:rPr>
          <w:rFonts w:ascii="Times New Roman" w:hAnsi="Times New Roman" w:cs="Times New Roman"/>
          <w:sz w:val="24"/>
          <w:szCs w:val="24"/>
        </w:rPr>
        <w:t xml:space="preserve">proposition of the present research is that expense predictions are </w:t>
      </w:r>
      <w:r w:rsidR="00FF3608">
        <w:rPr>
          <w:rFonts w:ascii="Times New Roman" w:hAnsi="Times New Roman" w:cs="Times New Roman"/>
          <w:sz w:val="24"/>
          <w:szCs w:val="24"/>
        </w:rPr>
        <w:t>shaped by</w:t>
      </w:r>
      <w:r w:rsidR="002B5228">
        <w:rPr>
          <w:rFonts w:ascii="Times New Roman" w:hAnsi="Times New Roman" w:cs="Times New Roman"/>
          <w:sz w:val="24"/>
          <w:szCs w:val="24"/>
        </w:rPr>
        <w:t xml:space="preserve"> </w:t>
      </w:r>
      <w:r w:rsidRPr="004D1C06">
        <w:rPr>
          <w:rFonts w:ascii="Times New Roman" w:hAnsi="Times New Roman" w:cs="Times New Roman"/>
          <w:i/>
          <w:sz w:val="24"/>
          <w:szCs w:val="24"/>
        </w:rPr>
        <w:t>prototype attributes</w:t>
      </w:r>
      <w:r w:rsidR="00033F37">
        <w:rPr>
          <w:rFonts w:ascii="Times New Roman" w:hAnsi="Times New Roman" w:cs="Times New Roman"/>
          <w:sz w:val="24"/>
          <w:szCs w:val="24"/>
        </w:rPr>
        <w:t>.</w:t>
      </w:r>
      <w:r>
        <w:rPr>
          <w:rFonts w:ascii="Times New Roman" w:hAnsi="Times New Roman" w:cs="Times New Roman"/>
          <w:sz w:val="24"/>
          <w:szCs w:val="24"/>
        </w:rPr>
        <w:t xml:space="preserve"> </w:t>
      </w:r>
      <w:r w:rsidR="002F4FB9">
        <w:rPr>
          <w:rFonts w:ascii="Times New Roman" w:hAnsi="Times New Roman" w:cs="Times New Roman"/>
          <w:sz w:val="24"/>
          <w:szCs w:val="24"/>
        </w:rPr>
        <w:t>Consistent with past research, p</w:t>
      </w:r>
      <w:r>
        <w:rPr>
          <w:rFonts w:ascii="Times New Roman" w:hAnsi="Times New Roman" w:cs="Times New Roman"/>
          <w:sz w:val="24"/>
          <w:szCs w:val="24"/>
        </w:rPr>
        <w:t xml:space="preserve">rototype attributes are </w:t>
      </w:r>
      <w:r w:rsidR="00E47795">
        <w:rPr>
          <w:rFonts w:ascii="Times New Roman" w:hAnsi="Times New Roman" w:cs="Times New Roman"/>
          <w:sz w:val="24"/>
          <w:szCs w:val="24"/>
        </w:rPr>
        <w:t xml:space="preserve">defined as representations of </w:t>
      </w:r>
      <w:r w:rsidR="00435DD1">
        <w:rPr>
          <w:rFonts w:ascii="Times New Roman" w:hAnsi="Times New Roman" w:cs="Times New Roman"/>
          <w:sz w:val="24"/>
          <w:szCs w:val="24"/>
        </w:rPr>
        <w:t xml:space="preserve">an </w:t>
      </w:r>
      <w:r>
        <w:rPr>
          <w:rFonts w:ascii="Times New Roman" w:hAnsi="Times New Roman" w:cs="Times New Roman"/>
          <w:sz w:val="24"/>
          <w:szCs w:val="24"/>
        </w:rPr>
        <w:t>average (</w:t>
      </w:r>
      <w:r w:rsidR="00813FE6">
        <w:rPr>
          <w:rFonts w:ascii="Times New Roman" w:hAnsi="Times New Roman" w:cs="Times New Roman"/>
          <w:sz w:val="24"/>
          <w:szCs w:val="24"/>
        </w:rPr>
        <w:t xml:space="preserve">Kahneman 2003; </w:t>
      </w:r>
      <w:r>
        <w:rPr>
          <w:rFonts w:ascii="Times New Roman" w:hAnsi="Times New Roman" w:cs="Times New Roman"/>
          <w:sz w:val="24"/>
          <w:szCs w:val="24"/>
        </w:rPr>
        <w:t>Kahnema</w:t>
      </w:r>
      <w:r w:rsidR="00435DD1">
        <w:rPr>
          <w:rFonts w:ascii="Times New Roman" w:hAnsi="Times New Roman" w:cs="Times New Roman"/>
          <w:sz w:val="24"/>
          <w:szCs w:val="24"/>
        </w:rPr>
        <w:t>n and Frederick 2002</w:t>
      </w:r>
      <w:r w:rsidR="00964D64">
        <w:rPr>
          <w:rFonts w:ascii="Times New Roman" w:hAnsi="Times New Roman" w:cs="Times New Roman"/>
          <w:sz w:val="24"/>
          <w:szCs w:val="24"/>
        </w:rPr>
        <w:t>)</w:t>
      </w:r>
      <w:r w:rsidR="00435DD1">
        <w:rPr>
          <w:rFonts w:ascii="Times New Roman" w:hAnsi="Times New Roman" w:cs="Times New Roman"/>
          <w:sz w:val="24"/>
          <w:szCs w:val="24"/>
        </w:rPr>
        <w:t xml:space="preserve">. </w:t>
      </w:r>
      <w:r w:rsidR="002B5228">
        <w:rPr>
          <w:rFonts w:ascii="Times New Roman" w:hAnsi="Times New Roman" w:cs="Times New Roman"/>
          <w:sz w:val="24"/>
          <w:szCs w:val="24"/>
        </w:rPr>
        <w:t>So, for example</w:t>
      </w:r>
      <w:r w:rsidR="00435DD1">
        <w:rPr>
          <w:rFonts w:ascii="Times New Roman" w:hAnsi="Times New Roman" w:cs="Times New Roman"/>
          <w:sz w:val="24"/>
          <w:szCs w:val="24"/>
        </w:rPr>
        <w:t>, prototype attribute</w:t>
      </w:r>
      <w:r w:rsidR="00664654">
        <w:rPr>
          <w:rFonts w:ascii="Times New Roman" w:hAnsi="Times New Roman" w:cs="Times New Roman"/>
          <w:sz w:val="24"/>
          <w:szCs w:val="24"/>
        </w:rPr>
        <w:t>s</w:t>
      </w:r>
      <w:r w:rsidR="00435DD1">
        <w:rPr>
          <w:rFonts w:ascii="Times New Roman" w:hAnsi="Times New Roman" w:cs="Times New Roman"/>
          <w:sz w:val="24"/>
          <w:szCs w:val="24"/>
        </w:rPr>
        <w:t xml:space="preserve"> can be </w:t>
      </w:r>
      <w:r w:rsidR="00413B18">
        <w:rPr>
          <w:rFonts w:ascii="Times New Roman" w:hAnsi="Times New Roman" w:cs="Times New Roman"/>
          <w:sz w:val="24"/>
          <w:szCs w:val="24"/>
        </w:rPr>
        <w:t>conceptualized</w:t>
      </w:r>
      <w:r w:rsidR="00435DD1">
        <w:rPr>
          <w:rFonts w:ascii="Times New Roman" w:hAnsi="Times New Roman" w:cs="Times New Roman"/>
          <w:sz w:val="24"/>
          <w:szCs w:val="24"/>
        </w:rPr>
        <w:t xml:space="preserve"> </w:t>
      </w:r>
      <w:r w:rsidR="00864BE2">
        <w:rPr>
          <w:rFonts w:ascii="Times New Roman" w:hAnsi="Times New Roman" w:cs="Times New Roman"/>
          <w:sz w:val="24"/>
          <w:szCs w:val="24"/>
        </w:rPr>
        <w:t xml:space="preserve">as </w:t>
      </w:r>
      <w:r w:rsidR="002F4FB9">
        <w:rPr>
          <w:rFonts w:ascii="Times New Roman" w:hAnsi="Times New Roman" w:cs="Times New Roman"/>
          <w:sz w:val="24"/>
          <w:szCs w:val="24"/>
        </w:rPr>
        <w:t xml:space="preserve">the </w:t>
      </w:r>
      <w:r w:rsidR="00664654">
        <w:rPr>
          <w:rFonts w:ascii="Times New Roman" w:hAnsi="Times New Roman" w:cs="Times New Roman"/>
          <w:sz w:val="24"/>
          <w:szCs w:val="24"/>
        </w:rPr>
        <w:t>response</w:t>
      </w:r>
      <w:r w:rsidR="002F4FB9">
        <w:rPr>
          <w:rFonts w:ascii="Times New Roman" w:hAnsi="Times New Roman" w:cs="Times New Roman"/>
          <w:sz w:val="24"/>
          <w:szCs w:val="24"/>
        </w:rPr>
        <w:t xml:space="preserve"> to</w:t>
      </w:r>
      <w:r w:rsidR="00845529">
        <w:rPr>
          <w:rFonts w:ascii="Times New Roman" w:hAnsi="Times New Roman" w:cs="Times New Roman"/>
          <w:sz w:val="24"/>
          <w:szCs w:val="24"/>
        </w:rPr>
        <w:t xml:space="preserve"> internal queries</w:t>
      </w:r>
      <w:r w:rsidR="00435DD1">
        <w:rPr>
          <w:rFonts w:ascii="Times New Roman" w:hAnsi="Times New Roman" w:cs="Times New Roman"/>
          <w:sz w:val="24"/>
          <w:szCs w:val="24"/>
        </w:rPr>
        <w:t xml:space="preserve"> </w:t>
      </w:r>
      <w:r w:rsidR="00845529">
        <w:rPr>
          <w:rFonts w:ascii="Times New Roman" w:hAnsi="Times New Roman" w:cs="Times New Roman"/>
          <w:sz w:val="24"/>
          <w:szCs w:val="24"/>
        </w:rPr>
        <w:t>like</w:t>
      </w:r>
      <w:r w:rsidR="00435DD1">
        <w:rPr>
          <w:rFonts w:ascii="Times New Roman" w:hAnsi="Times New Roman" w:cs="Times New Roman"/>
          <w:sz w:val="24"/>
          <w:szCs w:val="24"/>
        </w:rPr>
        <w:t xml:space="preserve"> “</w:t>
      </w:r>
      <w:r w:rsidR="00864BE2">
        <w:rPr>
          <w:rFonts w:ascii="Times New Roman" w:hAnsi="Times New Roman" w:cs="Times New Roman"/>
          <w:sz w:val="24"/>
          <w:szCs w:val="24"/>
        </w:rPr>
        <w:t xml:space="preserve">what expenses do I </w:t>
      </w:r>
      <w:r w:rsidR="00864BE2" w:rsidRPr="00864BE2">
        <w:rPr>
          <w:rFonts w:ascii="Times New Roman" w:hAnsi="Times New Roman" w:cs="Times New Roman"/>
          <w:i/>
          <w:sz w:val="24"/>
          <w:szCs w:val="24"/>
        </w:rPr>
        <w:t>typically</w:t>
      </w:r>
      <w:r w:rsidR="00864BE2">
        <w:rPr>
          <w:rFonts w:ascii="Times New Roman" w:hAnsi="Times New Roman" w:cs="Times New Roman"/>
          <w:sz w:val="24"/>
          <w:szCs w:val="24"/>
        </w:rPr>
        <w:t xml:space="preserve"> incur</w:t>
      </w:r>
      <w:r w:rsidR="005E01EE">
        <w:rPr>
          <w:rFonts w:ascii="Times New Roman" w:hAnsi="Times New Roman" w:cs="Times New Roman"/>
          <w:sz w:val="24"/>
          <w:szCs w:val="24"/>
        </w:rPr>
        <w:t xml:space="preserve"> each [week/month]</w:t>
      </w:r>
      <w:r w:rsidR="00864BE2">
        <w:rPr>
          <w:rFonts w:ascii="Times New Roman" w:hAnsi="Times New Roman" w:cs="Times New Roman"/>
          <w:sz w:val="24"/>
          <w:szCs w:val="24"/>
        </w:rPr>
        <w:t xml:space="preserve">?” or “how much do I </w:t>
      </w:r>
      <w:r w:rsidR="00864BE2" w:rsidRPr="00864BE2">
        <w:rPr>
          <w:rFonts w:ascii="Times New Roman" w:hAnsi="Times New Roman" w:cs="Times New Roman"/>
          <w:i/>
          <w:sz w:val="24"/>
          <w:szCs w:val="24"/>
        </w:rPr>
        <w:t>typically</w:t>
      </w:r>
      <w:r w:rsidR="00864BE2">
        <w:rPr>
          <w:rFonts w:ascii="Times New Roman" w:hAnsi="Times New Roman" w:cs="Times New Roman"/>
          <w:sz w:val="24"/>
          <w:szCs w:val="24"/>
        </w:rPr>
        <w:t xml:space="preserve"> spend</w:t>
      </w:r>
      <w:r w:rsidR="005E01EE">
        <w:rPr>
          <w:rFonts w:ascii="Times New Roman" w:hAnsi="Times New Roman" w:cs="Times New Roman"/>
          <w:sz w:val="24"/>
          <w:szCs w:val="24"/>
        </w:rPr>
        <w:t xml:space="preserve"> each [week/month]</w:t>
      </w:r>
      <w:r w:rsidR="00864BE2">
        <w:rPr>
          <w:rFonts w:ascii="Times New Roman" w:hAnsi="Times New Roman" w:cs="Times New Roman"/>
          <w:sz w:val="24"/>
          <w:szCs w:val="24"/>
        </w:rPr>
        <w:t xml:space="preserve">?” In contrast, the </w:t>
      </w:r>
      <w:r w:rsidR="004D1C06" w:rsidRPr="004D1C06">
        <w:rPr>
          <w:rFonts w:ascii="Times New Roman" w:hAnsi="Times New Roman" w:cs="Times New Roman"/>
          <w:i/>
          <w:sz w:val="24"/>
          <w:szCs w:val="24"/>
        </w:rPr>
        <w:t>target attribute</w:t>
      </w:r>
      <w:r w:rsidR="004D1C06">
        <w:rPr>
          <w:rFonts w:ascii="Times New Roman" w:hAnsi="Times New Roman" w:cs="Times New Roman"/>
          <w:sz w:val="24"/>
          <w:szCs w:val="24"/>
        </w:rPr>
        <w:t xml:space="preserve"> </w:t>
      </w:r>
      <w:r w:rsidR="00033F37">
        <w:rPr>
          <w:rFonts w:ascii="Times New Roman" w:hAnsi="Times New Roman" w:cs="Times New Roman"/>
          <w:sz w:val="24"/>
          <w:szCs w:val="24"/>
        </w:rPr>
        <w:t>in expense prediction</w:t>
      </w:r>
      <w:r w:rsidR="00413B18">
        <w:rPr>
          <w:rFonts w:ascii="Times New Roman" w:hAnsi="Times New Roman" w:cs="Times New Roman"/>
          <w:sz w:val="24"/>
          <w:szCs w:val="24"/>
        </w:rPr>
        <w:t xml:space="preserve"> </w:t>
      </w:r>
      <w:r w:rsidR="00864BE2">
        <w:rPr>
          <w:rFonts w:ascii="Times New Roman" w:hAnsi="Times New Roman" w:cs="Times New Roman"/>
          <w:sz w:val="24"/>
          <w:szCs w:val="24"/>
        </w:rPr>
        <w:t xml:space="preserve">is the </w:t>
      </w:r>
      <w:r w:rsidR="002B5228">
        <w:rPr>
          <w:rFonts w:ascii="Times New Roman" w:hAnsi="Times New Roman" w:cs="Times New Roman"/>
          <w:sz w:val="24"/>
          <w:szCs w:val="24"/>
        </w:rPr>
        <w:t>response</w:t>
      </w:r>
      <w:r w:rsidR="00864BE2">
        <w:rPr>
          <w:rFonts w:ascii="Times New Roman" w:hAnsi="Times New Roman" w:cs="Times New Roman"/>
          <w:sz w:val="24"/>
          <w:szCs w:val="24"/>
        </w:rPr>
        <w:t xml:space="preserve"> to some variation of the </w:t>
      </w:r>
      <w:r w:rsidR="002B5228">
        <w:rPr>
          <w:rFonts w:ascii="Times New Roman" w:hAnsi="Times New Roman" w:cs="Times New Roman"/>
          <w:sz w:val="24"/>
          <w:szCs w:val="24"/>
        </w:rPr>
        <w:t>query</w:t>
      </w:r>
      <w:r w:rsidR="00864BE2">
        <w:rPr>
          <w:rFonts w:ascii="Times New Roman" w:hAnsi="Times New Roman" w:cs="Times New Roman"/>
          <w:sz w:val="24"/>
          <w:szCs w:val="24"/>
        </w:rPr>
        <w:t xml:space="preserve"> “how much will I </w:t>
      </w:r>
      <w:r w:rsidR="00EF30F7" w:rsidRPr="005E01EE">
        <w:rPr>
          <w:rFonts w:ascii="Times New Roman" w:hAnsi="Times New Roman" w:cs="Times New Roman"/>
          <w:i/>
          <w:sz w:val="24"/>
          <w:szCs w:val="24"/>
        </w:rPr>
        <w:t>actually</w:t>
      </w:r>
      <w:r w:rsidR="00EF30F7">
        <w:rPr>
          <w:rFonts w:ascii="Times New Roman" w:hAnsi="Times New Roman" w:cs="Times New Roman"/>
          <w:sz w:val="24"/>
          <w:szCs w:val="24"/>
        </w:rPr>
        <w:t xml:space="preserve"> </w:t>
      </w:r>
      <w:r w:rsidR="000C5DAC">
        <w:rPr>
          <w:rFonts w:ascii="Times New Roman" w:hAnsi="Times New Roman" w:cs="Times New Roman"/>
          <w:sz w:val="24"/>
          <w:szCs w:val="24"/>
        </w:rPr>
        <w:t>spend next [week/month]?”</w:t>
      </w:r>
    </w:p>
    <w:p w14:paraId="46B03A2E" w14:textId="3E94F4D7" w:rsidR="008079C1" w:rsidRPr="003D4CE4" w:rsidRDefault="008079C1" w:rsidP="00690351">
      <w:pPr>
        <w:spacing w:after="0" w:line="480" w:lineRule="auto"/>
        <w:ind w:firstLine="709"/>
        <w:rPr>
          <w:rFonts w:ascii="Times New Roman" w:hAnsi="Times New Roman" w:cs="Times New Roman"/>
          <w:strike/>
          <w:sz w:val="24"/>
          <w:szCs w:val="24"/>
        </w:rPr>
      </w:pPr>
      <w:r>
        <w:rPr>
          <w:rFonts w:ascii="Times New Roman" w:hAnsi="Times New Roman" w:cs="Times New Roman"/>
          <w:sz w:val="24"/>
          <w:szCs w:val="24"/>
        </w:rPr>
        <w:t xml:space="preserve">The proposition that expense predictions are </w:t>
      </w:r>
      <w:r w:rsidR="00FF3608">
        <w:rPr>
          <w:rFonts w:ascii="Times New Roman" w:hAnsi="Times New Roman" w:cs="Times New Roman"/>
          <w:sz w:val="24"/>
          <w:szCs w:val="24"/>
        </w:rPr>
        <w:t>shaped by</w:t>
      </w:r>
      <w:r>
        <w:rPr>
          <w:rFonts w:ascii="Times New Roman" w:hAnsi="Times New Roman" w:cs="Times New Roman"/>
          <w:sz w:val="24"/>
          <w:szCs w:val="24"/>
        </w:rPr>
        <w:t xml:space="preserve"> </w:t>
      </w:r>
      <w:r w:rsidRPr="008079C1">
        <w:rPr>
          <w:rFonts w:ascii="Times New Roman" w:hAnsi="Times New Roman" w:cs="Times New Roman"/>
          <w:sz w:val="24"/>
          <w:szCs w:val="24"/>
        </w:rPr>
        <w:t>prototype attributes</w:t>
      </w:r>
      <w:r>
        <w:rPr>
          <w:rFonts w:ascii="Times New Roman" w:hAnsi="Times New Roman" w:cs="Times New Roman"/>
          <w:sz w:val="24"/>
          <w:szCs w:val="24"/>
        </w:rPr>
        <w:t xml:space="preserve"> </w:t>
      </w:r>
      <w:r w:rsidR="00035B07">
        <w:rPr>
          <w:rFonts w:ascii="Times New Roman" w:hAnsi="Times New Roman" w:cs="Times New Roman"/>
          <w:sz w:val="24"/>
          <w:szCs w:val="24"/>
        </w:rPr>
        <w:t xml:space="preserve">(referred to hereafter as the “prototype proposition”) </w:t>
      </w:r>
      <w:r>
        <w:rPr>
          <w:rFonts w:ascii="Times New Roman" w:hAnsi="Times New Roman" w:cs="Times New Roman"/>
          <w:sz w:val="24"/>
          <w:szCs w:val="24"/>
        </w:rPr>
        <w:t>is derived from the observation that the target attribute in expense prediction is relatively low in accessibility, meaning</w:t>
      </w:r>
      <w:r w:rsidR="0054775B">
        <w:rPr>
          <w:rFonts w:ascii="Times New Roman" w:hAnsi="Times New Roman" w:cs="Times New Roman"/>
          <w:sz w:val="24"/>
          <w:szCs w:val="24"/>
        </w:rPr>
        <w:t xml:space="preserve"> it does not come to mind without </w:t>
      </w:r>
      <w:r w:rsidR="0054775B">
        <w:rPr>
          <w:rFonts w:ascii="Times New Roman" w:hAnsi="Times New Roman" w:cs="Times New Roman"/>
          <w:sz w:val="24"/>
          <w:szCs w:val="24"/>
        </w:rPr>
        <w:lastRenderedPageBreak/>
        <w:t>deliberation or effort</w:t>
      </w:r>
      <w:r>
        <w:rPr>
          <w:rFonts w:ascii="Times New Roman" w:hAnsi="Times New Roman" w:cs="Times New Roman"/>
          <w:sz w:val="24"/>
          <w:szCs w:val="24"/>
        </w:rPr>
        <w:t xml:space="preserve">. To illustrate this point, consider that a comprehensive expense prediction </w:t>
      </w:r>
      <w:r w:rsidR="0075312E">
        <w:rPr>
          <w:rFonts w:ascii="Times New Roman" w:hAnsi="Times New Roman" w:cs="Times New Roman"/>
          <w:sz w:val="24"/>
          <w:szCs w:val="24"/>
        </w:rPr>
        <w:t xml:space="preserve">first </w:t>
      </w:r>
      <w:r>
        <w:rPr>
          <w:rFonts w:ascii="Times New Roman" w:hAnsi="Times New Roman" w:cs="Times New Roman"/>
          <w:sz w:val="24"/>
          <w:szCs w:val="24"/>
        </w:rPr>
        <w:t xml:space="preserve">requires anticipating future expenses, </w:t>
      </w:r>
      <w:r w:rsidR="00CF4B8B">
        <w:rPr>
          <w:rFonts w:ascii="Times New Roman" w:hAnsi="Times New Roman" w:cs="Times New Roman"/>
          <w:sz w:val="24"/>
          <w:szCs w:val="24"/>
        </w:rPr>
        <w:t xml:space="preserve">then </w:t>
      </w:r>
      <w:r>
        <w:rPr>
          <w:rFonts w:ascii="Times New Roman" w:hAnsi="Times New Roman" w:cs="Times New Roman"/>
          <w:sz w:val="24"/>
          <w:szCs w:val="24"/>
        </w:rPr>
        <w:t xml:space="preserve">estimating the amount of each expense, </w:t>
      </w:r>
      <w:r w:rsidRPr="00170F74">
        <w:rPr>
          <w:rFonts w:ascii="Times New Roman" w:hAnsi="Times New Roman" w:cs="Times New Roman"/>
          <w:sz w:val="24"/>
          <w:szCs w:val="24"/>
        </w:rPr>
        <w:t>then</w:t>
      </w:r>
      <w:r>
        <w:rPr>
          <w:rFonts w:ascii="Times New Roman" w:hAnsi="Times New Roman" w:cs="Times New Roman"/>
          <w:sz w:val="24"/>
          <w:szCs w:val="24"/>
        </w:rPr>
        <w:t xml:space="preserve"> adding these amounts together. On the other hand, prototype attributes that represent accurate impressions of an average can be formed with relative</w:t>
      </w:r>
      <w:r w:rsidR="0054775B">
        <w:rPr>
          <w:rFonts w:ascii="Times New Roman" w:hAnsi="Times New Roman" w:cs="Times New Roman"/>
          <w:sz w:val="24"/>
          <w:szCs w:val="24"/>
        </w:rPr>
        <w:t xml:space="preserve"> ease</w:t>
      </w:r>
      <w:r w:rsidR="00035B07">
        <w:rPr>
          <w:rFonts w:ascii="Times New Roman" w:hAnsi="Times New Roman" w:cs="Times New Roman"/>
          <w:sz w:val="24"/>
          <w:szCs w:val="24"/>
        </w:rPr>
        <w:t>,</w:t>
      </w:r>
      <w:r w:rsidR="0054775B">
        <w:rPr>
          <w:rFonts w:ascii="Times New Roman" w:hAnsi="Times New Roman" w:cs="Times New Roman"/>
          <w:sz w:val="24"/>
          <w:szCs w:val="24"/>
        </w:rPr>
        <w:t xml:space="preserve"> and </w:t>
      </w:r>
      <w:r w:rsidR="00035B07">
        <w:rPr>
          <w:rFonts w:ascii="Times New Roman" w:hAnsi="Times New Roman" w:cs="Times New Roman"/>
          <w:sz w:val="24"/>
          <w:szCs w:val="24"/>
        </w:rPr>
        <w:t xml:space="preserve">they </w:t>
      </w:r>
      <w:r w:rsidR="0054775B">
        <w:rPr>
          <w:rFonts w:ascii="Times New Roman" w:hAnsi="Times New Roman" w:cs="Times New Roman"/>
          <w:sz w:val="24"/>
          <w:szCs w:val="24"/>
        </w:rPr>
        <w:t>are highly accessible</w:t>
      </w:r>
      <w:r>
        <w:rPr>
          <w:rFonts w:ascii="Times New Roman" w:hAnsi="Times New Roman" w:cs="Times New Roman"/>
          <w:sz w:val="24"/>
          <w:szCs w:val="24"/>
        </w:rPr>
        <w:t xml:space="preserve"> (Ariely 2001; </w:t>
      </w:r>
      <w:r w:rsidR="0086263E">
        <w:rPr>
          <w:rFonts w:ascii="Times New Roman" w:hAnsi="Times New Roman" w:cs="Times New Roman"/>
          <w:sz w:val="24"/>
          <w:szCs w:val="24"/>
        </w:rPr>
        <w:t xml:space="preserve">Kahneman 2003; </w:t>
      </w:r>
      <w:r>
        <w:rPr>
          <w:rFonts w:ascii="Times New Roman" w:hAnsi="Times New Roman" w:cs="Times New Roman"/>
          <w:sz w:val="24"/>
          <w:szCs w:val="24"/>
        </w:rPr>
        <w:t xml:space="preserve">Kahneman and Frederick 2002; </w:t>
      </w:r>
      <w:r w:rsidR="0086263E">
        <w:rPr>
          <w:rFonts w:ascii="Times New Roman" w:hAnsi="Times New Roman" w:cs="Times New Roman"/>
          <w:sz w:val="24"/>
          <w:szCs w:val="24"/>
        </w:rPr>
        <w:t>Rosch and Mervis 1975</w:t>
      </w:r>
      <w:r w:rsidR="00F70688">
        <w:rPr>
          <w:rFonts w:ascii="Times New Roman" w:hAnsi="Times New Roman" w:cs="Times New Roman"/>
          <w:sz w:val="24"/>
          <w:szCs w:val="24"/>
        </w:rPr>
        <w:t xml:space="preserve">). </w:t>
      </w:r>
      <w:r>
        <w:rPr>
          <w:rFonts w:ascii="Times New Roman" w:hAnsi="Times New Roman" w:cs="Times New Roman"/>
          <w:sz w:val="24"/>
          <w:szCs w:val="24"/>
        </w:rPr>
        <w:t xml:space="preserve">Therefore, the prototype proposition </w:t>
      </w:r>
      <w:r w:rsidR="004D62F3">
        <w:rPr>
          <w:rFonts w:ascii="Times New Roman" w:hAnsi="Times New Roman" w:cs="Times New Roman"/>
          <w:sz w:val="24"/>
          <w:szCs w:val="24"/>
        </w:rPr>
        <w:t>is broadly consistent with the</w:t>
      </w:r>
      <w:r>
        <w:rPr>
          <w:rFonts w:ascii="Times New Roman" w:hAnsi="Times New Roman" w:cs="Times New Roman"/>
          <w:sz w:val="24"/>
          <w:szCs w:val="24"/>
        </w:rPr>
        <w:t xml:space="preserve"> finding that </w:t>
      </w:r>
      <w:r w:rsidR="004D62F3" w:rsidRPr="004D62F3">
        <w:rPr>
          <w:rFonts w:ascii="Times New Roman" w:hAnsi="Times New Roman" w:cs="Times New Roman"/>
          <w:sz w:val="24"/>
          <w:szCs w:val="24"/>
        </w:rPr>
        <w:t>acc</w:t>
      </w:r>
      <w:r w:rsidR="004D62F3">
        <w:rPr>
          <w:rFonts w:ascii="Times New Roman" w:hAnsi="Times New Roman" w:cs="Times New Roman"/>
          <w:sz w:val="24"/>
          <w:szCs w:val="24"/>
        </w:rPr>
        <w:t>essibility often determines the</w:t>
      </w:r>
      <w:r w:rsidR="004D62F3" w:rsidRPr="004D62F3">
        <w:rPr>
          <w:rFonts w:ascii="Times New Roman" w:hAnsi="Times New Roman" w:cs="Times New Roman"/>
          <w:sz w:val="24"/>
          <w:szCs w:val="24"/>
        </w:rPr>
        <w:t xml:space="preserve"> content of judgments and decisions </w:t>
      </w:r>
      <w:r>
        <w:rPr>
          <w:rFonts w:ascii="Times New Roman" w:hAnsi="Times New Roman" w:cs="Times New Roman"/>
          <w:sz w:val="24"/>
          <w:szCs w:val="24"/>
        </w:rPr>
        <w:t xml:space="preserve">(e.g., </w:t>
      </w:r>
      <w:r w:rsidR="002256C8" w:rsidRPr="00A84AF2">
        <w:rPr>
          <w:rFonts w:ascii="Times New Roman" w:eastAsia="Times New Roman" w:hAnsi="Times New Roman" w:cs="Times New Roman"/>
          <w:sz w:val="24"/>
          <w:szCs w:val="24"/>
          <w:lang w:eastAsia="en-CA"/>
        </w:rPr>
        <w:t>Johnson,</w:t>
      </w:r>
      <w:r w:rsidR="002256C8">
        <w:rPr>
          <w:rFonts w:ascii="Times New Roman" w:eastAsia="Times New Roman" w:hAnsi="Times New Roman" w:cs="Times New Roman"/>
          <w:sz w:val="24"/>
          <w:szCs w:val="24"/>
          <w:lang w:eastAsia="en-CA"/>
        </w:rPr>
        <w:t xml:space="preserve"> Häubl, and Keinan 2007; </w:t>
      </w:r>
      <w:r w:rsidR="002256C8">
        <w:rPr>
          <w:rFonts w:ascii="Times New Roman" w:hAnsi="Times New Roman" w:cs="Times New Roman"/>
          <w:sz w:val="24"/>
          <w:szCs w:val="24"/>
        </w:rPr>
        <w:t xml:space="preserve">Kahneman 2003; </w:t>
      </w:r>
      <w:r>
        <w:rPr>
          <w:rFonts w:ascii="Times New Roman" w:hAnsi="Times New Roman" w:cs="Times New Roman"/>
          <w:sz w:val="24"/>
          <w:szCs w:val="24"/>
        </w:rPr>
        <w:t>Kahneman and Frederick 2002</w:t>
      </w:r>
      <w:r w:rsidR="002256C8">
        <w:rPr>
          <w:rFonts w:ascii="Times New Roman" w:hAnsi="Times New Roman" w:cs="Times New Roman"/>
          <w:sz w:val="24"/>
          <w:szCs w:val="24"/>
        </w:rPr>
        <w:t>; Tversky and Kahneman 1974</w:t>
      </w:r>
      <w:r>
        <w:rPr>
          <w:rFonts w:ascii="Times New Roman" w:hAnsi="Times New Roman" w:cs="Times New Roman"/>
          <w:sz w:val="24"/>
          <w:szCs w:val="24"/>
        </w:rPr>
        <w:t xml:space="preserve">). </w:t>
      </w:r>
    </w:p>
    <w:p w14:paraId="68B6BE57" w14:textId="458B10E7" w:rsidR="00CF27CE" w:rsidRPr="003D4CE4" w:rsidRDefault="003C0756" w:rsidP="00CF27CE">
      <w:pPr>
        <w:spacing w:after="0" w:line="480" w:lineRule="auto"/>
        <w:ind w:firstLine="709"/>
        <w:rPr>
          <w:rFonts w:ascii="Times New Roman" w:hAnsi="Times New Roman" w:cs="Times New Roman"/>
          <w:sz w:val="24"/>
          <w:szCs w:val="24"/>
        </w:rPr>
      </w:pPr>
      <w:r w:rsidRPr="003D4CE4">
        <w:rPr>
          <w:rFonts w:ascii="Times New Roman" w:hAnsi="Times New Roman" w:cs="Times New Roman"/>
          <w:sz w:val="24"/>
          <w:szCs w:val="24"/>
        </w:rPr>
        <w:t xml:space="preserve">The prototype proposition </w:t>
      </w:r>
      <w:r w:rsidR="003156F4" w:rsidRPr="003D4CE4">
        <w:rPr>
          <w:rFonts w:ascii="Times New Roman" w:hAnsi="Times New Roman" w:cs="Times New Roman"/>
          <w:sz w:val="24"/>
          <w:szCs w:val="24"/>
        </w:rPr>
        <w:t xml:space="preserve">is perhaps most compelling because it has the potential to offer a parsimonious explanation for </w:t>
      </w:r>
      <w:r w:rsidRPr="003D4CE4">
        <w:rPr>
          <w:rFonts w:ascii="Times New Roman" w:hAnsi="Times New Roman" w:cs="Times New Roman"/>
          <w:sz w:val="24"/>
          <w:szCs w:val="24"/>
        </w:rPr>
        <w:t xml:space="preserve">several results in the expense misprediction literature. </w:t>
      </w:r>
      <w:r w:rsidR="00CF27CE" w:rsidRPr="003D4CE4">
        <w:rPr>
          <w:rFonts w:ascii="Times New Roman" w:hAnsi="Times New Roman" w:cs="Times New Roman"/>
          <w:sz w:val="24"/>
          <w:szCs w:val="24"/>
        </w:rPr>
        <w:t xml:space="preserve">For example, previous work in this area has demonstrated that consumers’ expense predictions do not adequately incorporate either their distribution of actual past expenses or their distribution of possible future expenses (Peetz and Buehler 2012; Peetz et al. 2015). This kind of </w:t>
      </w:r>
      <w:r w:rsidR="00CF27CE" w:rsidRPr="003D4CE4">
        <w:rPr>
          <w:rFonts w:ascii="Times New Roman" w:hAnsi="Times New Roman" w:cs="Times New Roman"/>
          <w:i/>
          <w:sz w:val="24"/>
          <w:szCs w:val="24"/>
        </w:rPr>
        <w:t>distribution neglect</w:t>
      </w:r>
      <w:r w:rsidR="00CF27CE" w:rsidRPr="003D4CE4">
        <w:rPr>
          <w:rFonts w:ascii="Times New Roman" w:hAnsi="Times New Roman" w:cs="Times New Roman"/>
          <w:sz w:val="24"/>
          <w:szCs w:val="24"/>
        </w:rPr>
        <w:t xml:space="preserve"> is easily explained by the prototype proposition because prototype attributes represent a relatively thin slice of a consumer’s expense distribution. Relatedly, </w:t>
      </w:r>
      <w:r w:rsidR="00AF7B70" w:rsidRPr="003D4CE4">
        <w:rPr>
          <w:rFonts w:ascii="Times New Roman" w:hAnsi="Times New Roman" w:cs="Times New Roman"/>
          <w:sz w:val="24"/>
          <w:szCs w:val="24"/>
        </w:rPr>
        <w:t>it</w:t>
      </w:r>
      <w:r w:rsidR="00CF27CE" w:rsidRPr="003D4CE4">
        <w:rPr>
          <w:rFonts w:ascii="Times New Roman" w:hAnsi="Times New Roman" w:cs="Times New Roman"/>
          <w:sz w:val="24"/>
          <w:szCs w:val="24"/>
        </w:rPr>
        <w:t xml:space="preserve"> has </w:t>
      </w:r>
      <w:r w:rsidR="00AF7B70" w:rsidRPr="003D4CE4">
        <w:rPr>
          <w:rFonts w:ascii="Times New Roman" w:hAnsi="Times New Roman" w:cs="Times New Roman"/>
          <w:sz w:val="24"/>
          <w:szCs w:val="24"/>
        </w:rPr>
        <w:t>been shown</w:t>
      </w:r>
      <w:r w:rsidR="00CF27CE" w:rsidRPr="003D4CE4">
        <w:rPr>
          <w:rFonts w:ascii="Times New Roman" w:hAnsi="Times New Roman" w:cs="Times New Roman"/>
          <w:sz w:val="24"/>
          <w:szCs w:val="24"/>
        </w:rPr>
        <w:t xml:space="preserve"> that consumers behave as if their atypical or exceptional expenses will not reoccur (Sussman and Alter 2012). This can be explained by the prototype proposition because the “thin slice” that prototype attributes represent does not include these expenses. Finally, it has been </w:t>
      </w:r>
      <w:r w:rsidR="00952730" w:rsidRPr="003D4CE4">
        <w:rPr>
          <w:rFonts w:ascii="Times New Roman" w:hAnsi="Times New Roman" w:cs="Times New Roman"/>
          <w:sz w:val="24"/>
          <w:szCs w:val="24"/>
        </w:rPr>
        <w:t>shown</w:t>
      </w:r>
      <w:r w:rsidR="00CF27CE" w:rsidRPr="003D4CE4">
        <w:rPr>
          <w:rFonts w:ascii="Times New Roman" w:hAnsi="Times New Roman" w:cs="Times New Roman"/>
          <w:sz w:val="24"/>
          <w:szCs w:val="24"/>
        </w:rPr>
        <w:t xml:space="preserve"> that consumers under-predict their future expenses in part because they are overconfident in their prediction accuracy, and as a result they do not sufficiently adjust their initial predictions upward (Ulkumen et al. 2008). This can be explained by the prototype proposition because confidence is indicative of cognitive ease (Alter and Oppenheimer 2009), and prototypes are “easy on the mind” (Winkielman et al. 2006). </w:t>
      </w:r>
    </w:p>
    <w:p w14:paraId="1834B2F1" w14:textId="240C01F0" w:rsidR="00FF253C" w:rsidRPr="003D4CE4" w:rsidRDefault="00FF253C" w:rsidP="00E3731F">
      <w:pPr>
        <w:spacing w:after="0" w:line="480" w:lineRule="auto"/>
        <w:ind w:firstLine="709"/>
        <w:rPr>
          <w:rFonts w:ascii="Times New Roman" w:hAnsi="Times New Roman" w:cs="Times New Roman"/>
          <w:sz w:val="24"/>
          <w:szCs w:val="24"/>
        </w:rPr>
      </w:pPr>
      <w:r w:rsidRPr="003D4CE4">
        <w:rPr>
          <w:rFonts w:ascii="Times New Roman" w:hAnsi="Times New Roman" w:cs="Times New Roman"/>
          <w:sz w:val="24"/>
          <w:szCs w:val="24"/>
        </w:rPr>
        <w:lastRenderedPageBreak/>
        <w:t xml:space="preserve">To explore the prototype proposition and help illuminate the </w:t>
      </w:r>
      <w:r w:rsidR="00960D0E" w:rsidRPr="003D4CE4">
        <w:rPr>
          <w:rFonts w:ascii="Times New Roman" w:hAnsi="Times New Roman" w:cs="Times New Roman"/>
          <w:sz w:val="24"/>
          <w:szCs w:val="24"/>
        </w:rPr>
        <w:t>cognitive processes</w:t>
      </w:r>
      <w:r w:rsidRPr="003D4CE4">
        <w:rPr>
          <w:rFonts w:ascii="Times New Roman" w:hAnsi="Times New Roman" w:cs="Times New Roman"/>
          <w:sz w:val="24"/>
          <w:szCs w:val="24"/>
        </w:rPr>
        <w:t xml:space="preserve"> that </w:t>
      </w:r>
      <w:r w:rsidR="00960D0E" w:rsidRPr="003D4CE4">
        <w:rPr>
          <w:rFonts w:ascii="Times New Roman" w:hAnsi="Times New Roman" w:cs="Times New Roman"/>
          <w:sz w:val="24"/>
          <w:szCs w:val="24"/>
        </w:rPr>
        <w:t>underlie the</w:t>
      </w:r>
      <w:r w:rsidRPr="003D4CE4">
        <w:rPr>
          <w:rFonts w:ascii="Times New Roman" w:hAnsi="Times New Roman" w:cs="Times New Roman"/>
          <w:sz w:val="24"/>
          <w:szCs w:val="24"/>
        </w:rPr>
        <w:t xml:space="preserve"> expense prediction </w:t>
      </w:r>
      <w:r w:rsidR="00960D0E" w:rsidRPr="003D4CE4">
        <w:rPr>
          <w:rFonts w:ascii="Times New Roman" w:hAnsi="Times New Roman" w:cs="Times New Roman"/>
          <w:sz w:val="24"/>
          <w:szCs w:val="24"/>
        </w:rPr>
        <w:t xml:space="preserve">bias </w:t>
      </w:r>
      <w:r w:rsidRPr="003D4CE4">
        <w:rPr>
          <w:rFonts w:ascii="Times New Roman" w:hAnsi="Times New Roman" w:cs="Times New Roman"/>
          <w:sz w:val="24"/>
          <w:szCs w:val="24"/>
        </w:rPr>
        <w:t xml:space="preserve">we began by running a think-aloud </w:t>
      </w:r>
      <w:r w:rsidR="00960D0E" w:rsidRPr="003D4CE4">
        <w:rPr>
          <w:rFonts w:ascii="Times New Roman" w:hAnsi="Times New Roman" w:cs="Times New Roman"/>
          <w:sz w:val="24"/>
          <w:szCs w:val="24"/>
        </w:rPr>
        <w:t>protocol</w:t>
      </w:r>
      <w:r w:rsidR="00E3731F" w:rsidRPr="003D4CE4">
        <w:rPr>
          <w:rFonts w:ascii="Times New Roman" w:hAnsi="Times New Roman" w:cs="Times New Roman"/>
          <w:sz w:val="24"/>
          <w:szCs w:val="24"/>
        </w:rPr>
        <w:t xml:space="preserve"> study. Fifty-five undergraduate commerce students at a large Canadian university were recruited to take part in </w:t>
      </w:r>
      <w:r w:rsidR="00D84BEF" w:rsidRPr="003D4CE4">
        <w:rPr>
          <w:rFonts w:ascii="Times New Roman" w:hAnsi="Times New Roman" w:cs="Times New Roman"/>
          <w:sz w:val="24"/>
          <w:szCs w:val="24"/>
        </w:rPr>
        <w:t xml:space="preserve">a </w:t>
      </w:r>
      <w:r w:rsidR="00960D0E" w:rsidRPr="003D4CE4">
        <w:rPr>
          <w:rFonts w:ascii="Times New Roman" w:hAnsi="Times New Roman" w:cs="Times New Roman"/>
          <w:sz w:val="24"/>
          <w:szCs w:val="24"/>
        </w:rPr>
        <w:t xml:space="preserve">study about consumer </w:t>
      </w:r>
      <w:r w:rsidR="00E3731F" w:rsidRPr="003D4CE4">
        <w:rPr>
          <w:rFonts w:ascii="Times New Roman" w:hAnsi="Times New Roman" w:cs="Times New Roman"/>
          <w:sz w:val="24"/>
          <w:szCs w:val="24"/>
        </w:rPr>
        <w:t xml:space="preserve">financial decision making. </w:t>
      </w:r>
      <w:r w:rsidR="00D84BEF" w:rsidRPr="003D4CE4">
        <w:rPr>
          <w:rFonts w:ascii="Times New Roman" w:hAnsi="Times New Roman" w:cs="Times New Roman"/>
          <w:sz w:val="24"/>
          <w:szCs w:val="24"/>
        </w:rPr>
        <w:t xml:space="preserve">Each participant was taken to a private room where they received written instructions to </w:t>
      </w:r>
      <w:r w:rsidR="00E3731F" w:rsidRPr="003D4CE4">
        <w:rPr>
          <w:rFonts w:ascii="Times New Roman" w:hAnsi="Times New Roman" w:cs="Times New Roman"/>
          <w:sz w:val="24"/>
          <w:szCs w:val="24"/>
        </w:rPr>
        <w:t xml:space="preserve">say aloud every thought that came to mind as they formulated their expense </w:t>
      </w:r>
      <w:r w:rsidR="00D84BEF" w:rsidRPr="003D4CE4">
        <w:rPr>
          <w:rFonts w:ascii="Times New Roman" w:hAnsi="Times New Roman" w:cs="Times New Roman"/>
          <w:sz w:val="24"/>
          <w:szCs w:val="24"/>
        </w:rPr>
        <w:t>prediction</w:t>
      </w:r>
      <w:r w:rsidR="00E3731F" w:rsidRPr="003D4CE4">
        <w:rPr>
          <w:rFonts w:ascii="Times New Roman" w:hAnsi="Times New Roman" w:cs="Times New Roman"/>
          <w:sz w:val="24"/>
          <w:szCs w:val="24"/>
        </w:rPr>
        <w:t xml:space="preserve"> for the next week. </w:t>
      </w:r>
      <w:r w:rsidR="009759DD" w:rsidRPr="003D4CE4">
        <w:rPr>
          <w:rFonts w:ascii="Times New Roman" w:hAnsi="Times New Roman" w:cs="Times New Roman"/>
          <w:sz w:val="24"/>
          <w:szCs w:val="24"/>
        </w:rPr>
        <w:t>Participants’</w:t>
      </w:r>
      <w:r w:rsidR="00D84BEF" w:rsidRPr="003D4CE4">
        <w:rPr>
          <w:rFonts w:ascii="Times New Roman" w:hAnsi="Times New Roman" w:cs="Times New Roman"/>
          <w:sz w:val="24"/>
          <w:szCs w:val="24"/>
        </w:rPr>
        <w:t xml:space="preserve"> thoughts were recorded and later transcribed and coded </w:t>
      </w:r>
      <w:r w:rsidR="007245C8" w:rsidRPr="003D4CE4">
        <w:rPr>
          <w:rFonts w:ascii="Times New Roman" w:hAnsi="Times New Roman" w:cs="Times New Roman"/>
          <w:sz w:val="24"/>
          <w:szCs w:val="24"/>
        </w:rPr>
        <w:t>by</w:t>
      </w:r>
      <w:r w:rsidR="00D84BEF" w:rsidRPr="003D4CE4">
        <w:rPr>
          <w:rFonts w:ascii="Times New Roman" w:hAnsi="Times New Roman" w:cs="Times New Roman"/>
          <w:sz w:val="24"/>
          <w:szCs w:val="24"/>
        </w:rPr>
        <w:t xml:space="preserve"> research assistants.</w:t>
      </w:r>
      <w:r w:rsidR="00891DF6" w:rsidRPr="003D4CE4">
        <w:rPr>
          <w:rFonts w:ascii="Times New Roman" w:hAnsi="Times New Roman" w:cs="Times New Roman"/>
          <w:sz w:val="24"/>
          <w:szCs w:val="24"/>
        </w:rPr>
        <w:t xml:space="preserve"> Specifically, we had</w:t>
      </w:r>
      <w:r w:rsidR="00D84BEF" w:rsidRPr="003D4CE4">
        <w:rPr>
          <w:rFonts w:ascii="Times New Roman" w:hAnsi="Times New Roman" w:cs="Times New Roman"/>
          <w:sz w:val="24"/>
          <w:szCs w:val="24"/>
        </w:rPr>
        <w:t xml:space="preserve"> </w:t>
      </w:r>
      <w:r w:rsidR="007245C8" w:rsidRPr="003D4CE4">
        <w:rPr>
          <w:rFonts w:ascii="Times New Roman" w:hAnsi="Times New Roman" w:cs="Times New Roman"/>
          <w:sz w:val="24"/>
          <w:szCs w:val="24"/>
        </w:rPr>
        <w:t>the</w:t>
      </w:r>
      <w:r w:rsidR="00D84BEF" w:rsidRPr="003D4CE4">
        <w:rPr>
          <w:rFonts w:ascii="Times New Roman" w:hAnsi="Times New Roman" w:cs="Times New Roman"/>
          <w:sz w:val="24"/>
          <w:szCs w:val="24"/>
        </w:rPr>
        <w:t xml:space="preserve"> research as</w:t>
      </w:r>
      <w:r w:rsidR="007245C8" w:rsidRPr="003D4CE4">
        <w:rPr>
          <w:rFonts w:ascii="Times New Roman" w:hAnsi="Times New Roman" w:cs="Times New Roman"/>
          <w:sz w:val="24"/>
          <w:szCs w:val="24"/>
        </w:rPr>
        <w:t>sistants</w:t>
      </w:r>
      <w:r w:rsidR="00891DF6" w:rsidRPr="003D4CE4">
        <w:rPr>
          <w:rFonts w:ascii="Times New Roman" w:hAnsi="Times New Roman" w:cs="Times New Roman"/>
          <w:sz w:val="24"/>
          <w:szCs w:val="24"/>
        </w:rPr>
        <w:t xml:space="preserve"> </w:t>
      </w:r>
      <w:r w:rsidR="007245C8" w:rsidRPr="003D4CE4">
        <w:rPr>
          <w:rFonts w:ascii="Times New Roman" w:hAnsi="Times New Roman" w:cs="Times New Roman"/>
          <w:sz w:val="24"/>
          <w:szCs w:val="24"/>
        </w:rPr>
        <w:t xml:space="preserve">independently </w:t>
      </w:r>
      <w:r w:rsidR="00891DF6" w:rsidRPr="003D4CE4">
        <w:rPr>
          <w:rFonts w:ascii="Times New Roman" w:hAnsi="Times New Roman" w:cs="Times New Roman"/>
          <w:sz w:val="24"/>
          <w:szCs w:val="24"/>
        </w:rPr>
        <w:t>code each transcription</w:t>
      </w:r>
      <w:r w:rsidR="00D84BEF" w:rsidRPr="003D4CE4">
        <w:rPr>
          <w:rFonts w:ascii="Times New Roman" w:hAnsi="Times New Roman" w:cs="Times New Roman"/>
          <w:sz w:val="24"/>
          <w:szCs w:val="24"/>
        </w:rPr>
        <w:t xml:space="preserve"> for </w:t>
      </w:r>
      <w:r w:rsidR="00891DF6" w:rsidRPr="003D4CE4">
        <w:rPr>
          <w:rFonts w:ascii="Times New Roman" w:hAnsi="Times New Roman" w:cs="Times New Roman"/>
          <w:sz w:val="24"/>
          <w:szCs w:val="24"/>
        </w:rPr>
        <w:t xml:space="preserve">references to typical spending, future oriented </w:t>
      </w:r>
      <w:r w:rsidR="00627F89" w:rsidRPr="003D4CE4">
        <w:rPr>
          <w:rFonts w:ascii="Times New Roman" w:hAnsi="Times New Roman" w:cs="Times New Roman"/>
          <w:sz w:val="24"/>
          <w:szCs w:val="24"/>
        </w:rPr>
        <w:t>spending</w:t>
      </w:r>
      <w:r w:rsidR="00A36A81" w:rsidRPr="003D4CE4">
        <w:rPr>
          <w:rFonts w:ascii="Times New Roman" w:hAnsi="Times New Roman" w:cs="Times New Roman"/>
          <w:sz w:val="24"/>
          <w:szCs w:val="24"/>
        </w:rPr>
        <w:t xml:space="preserve"> (i.e., spending specific to the next week)</w:t>
      </w:r>
      <w:r w:rsidR="00891DF6" w:rsidRPr="003D4CE4">
        <w:rPr>
          <w:rFonts w:ascii="Times New Roman" w:hAnsi="Times New Roman" w:cs="Times New Roman"/>
          <w:sz w:val="24"/>
          <w:szCs w:val="24"/>
        </w:rPr>
        <w:t xml:space="preserve">, </w:t>
      </w:r>
      <w:r w:rsidR="00627F89" w:rsidRPr="003D4CE4">
        <w:rPr>
          <w:rFonts w:ascii="Times New Roman" w:hAnsi="Times New Roman" w:cs="Times New Roman"/>
          <w:sz w:val="24"/>
          <w:szCs w:val="24"/>
        </w:rPr>
        <w:t xml:space="preserve">and </w:t>
      </w:r>
      <w:r w:rsidR="00891DF6" w:rsidRPr="003D4CE4">
        <w:rPr>
          <w:rFonts w:ascii="Times New Roman" w:hAnsi="Times New Roman" w:cs="Times New Roman"/>
          <w:sz w:val="24"/>
          <w:szCs w:val="24"/>
        </w:rPr>
        <w:t>adj</w:t>
      </w:r>
      <w:r w:rsidR="007245C8" w:rsidRPr="003D4CE4">
        <w:rPr>
          <w:rFonts w:ascii="Times New Roman" w:hAnsi="Times New Roman" w:cs="Times New Roman"/>
          <w:sz w:val="24"/>
          <w:szCs w:val="24"/>
        </w:rPr>
        <w:t>ustment</w:t>
      </w:r>
      <w:r w:rsidR="00627F89" w:rsidRPr="003D4CE4">
        <w:rPr>
          <w:rFonts w:ascii="Times New Roman" w:hAnsi="Times New Roman" w:cs="Times New Roman"/>
          <w:sz w:val="24"/>
          <w:szCs w:val="24"/>
        </w:rPr>
        <w:t>s</w:t>
      </w:r>
      <w:r w:rsidR="007245C8" w:rsidRPr="003D4CE4">
        <w:rPr>
          <w:rFonts w:ascii="Times New Roman" w:hAnsi="Times New Roman" w:cs="Times New Roman"/>
          <w:sz w:val="24"/>
          <w:szCs w:val="24"/>
        </w:rPr>
        <w:t xml:space="preserve"> for unexpected </w:t>
      </w:r>
      <w:r w:rsidR="00627F89" w:rsidRPr="003D4CE4">
        <w:rPr>
          <w:rFonts w:ascii="Times New Roman" w:hAnsi="Times New Roman" w:cs="Times New Roman"/>
          <w:sz w:val="24"/>
          <w:szCs w:val="24"/>
        </w:rPr>
        <w:t>spending. We then</w:t>
      </w:r>
      <w:r w:rsidR="007245C8" w:rsidRPr="003D4CE4">
        <w:rPr>
          <w:rFonts w:ascii="Times New Roman" w:hAnsi="Times New Roman" w:cs="Times New Roman"/>
          <w:sz w:val="24"/>
          <w:szCs w:val="24"/>
        </w:rPr>
        <w:t xml:space="preserve"> </w:t>
      </w:r>
      <w:r w:rsidR="00627F89" w:rsidRPr="003D4CE4">
        <w:rPr>
          <w:rFonts w:ascii="Times New Roman" w:hAnsi="Times New Roman" w:cs="Times New Roman"/>
          <w:sz w:val="24"/>
          <w:szCs w:val="24"/>
        </w:rPr>
        <w:t xml:space="preserve">had them code </w:t>
      </w:r>
      <w:r w:rsidR="00891DF6" w:rsidRPr="003D4CE4">
        <w:rPr>
          <w:rFonts w:ascii="Times New Roman" w:hAnsi="Times New Roman" w:cs="Times New Roman"/>
          <w:sz w:val="24"/>
          <w:szCs w:val="24"/>
        </w:rPr>
        <w:t>which</w:t>
      </w:r>
      <w:r w:rsidR="00AF7B70" w:rsidRPr="003D4CE4">
        <w:rPr>
          <w:rFonts w:ascii="Times New Roman" w:hAnsi="Times New Roman" w:cs="Times New Roman"/>
          <w:sz w:val="24"/>
          <w:szCs w:val="24"/>
        </w:rPr>
        <w:t xml:space="preserve"> of</w:t>
      </w:r>
      <w:r w:rsidR="00891DF6" w:rsidRPr="003D4CE4">
        <w:rPr>
          <w:rFonts w:ascii="Times New Roman" w:hAnsi="Times New Roman" w:cs="Times New Roman"/>
          <w:sz w:val="24"/>
          <w:szCs w:val="24"/>
        </w:rPr>
        <w:t xml:space="preserve"> these thoughts </w:t>
      </w:r>
      <w:r w:rsidR="00A36A81" w:rsidRPr="003D4CE4">
        <w:rPr>
          <w:rFonts w:ascii="Times New Roman" w:hAnsi="Times New Roman" w:cs="Times New Roman"/>
          <w:sz w:val="24"/>
          <w:szCs w:val="24"/>
        </w:rPr>
        <w:t xml:space="preserve">appeared </w:t>
      </w:r>
      <w:r w:rsidR="00AF7B70" w:rsidRPr="003D4CE4">
        <w:rPr>
          <w:rFonts w:ascii="Times New Roman" w:hAnsi="Times New Roman" w:cs="Times New Roman"/>
          <w:sz w:val="24"/>
          <w:szCs w:val="24"/>
        </w:rPr>
        <w:t xml:space="preserve">first </w:t>
      </w:r>
      <w:r w:rsidR="00A36A81" w:rsidRPr="003D4CE4">
        <w:rPr>
          <w:rFonts w:ascii="Times New Roman" w:hAnsi="Times New Roman" w:cs="Times New Roman"/>
          <w:sz w:val="24"/>
          <w:szCs w:val="24"/>
        </w:rPr>
        <w:t>in each transcript</w:t>
      </w:r>
      <w:r w:rsidR="00891DF6" w:rsidRPr="003D4CE4">
        <w:rPr>
          <w:rFonts w:ascii="Times New Roman" w:hAnsi="Times New Roman" w:cs="Times New Roman"/>
          <w:sz w:val="24"/>
          <w:szCs w:val="24"/>
        </w:rPr>
        <w:t xml:space="preserve">. </w:t>
      </w:r>
    </w:p>
    <w:p w14:paraId="414F8516" w14:textId="3AAACF7C" w:rsidR="00446EFC" w:rsidRPr="003D4CE4" w:rsidRDefault="009759DD" w:rsidP="00CF4A54">
      <w:pPr>
        <w:spacing w:after="0" w:line="480" w:lineRule="auto"/>
        <w:ind w:firstLine="709"/>
        <w:rPr>
          <w:rFonts w:ascii="Times New Roman" w:hAnsi="Times New Roman" w:cs="Times New Roman"/>
          <w:sz w:val="24"/>
          <w:szCs w:val="24"/>
        </w:rPr>
      </w:pPr>
      <w:r w:rsidRPr="003D4CE4">
        <w:rPr>
          <w:rFonts w:ascii="Times New Roman" w:hAnsi="Times New Roman" w:cs="Times New Roman"/>
          <w:sz w:val="24"/>
          <w:szCs w:val="24"/>
        </w:rPr>
        <w:t xml:space="preserve">Table 1 </w:t>
      </w:r>
      <w:r w:rsidR="00A36A81" w:rsidRPr="003D4CE4">
        <w:rPr>
          <w:rFonts w:ascii="Times New Roman" w:hAnsi="Times New Roman" w:cs="Times New Roman"/>
          <w:sz w:val="24"/>
          <w:szCs w:val="24"/>
        </w:rPr>
        <w:t>presents</w:t>
      </w:r>
      <w:r w:rsidRPr="003D4CE4">
        <w:rPr>
          <w:rFonts w:ascii="Times New Roman" w:hAnsi="Times New Roman" w:cs="Times New Roman"/>
          <w:sz w:val="24"/>
          <w:szCs w:val="24"/>
        </w:rPr>
        <w:t xml:space="preserve"> the proportion of participants who referenced typical spending, future-oriented spending, and adjustment</w:t>
      </w:r>
      <w:r w:rsidR="00A36A81" w:rsidRPr="003D4CE4">
        <w:rPr>
          <w:rFonts w:ascii="Times New Roman" w:hAnsi="Times New Roman" w:cs="Times New Roman"/>
          <w:sz w:val="24"/>
          <w:szCs w:val="24"/>
        </w:rPr>
        <w:t>s</w:t>
      </w:r>
      <w:r w:rsidRPr="003D4CE4">
        <w:rPr>
          <w:rFonts w:ascii="Times New Roman" w:hAnsi="Times New Roman" w:cs="Times New Roman"/>
          <w:sz w:val="24"/>
          <w:szCs w:val="24"/>
        </w:rPr>
        <w:t xml:space="preserve"> for unexpected spending, as well </w:t>
      </w:r>
      <w:r w:rsidR="00952730" w:rsidRPr="003D4CE4">
        <w:rPr>
          <w:rFonts w:ascii="Times New Roman" w:hAnsi="Times New Roman" w:cs="Times New Roman"/>
          <w:sz w:val="24"/>
          <w:szCs w:val="24"/>
        </w:rPr>
        <w:t xml:space="preserve">as </w:t>
      </w:r>
      <w:r w:rsidRPr="003D4CE4">
        <w:rPr>
          <w:rFonts w:ascii="Times New Roman" w:hAnsi="Times New Roman" w:cs="Times New Roman"/>
          <w:sz w:val="24"/>
          <w:szCs w:val="24"/>
        </w:rPr>
        <w:t xml:space="preserve">examples of each. A significantly higher proportion of </w:t>
      </w:r>
      <w:r w:rsidR="00776CD2" w:rsidRPr="003D4CE4">
        <w:rPr>
          <w:rFonts w:ascii="Times New Roman" w:hAnsi="Times New Roman" w:cs="Times New Roman"/>
          <w:sz w:val="24"/>
          <w:szCs w:val="24"/>
        </w:rPr>
        <w:t xml:space="preserve">participants </w:t>
      </w:r>
      <w:r w:rsidRPr="003D4CE4">
        <w:rPr>
          <w:rFonts w:ascii="Times New Roman" w:hAnsi="Times New Roman" w:cs="Times New Roman"/>
          <w:sz w:val="24"/>
          <w:szCs w:val="24"/>
        </w:rPr>
        <w:t>referenced typical spending than future-oriented spending (</w:t>
      </w:r>
      <w:r w:rsidR="00776CD2" w:rsidRPr="003D4CE4">
        <w:rPr>
          <w:rFonts w:ascii="Times New Roman" w:hAnsi="Times New Roman" w:cs="Times New Roman"/>
          <w:sz w:val="24"/>
          <w:szCs w:val="24"/>
        </w:rPr>
        <w:t xml:space="preserve">Mean difference = 29.09%, 95% CI = [11.88%, 44.12%], </w:t>
      </w:r>
      <w:r w:rsidRPr="003D4CE4">
        <w:rPr>
          <w:rFonts w:ascii="Times New Roman" w:hAnsi="Times New Roman" w:cs="Times New Roman"/>
          <w:sz w:val="24"/>
          <w:szCs w:val="24"/>
        </w:rPr>
        <w:t>Ӽ</w:t>
      </w:r>
      <w:r w:rsidRPr="003D4CE4">
        <w:rPr>
          <w:rFonts w:ascii="Times New Roman" w:hAnsi="Times New Roman" w:cs="Times New Roman"/>
          <w:sz w:val="24"/>
          <w:szCs w:val="24"/>
          <w:vertAlign w:val="subscript"/>
        </w:rPr>
        <w:t>(1)</w:t>
      </w:r>
      <w:r w:rsidRPr="003D4CE4">
        <w:rPr>
          <w:rFonts w:ascii="Times New Roman" w:hAnsi="Times New Roman" w:cs="Times New Roman"/>
          <w:sz w:val="24"/>
          <w:szCs w:val="24"/>
        </w:rPr>
        <w:t xml:space="preserve"> = 10.80, </w:t>
      </w:r>
      <w:r w:rsidRPr="003D4CE4">
        <w:rPr>
          <w:rFonts w:ascii="Times New Roman" w:hAnsi="Times New Roman" w:cs="Times New Roman"/>
          <w:i/>
          <w:sz w:val="24"/>
          <w:szCs w:val="24"/>
        </w:rPr>
        <w:t>p</w:t>
      </w:r>
      <w:r w:rsidRPr="003D4CE4">
        <w:rPr>
          <w:rFonts w:ascii="Times New Roman" w:hAnsi="Times New Roman" w:cs="Times New Roman"/>
          <w:sz w:val="24"/>
          <w:szCs w:val="24"/>
        </w:rPr>
        <w:t xml:space="preserve"> = .001). </w:t>
      </w:r>
      <w:r w:rsidR="00446EFC" w:rsidRPr="003D4CE4">
        <w:rPr>
          <w:rFonts w:ascii="Times New Roman" w:hAnsi="Times New Roman" w:cs="Times New Roman"/>
          <w:sz w:val="24"/>
          <w:szCs w:val="24"/>
        </w:rPr>
        <w:t>Typical spending also came to mind first</w:t>
      </w:r>
      <w:r w:rsidR="00776CD2" w:rsidRPr="003D4CE4">
        <w:rPr>
          <w:rFonts w:ascii="Times New Roman" w:hAnsi="Times New Roman" w:cs="Times New Roman"/>
          <w:sz w:val="24"/>
          <w:szCs w:val="24"/>
        </w:rPr>
        <w:t xml:space="preserve"> </w:t>
      </w:r>
      <w:r w:rsidR="00446EFC" w:rsidRPr="003D4CE4">
        <w:rPr>
          <w:rFonts w:ascii="Times New Roman" w:hAnsi="Times New Roman" w:cs="Times New Roman"/>
          <w:sz w:val="24"/>
          <w:szCs w:val="24"/>
        </w:rPr>
        <w:t xml:space="preserve">for a strong majority of participants </w:t>
      </w:r>
      <w:r w:rsidR="00776CD2" w:rsidRPr="003D4CE4">
        <w:rPr>
          <w:rFonts w:ascii="Times New Roman" w:hAnsi="Times New Roman" w:cs="Times New Roman"/>
          <w:sz w:val="24"/>
          <w:szCs w:val="24"/>
        </w:rPr>
        <w:t>(</w:t>
      </w:r>
      <w:r w:rsidR="00776CD2" w:rsidRPr="003D4CE4">
        <w:rPr>
          <w:rFonts w:ascii="Times New Roman" w:hAnsi="Times New Roman" w:cs="Times New Roman"/>
          <w:i/>
          <w:sz w:val="24"/>
          <w:szCs w:val="24"/>
        </w:rPr>
        <w:t>z</w:t>
      </w:r>
      <w:r w:rsidR="00776CD2" w:rsidRPr="003D4CE4">
        <w:rPr>
          <w:rFonts w:ascii="Times New Roman" w:hAnsi="Times New Roman" w:cs="Times New Roman"/>
          <w:sz w:val="24"/>
          <w:szCs w:val="24"/>
        </w:rPr>
        <w:t xml:space="preserve"> = 2.56, 95% CI = [53.29%, 79.32%], </w:t>
      </w:r>
      <w:r w:rsidR="00776CD2" w:rsidRPr="003D4CE4">
        <w:rPr>
          <w:rFonts w:ascii="Times New Roman" w:hAnsi="Times New Roman" w:cs="Times New Roman"/>
          <w:i/>
          <w:sz w:val="24"/>
          <w:szCs w:val="24"/>
        </w:rPr>
        <w:t>p</w:t>
      </w:r>
      <w:r w:rsidR="00776CD2" w:rsidRPr="003D4CE4">
        <w:rPr>
          <w:rFonts w:ascii="Times New Roman" w:hAnsi="Times New Roman" w:cs="Times New Roman"/>
          <w:sz w:val="24"/>
          <w:szCs w:val="24"/>
        </w:rPr>
        <w:t xml:space="preserve"> = .010). </w:t>
      </w:r>
      <w:r w:rsidR="00446EFC" w:rsidRPr="003D4CE4">
        <w:rPr>
          <w:rFonts w:ascii="Times New Roman" w:hAnsi="Times New Roman" w:cs="Times New Roman"/>
          <w:sz w:val="24"/>
          <w:szCs w:val="24"/>
        </w:rPr>
        <w:t xml:space="preserve">Finally, </w:t>
      </w:r>
      <w:r w:rsidR="0057498F" w:rsidRPr="003D4CE4">
        <w:rPr>
          <w:rFonts w:ascii="Times New Roman" w:hAnsi="Times New Roman" w:cs="Times New Roman"/>
          <w:sz w:val="24"/>
          <w:szCs w:val="24"/>
        </w:rPr>
        <w:t>only</w:t>
      </w:r>
      <w:r w:rsidR="00446EFC" w:rsidRPr="003D4CE4">
        <w:rPr>
          <w:rFonts w:ascii="Times New Roman" w:hAnsi="Times New Roman" w:cs="Times New Roman"/>
          <w:sz w:val="24"/>
          <w:szCs w:val="24"/>
        </w:rPr>
        <w:t xml:space="preserve"> half of the participants made a conscious adjustment for unexpected expenses.</w:t>
      </w:r>
      <w:r w:rsidR="00CF4A54" w:rsidRPr="003D4CE4">
        <w:rPr>
          <w:rFonts w:ascii="Times New Roman" w:hAnsi="Times New Roman" w:cs="Times New Roman"/>
          <w:sz w:val="24"/>
          <w:szCs w:val="24"/>
        </w:rPr>
        <w:t xml:space="preserve"> Taken together, these results provide preliminary support for</w:t>
      </w:r>
      <w:r w:rsidR="00596FE5" w:rsidRPr="003D4CE4">
        <w:rPr>
          <w:rFonts w:ascii="Times New Roman" w:hAnsi="Times New Roman" w:cs="Times New Roman"/>
          <w:sz w:val="24"/>
          <w:szCs w:val="24"/>
        </w:rPr>
        <w:t xml:space="preserve"> the prototype proposition by demonstrating that </w:t>
      </w:r>
      <w:r w:rsidR="00DD0F8F" w:rsidRPr="003D4CE4">
        <w:rPr>
          <w:rFonts w:ascii="Times New Roman" w:hAnsi="Times New Roman" w:cs="Times New Roman"/>
          <w:sz w:val="24"/>
          <w:szCs w:val="24"/>
        </w:rPr>
        <w:t>prototype attributes are both easily accessible and a foundational component of expense predictions</w:t>
      </w:r>
      <w:r w:rsidR="00446EFC" w:rsidRPr="003D4CE4">
        <w:rPr>
          <w:rFonts w:ascii="Times New Roman" w:hAnsi="Times New Roman" w:cs="Times New Roman"/>
          <w:sz w:val="24"/>
          <w:szCs w:val="24"/>
        </w:rPr>
        <w:t>.</w:t>
      </w:r>
      <w:r w:rsidR="006C7798" w:rsidRPr="003D4CE4">
        <w:rPr>
          <w:rFonts w:ascii="Times New Roman" w:hAnsi="Times New Roman" w:cs="Times New Roman"/>
          <w:sz w:val="24"/>
          <w:szCs w:val="24"/>
        </w:rPr>
        <w:t xml:space="preserve"> </w:t>
      </w:r>
      <w:r w:rsidR="00CF4A54" w:rsidRPr="003D4CE4">
        <w:rPr>
          <w:rFonts w:ascii="Times New Roman" w:hAnsi="Times New Roman" w:cs="Times New Roman"/>
          <w:sz w:val="24"/>
          <w:szCs w:val="24"/>
        </w:rPr>
        <w:t>We next outline in greater detail why prototypical prediction can be problematic.</w:t>
      </w:r>
    </w:p>
    <w:p w14:paraId="73E9B292" w14:textId="1583C028" w:rsidR="00FF253C" w:rsidRDefault="00231309" w:rsidP="00231309">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Insert Table 1 about here</w:t>
      </w:r>
    </w:p>
    <w:p w14:paraId="7A6F76F3" w14:textId="77777777" w:rsidR="00231309" w:rsidRDefault="00231309" w:rsidP="00231309">
      <w:pPr>
        <w:spacing w:after="0" w:line="480" w:lineRule="auto"/>
        <w:ind w:firstLine="709"/>
        <w:jc w:val="center"/>
        <w:rPr>
          <w:rFonts w:ascii="Times New Roman" w:hAnsi="Times New Roman" w:cs="Times New Roman"/>
          <w:b/>
          <w:sz w:val="24"/>
          <w:szCs w:val="24"/>
        </w:rPr>
      </w:pPr>
    </w:p>
    <w:p w14:paraId="21333FDD" w14:textId="77777777" w:rsidR="00231309" w:rsidRPr="00231309" w:rsidRDefault="00231309" w:rsidP="00231309">
      <w:pPr>
        <w:spacing w:after="0" w:line="480" w:lineRule="auto"/>
        <w:ind w:firstLine="709"/>
        <w:jc w:val="center"/>
        <w:rPr>
          <w:rFonts w:ascii="Times New Roman" w:hAnsi="Times New Roman" w:cs="Times New Roman"/>
          <w:b/>
          <w:sz w:val="24"/>
          <w:szCs w:val="24"/>
        </w:rPr>
      </w:pPr>
    </w:p>
    <w:p w14:paraId="6469A77F" w14:textId="60FE76F0" w:rsidR="007A603B" w:rsidRPr="007B25BA" w:rsidRDefault="007E3D61" w:rsidP="00C040B7">
      <w:pPr>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lastRenderedPageBreak/>
        <w:t>PROTOTYPE ATTRIBUTES AND “AVERAGE” EXPENSES</w:t>
      </w:r>
    </w:p>
    <w:p w14:paraId="4547430A" w14:textId="77777777" w:rsidR="0069453C" w:rsidRDefault="0069453C" w:rsidP="00C040B7">
      <w:pPr>
        <w:spacing w:after="0" w:line="480" w:lineRule="auto"/>
        <w:jc w:val="center"/>
        <w:rPr>
          <w:rFonts w:ascii="Times New Roman" w:hAnsi="Times New Roman" w:cs="Times New Roman"/>
          <w:b/>
          <w:sz w:val="24"/>
          <w:szCs w:val="24"/>
        </w:rPr>
      </w:pPr>
    </w:p>
    <w:p w14:paraId="7F33C5B1" w14:textId="1C8D2581" w:rsidR="009317DD" w:rsidRDefault="000E052D" w:rsidP="009317DD">
      <w:pPr>
        <w:spacing w:after="0" w:line="480" w:lineRule="auto"/>
        <w:ind w:firstLine="720"/>
        <w:rPr>
          <w:rFonts w:ascii="Times New Roman" w:hAnsi="Times New Roman" w:cs="Times New Roman"/>
          <w:sz w:val="24"/>
          <w:szCs w:val="24"/>
        </w:rPr>
      </w:pPr>
      <w:r w:rsidRPr="002D4224">
        <w:rPr>
          <w:rFonts w:ascii="Times New Roman" w:hAnsi="Times New Roman" w:cs="Times New Roman"/>
          <w:sz w:val="24"/>
          <w:szCs w:val="24"/>
        </w:rPr>
        <w:t xml:space="preserve">The second </w:t>
      </w:r>
      <w:r>
        <w:rPr>
          <w:rFonts w:ascii="Times New Roman" w:hAnsi="Times New Roman" w:cs="Times New Roman"/>
          <w:sz w:val="24"/>
          <w:szCs w:val="24"/>
        </w:rPr>
        <w:t xml:space="preserve">theoretical </w:t>
      </w:r>
      <w:r w:rsidRPr="002D4224">
        <w:rPr>
          <w:rFonts w:ascii="Times New Roman" w:hAnsi="Times New Roman" w:cs="Times New Roman"/>
          <w:sz w:val="24"/>
          <w:szCs w:val="24"/>
        </w:rPr>
        <w:t xml:space="preserve">proposition </w:t>
      </w:r>
      <w:r>
        <w:rPr>
          <w:rFonts w:ascii="Times New Roman" w:hAnsi="Times New Roman" w:cs="Times New Roman"/>
          <w:sz w:val="24"/>
          <w:szCs w:val="24"/>
        </w:rPr>
        <w:t>of</w:t>
      </w:r>
      <w:r w:rsidRPr="002D4224">
        <w:rPr>
          <w:rFonts w:ascii="Times New Roman" w:hAnsi="Times New Roman" w:cs="Times New Roman"/>
          <w:sz w:val="24"/>
          <w:szCs w:val="24"/>
        </w:rPr>
        <w:t xml:space="preserve"> the present research is that the “average” represented by prototype attributes is akin to the </w:t>
      </w:r>
      <w:r w:rsidRPr="00493EDB">
        <w:rPr>
          <w:rFonts w:ascii="Times New Roman" w:hAnsi="Times New Roman" w:cs="Times New Roman"/>
          <w:i/>
          <w:sz w:val="24"/>
          <w:szCs w:val="24"/>
        </w:rPr>
        <w:t>mode</w:t>
      </w:r>
      <w:r w:rsidRPr="002D4224">
        <w:rPr>
          <w:rFonts w:ascii="Times New Roman" w:hAnsi="Times New Roman" w:cs="Times New Roman"/>
          <w:sz w:val="24"/>
          <w:szCs w:val="24"/>
        </w:rPr>
        <w:t xml:space="preserve"> of a consumer’s expense distribution rather than the </w:t>
      </w:r>
      <w:r w:rsidRPr="00493EDB">
        <w:rPr>
          <w:rFonts w:ascii="Times New Roman" w:hAnsi="Times New Roman" w:cs="Times New Roman"/>
          <w:i/>
          <w:sz w:val="24"/>
          <w:szCs w:val="24"/>
        </w:rPr>
        <w:t>mean</w:t>
      </w:r>
      <w:r w:rsidRPr="002D4224">
        <w:rPr>
          <w:rFonts w:ascii="Times New Roman" w:hAnsi="Times New Roman" w:cs="Times New Roman"/>
          <w:sz w:val="24"/>
          <w:szCs w:val="24"/>
        </w:rPr>
        <w:t>.</w:t>
      </w:r>
      <w:r>
        <w:rPr>
          <w:rFonts w:ascii="Times New Roman" w:hAnsi="Times New Roman" w:cs="Times New Roman"/>
          <w:sz w:val="24"/>
          <w:szCs w:val="24"/>
        </w:rPr>
        <w:t xml:space="preserve"> </w:t>
      </w:r>
      <w:r w:rsidR="0081589F">
        <w:rPr>
          <w:rFonts w:ascii="Times New Roman" w:hAnsi="Times New Roman" w:cs="Times New Roman"/>
          <w:sz w:val="24"/>
          <w:szCs w:val="24"/>
        </w:rPr>
        <w:t xml:space="preserve">This proposition is </w:t>
      </w:r>
      <w:r w:rsidR="009317DD">
        <w:rPr>
          <w:rFonts w:ascii="Times New Roman" w:hAnsi="Times New Roman" w:cs="Times New Roman"/>
          <w:sz w:val="24"/>
          <w:szCs w:val="24"/>
        </w:rPr>
        <w:t>supported</w:t>
      </w:r>
      <w:r w:rsidR="0081589F">
        <w:rPr>
          <w:rFonts w:ascii="Times New Roman" w:hAnsi="Times New Roman" w:cs="Times New Roman"/>
          <w:sz w:val="24"/>
          <w:szCs w:val="24"/>
        </w:rPr>
        <w:t xml:space="preserve"> </w:t>
      </w:r>
      <w:r w:rsidR="009317DD">
        <w:rPr>
          <w:rFonts w:ascii="Times New Roman" w:hAnsi="Times New Roman" w:cs="Times New Roman"/>
          <w:sz w:val="24"/>
          <w:szCs w:val="24"/>
        </w:rPr>
        <w:t>by</w:t>
      </w:r>
      <w:r w:rsidR="001F5DDF">
        <w:rPr>
          <w:rFonts w:ascii="Times New Roman" w:hAnsi="Times New Roman" w:cs="Times New Roman"/>
          <w:sz w:val="24"/>
          <w:szCs w:val="24"/>
        </w:rPr>
        <w:t xml:space="preserve"> the </w:t>
      </w:r>
      <w:r w:rsidR="006503B7">
        <w:rPr>
          <w:rFonts w:ascii="Times New Roman" w:hAnsi="Times New Roman" w:cs="Times New Roman"/>
          <w:sz w:val="24"/>
          <w:szCs w:val="24"/>
        </w:rPr>
        <w:t xml:space="preserve">basic psychological </w:t>
      </w:r>
      <w:r w:rsidR="001F5DDF">
        <w:rPr>
          <w:rFonts w:ascii="Times New Roman" w:hAnsi="Times New Roman" w:cs="Times New Roman"/>
          <w:sz w:val="24"/>
          <w:szCs w:val="24"/>
        </w:rPr>
        <w:t xml:space="preserve">finding that </w:t>
      </w:r>
      <w:r w:rsidR="006503B7">
        <w:rPr>
          <w:rFonts w:ascii="Times New Roman" w:hAnsi="Times New Roman" w:cs="Times New Roman"/>
          <w:sz w:val="24"/>
          <w:szCs w:val="24"/>
        </w:rPr>
        <w:t xml:space="preserve">impressions </w:t>
      </w:r>
      <w:r w:rsidR="00760FA4">
        <w:rPr>
          <w:rFonts w:ascii="Times New Roman" w:hAnsi="Times New Roman" w:cs="Times New Roman"/>
          <w:sz w:val="24"/>
          <w:szCs w:val="24"/>
        </w:rPr>
        <w:t xml:space="preserve">of </w:t>
      </w:r>
      <w:r w:rsidR="000F6E2B">
        <w:rPr>
          <w:rFonts w:ascii="Times New Roman" w:hAnsi="Times New Roman" w:cs="Times New Roman"/>
          <w:sz w:val="24"/>
          <w:szCs w:val="24"/>
        </w:rPr>
        <w:t>prototype</w:t>
      </w:r>
      <w:r w:rsidR="00760FA4">
        <w:rPr>
          <w:rFonts w:ascii="Times New Roman" w:hAnsi="Times New Roman" w:cs="Times New Roman"/>
          <w:sz w:val="24"/>
          <w:szCs w:val="24"/>
        </w:rPr>
        <w:t>s</w:t>
      </w:r>
      <w:r w:rsidR="001F5DDF">
        <w:rPr>
          <w:rFonts w:ascii="Times New Roman" w:hAnsi="Times New Roman" w:cs="Times New Roman"/>
          <w:sz w:val="24"/>
          <w:szCs w:val="24"/>
        </w:rPr>
        <w:t xml:space="preserve"> are formed through </w:t>
      </w:r>
      <w:r w:rsidR="006503B7">
        <w:rPr>
          <w:rFonts w:ascii="Times New Roman" w:hAnsi="Times New Roman" w:cs="Times New Roman"/>
          <w:sz w:val="24"/>
          <w:szCs w:val="24"/>
        </w:rPr>
        <w:t>repeated exposure to a stimulus</w:t>
      </w:r>
      <w:r w:rsidR="001F5DDF">
        <w:rPr>
          <w:rFonts w:ascii="Times New Roman" w:hAnsi="Times New Roman" w:cs="Times New Roman"/>
          <w:sz w:val="24"/>
          <w:szCs w:val="24"/>
        </w:rPr>
        <w:t xml:space="preserve"> (Ariely 2001), because modal expenses are those that are repeated most frequently.</w:t>
      </w:r>
      <w:r w:rsidR="006503B7">
        <w:rPr>
          <w:rFonts w:ascii="Times New Roman" w:hAnsi="Times New Roman" w:cs="Times New Roman"/>
          <w:sz w:val="24"/>
          <w:szCs w:val="24"/>
        </w:rPr>
        <w:t xml:space="preserve"> </w:t>
      </w:r>
      <w:r w:rsidR="009317DD">
        <w:rPr>
          <w:rFonts w:ascii="Times New Roman" w:hAnsi="Times New Roman" w:cs="Times New Roman"/>
          <w:sz w:val="24"/>
          <w:szCs w:val="24"/>
        </w:rPr>
        <w:t xml:space="preserve">It is also consistent with the finding that consumers are fairly accurate when predicting their </w:t>
      </w:r>
      <w:r w:rsidR="001E6385">
        <w:rPr>
          <w:rFonts w:ascii="Times New Roman" w:hAnsi="Times New Roman" w:cs="Times New Roman"/>
          <w:sz w:val="24"/>
          <w:szCs w:val="24"/>
        </w:rPr>
        <w:t xml:space="preserve">ordinary, </w:t>
      </w:r>
      <w:r w:rsidR="009317DD">
        <w:rPr>
          <w:rFonts w:ascii="Times New Roman" w:hAnsi="Times New Roman" w:cs="Times New Roman"/>
          <w:sz w:val="24"/>
          <w:szCs w:val="24"/>
        </w:rPr>
        <w:t>recurring ex</w:t>
      </w:r>
      <w:r w:rsidR="001E6385">
        <w:rPr>
          <w:rFonts w:ascii="Times New Roman" w:hAnsi="Times New Roman" w:cs="Times New Roman"/>
          <w:sz w:val="24"/>
          <w:szCs w:val="24"/>
        </w:rPr>
        <w:t>penses (Sussman and Alter 2012), because</w:t>
      </w:r>
      <w:r w:rsidR="009317DD">
        <w:rPr>
          <w:rFonts w:ascii="Times New Roman" w:hAnsi="Times New Roman" w:cs="Times New Roman"/>
          <w:sz w:val="24"/>
          <w:szCs w:val="24"/>
        </w:rPr>
        <w:t xml:space="preserve"> if predictions are shaped by prototype attributes that represent modal expenses, </w:t>
      </w:r>
      <w:r w:rsidR="001E6385">
        <w:rPr>
          <w:rFonts w:ascii="Times New Roman" w:hAnsi="Times New Roman" w:cs="Times New Roman"/>
          <w:sz w:val="24"/>
          <w:szCs w:val="24"/>
        </w:rPr>
        <w:t>then</w:t>
      </w:r>
      <w:r w:rsidR="009317DD">
        <w:rPr>
          <w:rFonts w:ascii="Times New Roman" w:hAnsi="Times New Roman" w:cs="Times New Roman"/>
          <w:sz w:val="24"/>
          <w:szCs w:val="24"/>
        </w:rPr>
        <w:t xml:space="preserve"> consumers should be fairly adept at predicting </w:t>
      </w:r>
      <w:r w:rsidR="001E6385">
        <w:rPr>
          <w:rFonts w:ascii="Times New Roman" w:hAnsi="Times New Roman" w:cs="Times New Roman"/>
          <w:sz w:val="24"/>
          <w:szCs w:val="24"/>
        </w:rPr>
        <w:t xml:space="preserve">ordinary, </w:t>
      </w:r>
      <w:r w:rsidR="009317DD">
        <w:rPr>
          <w:rFonts w:ascii="Times New Roman" w:hAnsi="Times New Roman" w:cs="Times New Roman"/>
          <w:sz w:val="24"/>
          <w:szCs w:val="24"/>
        </w:rPr>
        <w:t>recurring expenses, which are modal by definition.</w:t>
      </w:r>
    </w:p>
    <w:p w14:paraId="27E77F23" w14:textId="7ED64B7B" w:rsidR="00AD6BED" w:rsidRDefault="00A8358A" w:rsidP="00F575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503B7">
        <w:rPr>
          <w:rFonts w:ascii="Times New Roman" w:hAnsi="Times New Roman" w:cs="Times New Roman"/>
          <w:sz w:val="24"/>
          <w:szCs w:val="24"/>
        </w:rPr>
        <w:t>here are also strong reasons to believe that prototype attribute</w:t>
      </w:r>
      <w:r w:rsidR="000F6E2B">
        <w:rPr>
          <w:rFonts w:ascii="Times New Roman" w:hAnsi="Times New Roman" w:cs="Times New Roman"/>
          <w:sz w:val="24"/>
          <w:szCs w:val="24"/>
        </w:rPr>
        <w:t>s</w:t>
      </w:r>
      <w:r w:rsidR="006503B7">
        <w:rPr>
          <w:rFonts w:ascii="Times New Roman" w:hAnsi="Times New Roman" w:cs="Times New Roman"/>
          <w:sz w:val="24"/>
          <w:szCs w:val="24"/>
        </w:rPr>
        <w:t xml:space="preserve"> do </w:t>
      </w:r>
      <w:r w:rsidR="006503B7" w:rsidRPr="006503B7">
        <w:rPr>
          <w:rFonts w:ascii="Times New Roman" w:hAnsi="Times New Roman" w:cs="Times New Roman"/>
          <w:i/>
          <w:sz w:val="24"/>
          <w:szCs w:val="24"/>
        </w:rPr>
        <w:t>not</w:t>
      </w:r>
      <w:r w:rsidR="006503B7">
        <w:rPr>
          <w:rFonts w:ascii="Times New Roman" w:hAnsi="Times New Roman" w:cs="Times New Roman"/>
          <w:sz w:val="24"/>
          <w:szCs w:val="24"/>
        </w:rPr>
        <w:t xml:space="preserve"> represent mean expenses. For example, </w:t>
      </w:r>
      <w:r w:rsidR="00B86A88">
        <w:rPr>
          <w:rFonts w:ascii="Times New Roman" w:hAnsi="Times New Roman" w:cs="Times New Roman"/>
          <w:sz w:val="24"/>
          <w:szCs w:val="24"/>
        </w:rPr>
        <w:t xml:space="preserve">prototype formation requires a certain degree of homogeneity within the considered set (Kahneman 2003). </w:t>
      </w:r>
      <w:r w:rsidR="004D5058">
        <w:rPr>
          <w:rFonts w:ascii="Times New Roman" w:hAnsi="Times New Roman" w:cs="Times New Roman"/>
          <w:sz w:val="24"/>
          <w:szCs w:val="24"/>
        </w:rPr>
        <w:t xml:space="preserve">However, </w:t>
      </w:r>
      <w:r w:rsidR="00B86A88">
        <w:rPr>
          <w:rFonts w:ascii="Times New Roman" w:hAnsi="Times New Roman" w:cs="Times New Roman"/>
          <w:sz w:val="24"/>
          <w:szCs w:val="24"/>
        </w:rPr>
        <w:t>calculating mean expenses requires incorporating heterogeneous outcomes (i.e., atypical expenses</w:t>
      </w:r>
      <w:r>
        <w:rPr>
          <w:rFonts w:ascii="Times New Roman" w:hAnsi="Times New Roman" w:cs="Times New Roman"/>
          <w:sz w:val="24"/>
          <w:szCs w:val="24"/>
        </w:rPr>
        <w:t xml:space="preserve"> </w:t>
      </w:r>
      <w:r w:rsidR="00F9126A">
        <w:rPr>
          <w:rFonts w:ascii="Times New Roman" w:hAnsi="Times New Roman" w:cs="Times New Roman"/>
          <w:sz w:val="24"/>
          <w:szCs w:val="24"/>
        </w:rPr>
        <w:t>from</w:t>
      </w:r>
      <w:r>
        <w:rPr>
          <w:rFonts w:ascii="Times New Roman" w:hAnsi="Times New Roman" w:cs="Times New Roman"/>
          <w:sz w:val="24"/>
          <w:szCs w:val="24"/>
        </w:rPr>
        <w:t xml:space="preserve"> the tails of the distribution</w:t>
      </w:r>
      <w:r w:rsidR="00B86A88">
        <w:rPr>
          <w:rFonts w:ascii="Times New Roman" w:hAnsi="Times New Roman" w:cs="Times New Roman"/>
          <w:sz w:val="24"/>
          <w:szCs w:val="24"/>
        </w:rPr>
        <w:t>), and past research suggests that consumers do not do this when constructing expense predictions (Peetz and Buehler 2013</w:t>
      </w:r>
      <w:r w:rsidR="007538F3">
        <w:rPr>
          <w:rFonts w:ascii="Times New Roman" w:hAnsi="Times New Roman" w:cs="Times New Roman"/>
          <w:sz w:val="24"/>
          <w:szCs w:val="24"/>
        </w:rPr>
        <w:t>; Sussman and Alter 2012</w:t>
      </w:r>
      <w:r w:rsidR="00B86A88">
        <w:rPr>
          <w:rFonts w:ascii="Times New Roman" w:hAnsi="Times New Roman" w:cs="Times New Roman"/>
          <w:sz w:val="24"/>
          <w:szCs w:val="24"/>
        </w:rPr>
        <w:t xml:space="preserve">). </w:t>
      </w:r>
      <w:r>
        <w:rPr>
          <w:rFonts w:ascii="Times New Roman" w:hAnsi="Times New Roman" w:cs="Times New Roman"/>
          <w:sz w:val="24"/>
          <w:szCs w:val="24"/>
        </w:rPr>
        <w:t>It is also the case</w:t>
      </w:r>
      <w:r w:rsidR="006E3C68">
        <w:rPr>
          <w:rFonts w:ascii="Times New Roman" w:hAnsi="Times New Roman" w:cs="Times New Roman"/>
          <w:sz w:val="24"/>
          <w:szCs w:val="24"/>
        </w:rPr>
        <w:t xml:space="preserve"> that </w:t>
      </w:r>
      <w:r w:rsidR="006619CA">
        <w:rPr>
          <w:rFonts w:ascii="Times New Roman" w:hAnsi="Times New Roman" w:cs="Times New Roman"/>
          <w:sz w:val="24"/>
          <w:szCs w:val="24"/>
        </w:rPr>
        <w:t>“</w:t>
      </w:r>
      <w:r w:rsidR="006E3C68">
        <w:rPr>
          <w:rFonts w:ascii="Times New Roman" w:hAnsi="Times New Roman" w:cs="Times New Roman"/>
          <w:sz w:val="24"/>
          <w:szCs w:val="24"/>
        </w:rPr>
        <w:t>extensional</w:t>
      </w:r>
      <w:r w:rsidR="006619CA">
        <w:rPr>
          <w:rFonts w:ascii="Times New Roman" w:hAnsi="Times New Roman" w:cs="Times New Roman"/>
          <w:sz w:val="24"/>
          <w:szCs w:val="24"/>
        </w:rPr>
        <w:t>”</w:t>
      </w:r>
      <w:r w:rsidR="006E3C68">
        <w:rPr>
          <w:rFonts w:ascii="Times New Roman" w:hAnsi="Times New Roman" w:cs="Times New Roman"/>
          <w:sz w:val="24"/>
          <w:szCs w:val="24"/>
        </w:rPr>
        <w:t xml:space="preserve"> variables (i.e., su</w:t>
      </w:r>
      <w:r w:rsidR="005B70AA">
        <w:rPr>
          <w:rFonts w:ascii="Times New Roman" w:hAnsi="Times New Roman" w:cs="Times New Roman"/>
          <w:sz w:val="24"/>
          <w:szCs w:val="24"/>
        </w:rPr>
        <w:t>ms) are relatively inaccessible</w:t>
      </w:r>
      <w:r w:rsidR="00B86A88">
        <w:rPr>
          <w:rFonts w:ascii="Times New Roman" w:hAnsi="Times New Roman" w:cs="Times New Roman"/>
          <w:sz w:val="24"/>
          <w:szCs w:val="24"/>
        </w:rPr>
        <w:t xml:space="preserve"> </w:t>
      </w:r>
      <w:r w:rsidR="006E3C68">
        <w:rPr>
          <w:rFonts w:ascii="Times New Roman" w:hAnsi="Times New Roman" w:cs="Times New Roman"/>
          <w:sz w:val="24"/>
          <w:szCs w:val="24"/>
        </w:rPr>
        <w:t>(</w:t>
      </w:r>
      <w:r w:rsidR="007538F3">
        <w:rPr>
          <w:rFonts w:ascii="Times New Roman" w:hAnsi="Times New Roman" w:cs="Times New Roman"/>
          <w:sz w:val="24"/>
          <w:szCs w:val="24"/>
        </w:rPr>
        <w:t xml:space="preserve">Kahneman and Frederick 2002; </w:t>
      </w:r>
      <w:r w:rsidR="006E3C68">
        <w:rPr>
          <w:rFonts w:ascii="Times New Roman" w:hAnsi="Times New Roman" w:cs="Times New Roman"/>
          <w:sz w:val="24"/>
          <w:szCs w:val="24"/>
        </w:rPr>
        <w:t>Tver</w:t>
      </w:r>
      <w:r w:rsidR="003A710A">
        <w:rPr>
          <w:rFonts w:ascii="Times New Roman" w:hAnsi="Times New Roman" w:cs="Times New Roman"/>
          <w:sz w:val="24"/>
          <w:szCs w:val="24"/>
        </w:rPr>
        <w:t>sk</w:t>
      </w:r>
      <w:r w:rsidR="006E3C68">
        <w:rPr>
          <w:rFonts w:ascii="Times New Roman" w:hAnsi="Times New Roman" w:cs="Times New Roman"/>
          <w:sz w:val="24"/>
          <w:szCs w:val="24"/>
        </w:rPr>
        <w:t>y and Koehler 199</w:t>
      </w:r>
      <w:r w:rsidR="003A710A">
        <w:rPr>
          <w:rFonts w:ascii="Times New Roman" w:hAnsi="Times New Roman" w:cs="Times New Roman"/>
          <w:sz w:val="24"/>
          <w:szCs w:val="24"/>
        </w:rPr>
        <w:t>4</w:t>
      </w:r>
      <w:r w:rsidR="006E3C68">
        <w:rPr>
          <w:rFonts w:ascii="Times New Roman" w:hAnsi="Times New Roman" w:cs="Times New Roman"/>
          <w:sz w:val="24"/>
          <w:szCs w:val="24"/>
        </w:rPr>
        <w:t>)</w:t>
      </w:r>
      <w:r w:rsidR="00B86A88">
        <w:rPr>
          <w:rFonts w:ascii="Times New Roman" w:hAnsi="Times New Roman" w:cs="Times New Roman"/>
          <w:sz w:val="24"/>
          <w:szCs w:val="24"/>
        </w:rPr>
        <w:t>, which makes them poor candidates for prototype attributes</w:t>
      </w:r>
      <w:r>
        <w:rPr>
          <w:rFonts w:ascii="Times New Roman" w:hAnsi="Times New Roman" w:cs="Times New Roman"/>
          <w:sz w:val="24"/>
          <w:szCs w:val="24"/>
        </w:rPr>
        <w:t>.</w:t>
      </w:r>
      <w:r w:rsidR="00AD6BED">
        <w:rPr>
          <w:rFonts w:ascii="Times New Roman" w:hAnsi="Times New Roman" w:cs="Times New Roman"/>
          <w:sz w:val="24"/>
          <w:szCs w:val="24"/>
        </w:rPr>
        <w:t xml:space="preserve"> This suggests that prototype attributes </w:t>
      </w:r>
      <w:r w:rsidR="00AD6BED" w:rsidRPr="00A8358A">
        <w:rPr>
          <w:rFonts w:ascii="Times New Roman" w:hAnsi="Times New Roman" w:cs="Times New Roman"/>
          <w:sz w:val="24"/>
          <w:szCs w:val="24"/>
        </w:rPr>
        <w:t>do not</w:t>
      </w:r>
      <w:r w:rsidR="00AD6BED">
        <w:rPr>
          <w:rFonts w:ascii="Times New Roman" w:hAnsi="Times New Roman" w:cs="Times New Roman"/>
          <w:sz w:val="24"/>
          <w:szCs w:val="24"/>
        </w:rPr>
        <w:t xml:space="preserve"> represent mean expenses because calculating a mean necessitates summation. </w:t>
      </w:r>
    </w:p>
    <w:p w14:paraId="516A37B3" w14:textId="77777777" w:rsidR="003350C0" w:rsidRDefault="003350C0" w:rsidP="005B149A">
      <w:pPr>
        <w:spacing w:after="0" w:line="480" w:lineRule="auto"/>
        <w:rPr>
          <w:rFonts w:ascii="Times New Roman" w:hAnsi="Times New Roman" w:cs="Times New Roman"/>
          <w:b/>
          <w:sz w:val="24"/>
          <w:szCs w:val="24"/>
        </w:rPr>
      </w:pPr>
    </w:p>
    <w:p w14:paraId="2702DF6B" w14:textId="5B81520B" w:rsidR="007E3D61" w:rsidRPr="007B25BA" w:rsidRDefault="007E3D61" w:rsidP="00E44F37">
      <w:pPr>
        <w:keepNext/>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lastRenderedPageBreak/>
        <w:t>PROTOTYPICAL PREDICTIONS AND THE EXPENSE PREDICTION BIAS</w:t>
      </w:r>
    </w:p>
    <w:p w14:paraId="7D0AD303" w14:textId="77777777" w:rsidR="005B149A" w:rsidRPr="007E5491" w:rsidRDefault="005B149A" w:rsidP="00E44F37">
      <w:pPr>
        <w:keepNext/>
        <w:spacing w:after="0" w:line="480" w:lineRule="auto"/>
        <w:jc w:val="center"/>
        <w:rPr>
          <w:rFonts w:ascii="Times New Roman" w:hAnsi="Times New Roman" w:cs="Times New Roman"/>
          <w:b/>
          <w:sz w:val="24"/>
          <w:szCs w:val="24"/>
        </w:rPr>
      </w:pPr>
    </w:p>
    <w:p w14:paraId="115B651D" w14:textId="4D71B9C2" w:rsidR="00DA42FD" w:rsidRDefault="00DA42FD" w:rsidP="0069035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To understand why prototypical prediction leads to an expense prediction bias in which </w:t>
      </w:r>
      <w:r w:rsidR="008B2684">
        <w:rPr>
          <w:rFonts w:ascii="Times New Roman" w:hAnsi="Times New Roman" w:cs="Times New Roman"/>
          <w:sz w:val="24"/>
          <w:szCs w:val="24"/>
        </w:rPr>
        <w:t xml:space="preserve">consumers </w:t>
      </w:r>
      <w:r>
        <w:rPr>
          <w:rFonts w:ascii="Times New Roman" w:hAnsi="Times New Roman" w:cs="Times New Roman"/>
          <w:sz w:val="24"/>
          <w:szCs w:val="24"/>
        </w:rPr>
        <w:t>under-predict their expenses, one need only look at the distribution of consumer expenses. If consumer expenses were normally distributed with mode = mean, then prototypical prediction would not c</w:t>
      </w:r>
      <w:r w:rsidR="00F57588">
        <w:rPr>
          <w:rFonts w:ascii="Times New Roman" w:hAnsi="Times New Roman" w:cs="Times New Roman"/>
          <w:sz w:val="24"/>
          <w:szCs w:val="24"/>
        </w:rPr>
        <w:t>ause an expense prediction bias</w:t>
      </w:r>
      <w:r>
        <w:rPr>
          <w:rFonts w:ascii="Times New Roman" w:hAnsi="Times New Roman" w:cs="Times New Roman"/>
          <w:sz w:val="24"/>
          <w:szCs w:val="24"/>
        </w:rPr>
        <w:t xml:space="preserve"> because the frequency and magnitude of over- and under-prediction would balance out between-subjects in a given sample at a given point in time, as well as within-subject over a sufficient length of time. However, </w:t>
      </w:r>
      <w:r w:rsidR="00003A57">
        <w:rPr>
          <w:rFonts w:ascii="Times New Roman" w:hAnsi="Times New Roman" w:cs="Times New Roman"/>
          <w:sz w:val="24"/>
          <w:szCs w:val="24"/>
        </w:rPr>
        <w:t>our data make it clear that</w:t>
      </w:r>
      <w:r>
        <w:rPr>
          <w:rFonts w:ascii="Times New Roman" w:hAnsi="Times New Roman" w:cs="Times New Roman"/>
          <w:sz w:val="24"/>
          <w:szCs w:val="24"/>
        </w:rPr>
        <w:t xml:space="preserve"> consumer expenses are positively skewed, with mode &lt; </w:t>
      </w:r>
      <w:r w:rsidR="00003A57">
        <w:rPr>
          <w:rFonts w:ascii="Times New Roman" w:hAnsi="Times New Roman" w:cs="Times New Roman"/>
          <w:sz w:val="24"/>
          <w:szCs w:val="24"/>
        </w:rPr>
        <w:t>mean</w:t>
      </w:r>
      <w:r w:rsidR="003B7B1B">
        <w:rPr>
          <w:rFonts w:ascii="Times New Roman" w:hAnsi="Times New Roman" w:cs="Times New Roman"/>
          <w:sz w:val="24"/>
          <w:szCs w:val="24"/>
        </w:rPr>
        <w:t>.</w:t>
      </w:r>
      <w:r w:rsidR="009317DD">
        <w:rPr>
          <w:rFonts w:ascii="Times New Roman" w:hAnsi="Times New Roman" w:cs="Times New Roman"/>
          <w:sz w:val="24"/>
          <w:szCs w:val="24"/>
        </w:rPr>
        <w:t xml:space="preserve"> </w:t>
      </w:r>
      <w:r w:rsidRPr="00BB07C0">
        <w:rPr>
          <w:rFonts w:ascii="Times New Roman" w:hAnsi="Times New Roman" w:cs="Times New Roman"/>
          <w:sz w:val="24"/>
          <w:szCs w:val="24"/>
        </w:rPr>
        <w:t xml:space="preserve">This is </w:t>
      </w:r>
      <w:r w:rsidR="003350C0" w:rsidRPr="00BB07C0">
        <w:rPr>
          <w:rFonts w:ascii="Times New Roman" w:hAnsi="Times New Roman" w:cs="Times New Roman"/>
          <w:sz w:val="24"/>
          <w:szCs w:val="24"/>
        </w:rPr>
        <w:t xml:space="preserve">fairly </w:t>
      </w:r>
      <w:r w:rsidRPr="00BB07C0">
        <w:rPr>
          <w:rFonts w:ascii="Times New Roman" w:hAnsi="Times New Roman" w:cs="Times New Roman"/>
          <w:sz w:val="24"/>
          <w:szCs w:val="24"/>
        </w:rPr>
        <w:t>intuitive from a mathematical perspective given that expenses are bounded by zero on the left side of the distribution</w:t>
      </w:r>
      <w:r w:rsidR="00876E16" w:rsidRPr="00BB07C0">
        <w:rPr>
          <w:rFonts w:ascii="Times New Roman" w:hAnsi="Times New Roman" w:cs="Times New Roman"/>
          <w:sz w:val="24"/>
          <w:szCs w:val="24"/>
        </w:rPr>
        <w:t>,</w:t>
      </w:r>
      <w:r w:rsidRPr="00BB07C0">
        <w:rPr>
          <w:rFonts w:ascii="Times New Roman" w:hAnsi="Times New Roman" w:cs="Times New Roman"/>
          <w:sz w:val="24"/>
          <w:szCs w:val="24"/>
        </w:rPr>
        <w:t xml:space="preserve"> but </w:t>
      </w:r>
      <w:r w:rsidR="00221DC0" w:rsidRPr="00BB07C0">
        <w:rPr>
          <w:rFonts w:ascii="Times New Roman" w:hAnsi="Times New Roman" w:cs="Times New Roman"/>
          <w:sz w:val="24"/>
          <w:szCs w:val="24"/>
        </w:rPr>
        <w:t>they are free to run as high as a consumer’s credit will allow</w:t>
      </w:r>
      <w:r w:rsidRPr="00BB07C0">
        <w:rPr>
          <w:rFonts w:ascii="Times New Roman" w:hAnsi="Times New Roman" w:cs="Times New Roman"/>
          <w:sz w:val="24"/>
          <w:szCs w:val="24"/>
        </w:rPr>
        <w:t xml:space="preserve"> on the right. It is also fairly intuitive from a psychological perspective given the apparent ease with which consumers can </w:t>
      </w:r>
      <w:r w:rsidR="004171FA" w:rsidRPr="00BB07C0">
        <w:rPr>
          <w:rFonts w:ascii="Times New Roman" w:hAnsi="Times New Roman" w:cs="Times New Roman"/>
          <w:sz w:val="24"/>
          <w:szCs w:val="24"/>
        </w:rPr>
        <w:t xml:space="preserve">overspend their budget </w:t>
      </w:r>
      <w:r w:rsidRPr="00BB07C0">
        <w:rPr>
          <w:rFonts w:ascii="Times New Roman" w:hAnsi="Times New Roman" w:cs="Times New Roman"/>
          <w:sz w:val="24"/>
          <w:szCs w:val="24"/>
        </w:rPr>
        <w:t>(</w:t>
      </w:r>
      <w:r w:rsidR="004171FA" w:rsidRPr="00BB07C0">
        <w:rPr>
          <w:rFonts w:ascii="Times New Roman" w:hAnsi="Times New Roman" w:cs="Times New Roman"/>
          <w:sz w:val="24"/>
          <w:szCs w:val="24"/>
        </w:rPr>
        <w:t>Sussman and Alter 2012</w:t>
      </w:r>
      <w:r w:rsidRPr="00BB07C0">
        <w:rPr>
          <w:rFonts w:ascii="Times New Roman" w:hAnsi="Times New Roman" w:cs="Times New Roman"/>
          <w:sz w:val="24"/>
          <w:szCs w:val="24"/>
        </w:rPr>
        <w:t xml:space="preserve">) and the apparent difficulty they have spending less than </w:t>
      </w:r>
      <w:r w:rsidR="004171FA" w:rsidRPr="00BB07C0">
        <w:rPr>
          <w:rFonts w:ascii="Times New Roman" w:hAnsi="Times New Roman" w:cs="Times New Roman"/>
          <w:sz w:val="24"/>
          <w:szCs w:val="24"/>
        </w:rPr>
        <w:t xml:space="preserve">their budget </w:t>
      </w:r>
      <w:r w:rsidRPr="00BB07C0">
        <w:rPr>
          <w:rFonts w:ascii="Times New Roman" w:hAnsi="Times New Roman" w:cs="Times New Roman"/>
          <w:sz w:val="24"/>
          <w:szCs w:val="24"/>
        </w:rPr>
        <w:t>(Peetz and Buehler 2009)</w:t>
      </w:r>
      <w:r>
        <w:rPr>
          <w:rFonts w:ascii="Times New Roman" w:hAnsi="Times New Roman" w:cs="Times New Roman"/>
          <w:sz w:val="24"/>
          <w:szCs w:val="24"/>
        </w:rPr>
        <w:t xml:space="preserve">. </w:t>
      </w:r>
    </w:p>
    <w:p w14:paraId="57C1B634" w14:textId="77777777" w:rsidR="005060F1" w:rsidRDefault="005060F1" w:rsidP="00690351">
      <w:pPr>
        <w:spacing w:after="0" w:line="480" w:lineRule="auto"/>
        <w:ind w:firstLine="709"/>
        <w:rPr>
          <w:rFonts w:ascii="Times New Roman" w:hAnsi="Times New Roman" w:cs="Times New Roman"/>
          <w:sz w:val="24"/>
          <w:szCs w:val="24"/>
        </w:rPr>
      </w:pPr>
    </w:p>
    <w:p w14:paraId="4F003F7C" w14:textId="57905961" w:rsidR="005060F1" w:rsidRDefault="005060F1" w:rsidP="005060F1">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HYPOTHESES</w:t>
      </w:r>
    </w:p>
    <w:p w14:paraId="3D77CC2C" w14:textId="77777777" w:rsidR="005060F1" w:rsidRPr="005060F1" w:rsidRDefault="005060F1" w:rsidP="005060F1">
      <w:pPr>
        <w:spacing w:after="0" w:line="480" w:lineRule="auto"/>
        <w:jc w:val="center"/>
        <w:rPr>
          <w:rFonts w:ascii="Times New Roman" w:hAnsi="Times New Roman" w:cs="Times New Roman"/>
          <w:i/>
          <w:sz w:val="24"/>
          <w:szCs w:val="24"/>
        </w:rPr>
      </w:pPr>
    </w:p>
    <w:p w14:paraId="2F1BC858" w14:textId="3A71394A" w:rsidR="00674003" w:rsidRDefault="005060F1" w:rsidP="005060F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One corollary of the prototype proposition is </w:t>
      </w:r>
      <w:r w:rsidRPr="005060F1">
        <w:rPr>
          <w:rFonts w:ascii="Times New Roman" w:hAnsi="Times New Roman" w:cs="Times New Roman"/>
          <w:sz w:val="24"/>
          <w:szCs w:val="24"/>
        </w:rPr>
        <w:t>that predictions will</w:t>
      </w:r>
      <w:r>
        <w:rPr>
          <w:rFonts w:ascii="Times New Roman" w:hAnsi="Times New Roman" w:cs="Times New Roman"/>
          <w:sz w:val="24"/>
          <w:szCs w:val="24"/>
        </w:rPr>
        <w:t xml:space="preserve"> largely neglect atypical expenses. In contrast, retrospection is grounded in</w:t>
      </w:r>
      <w:r w:rsidRPr="0043657B">
        <w:rPr>
          <w:rFonts w:ascii="Times New Roman" w:hAnsi="Times New Roman" w:cs="Times New Roman"/>
          <w:sz w:val="24"/>
          <w:szCs w:val="24"/>
        </w:rPr>
        <w:t xml:space="preserve"> reality (</w:t>
      </w:r>
      <w:r>
        <w:rPr>
          <w:rFonts w:ascii="Times New Roman" w:hAnsi="Times New Roman" w:cs="Times New Roman"/>
          <w:sz w:val="24"/>
          <w:szCs w:val="24"/>
        </w:rPr>
        <w:t xml:space="preserve">Johnson and Raye 1981; Kane, Van Boven, and McGraw 2012; </w:t>
      </w:r>
      <w:r w:rsidRPr="0043657B">
        <w:rPr>
          <w:rFonts w:ascii="Times New Roman" w:hAnsi="Times New Roman" w:cs="Times New Roman"/>
          <w:sz w:val="24"/>
          <w:szCs w:val="24"/>
        </w:rPr>
        <w:t>Van Boven, Kane, and McG</w:t>
      </w:r>
      <w:r>
        <w:rPr>
          <w:rFonts w:ascii="Times New Roman" w:hAnsi="Times New Roman" w:cs="Times New Roman"/>
          <w:sz w:val="24"/>
          <w:szCs w:val="24"/>
        </w:rPr>
        <w:t xml:space="preserve">raw 2008), which implies that expense </w:t>
      </w:r>
      <w:r w:rsidRPr="00496652">
        <w:rPr>
          <w:rFonts w:ascii="Times New Roman" w:hAnsi="Times New Roman" w:cs="Times New Roman"/>
          <w:i/>
          <w:sz w:val="24"/>
          <w:szCs w:val="24"/>
        </w:rPr>
        <w:t>recall</w:t>
      </w:r>
      <w:r>
        <w:rPr>
          <w:rFonts w:ascii="Times New Roman" w:hAnsi="Times New Roman" w:cs="Times New Roman"/>
          <w:sz w:val="24"/>
          <w:szCs w:val="24"/>
        </w:rPr>
        <w:t xml:space="preserve"> will include both typical and atypical expenses. Therefore, our first hypothesis is:</w:t>
      </w:r>
    </w:p>
    <w:p w14:paraId="57E1AE0F" w14:textId="24652054" w:rsidR="00674003" w:rsidRPr="00B530CB" w:rsidRDefault="00674003" w:rsidP="00674003">
      <w:pPr>
        <w:spacing w:after="0" w:line="480" w:lineRule="auto"/>
        <w:ind w:left="567" w:right="571"/>
        <w:jc w:val="both"/>
        <w:rPr>
          <w:rFonts w:ascii="Times New Roman" w:hAnsi="Times New Roman" w:cs="Times New Roman"/>
          <w:sz w:val="24"/>
          <w:szCs w:val="24"/>
        </w:rPr>
      </w:pPr>
      <w:r>
        <w:rPr>
          <w:rFonts w:ascii="Times New Roman" w:hAnsi="Times New Roman" w:cs="Times New Roman"/>
          <w:b/>
          <w:sz w:val="24"/>
          <w:szCs w:val="24"/>
        </w:rPr>
        <w:t>H1</w:t>
      </w:r>
      <w:r w:rsidRPr="00B530CB">
        <w:rPr>
          <w:rFonts w:ascii="Times New Roman" w:hAnsi="Times New Roman" w:cs="Times New Roman"/>
          <w:b/>
          <w:sz w:val="24"/>
          <w:szCs w:val="24"/>
        </w:rPr>
        <w:t>:</w:t>
      </w:r>
      <w:r w:rsidRPr="00B530CB">
        <w:rPr>
          <w:rFonts w:ascii="Times New Roman" w:hAnsi="Times New Roman" w:cs="Times New Roman"/>
          <w:sz w:val="24"/>
          <w:szCs w:val="24"/>
        </w:rPr>
        <w:t xml:space="preserve"> </w:t>
      </w:r>
      <w:r w:rsidR="005060F1">
        <w:rPr>
          <w:rFonts w:ascii="Times New Roman" w:hAnsi="Times New Roman" w:cs="Times New Roman"/>
          <w:sz w:val="24"/>
          <w:szCs w:val="24"/>
        </w:rPr>
        <w:t>On</w:t>
      </w:r>
      <w:r w:rsidRPr="00B530CB">
        <w:rPr>
          <w:rFonts w:ascii="Times New Roman" w:hAnsi="Times New Roman" w:cs="Times New Roman"/>
          <w:sz w:val="24"/>
          <w:szCs w:val="24"/>
        </w:rPr>
        <w:t xml:space="preserve"> average, </w:t>
      </w:r>
      <w:r w:rsidR="005060F1">
        <w:rPr>
          <w:rFonts w:ascii="Times New Roman" w:hAnsi="Times New Roman" w:cs="Times New Roman"/>
          <w:sz w:val="24"/>
          <w:szCs w:val="24"/>
        </w:rPr>
        <w:t xml:space="preserve">consumers </w:t>
      </w:r>
      <w:r w:rsidRPr="00B530CB">
        <w:rPr>
          <w:rFonts w:ascii="Times New Roman" w:hAnsi="Times New Roman" w:cs="Times New Roman"/>
          <w:sz w:val="24"/>
          <w:szCs w:val="24"/>
        </w:rPr>
        <w:t>predict their future expenses will be more typical than their past expenses.</w:t>
      </w:r>
    </w:p>
    <w:p w14:paraId="2A5686E5" w14:textId="29DFB0EB" w:rsidR="00950E37" w:rsidRPr="00E410B0" w:rsidRDefault="00950E37" w:rsidP="00950E3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Our</w:t>
      </w:r>
      <w:r w:rsidRPr="00E410B0">
        <w:rPr>
          <w:rFonts w:ascii="Times New Roman" w:hAnsi="Times New Roman" w:cs="Times New Roman"/>
          <w:sz w:val="24"/>
          <w:szCs w:val="24"/>
        </w:rPr>
        <w:t xml:space="preserve"> </w:t>
      </w:r>
      <w:r>
        <w:rPr>
          <w:rFonts w:ascii="Times New Roman" w:hAnsi="Times New Roman" w:cs="Times New Roman"/>
          <w:sz w:val="24"/>
          <w:szCs w:val="24"/>
        </w:rPr>
        <w:t>second hypothesis</w:t>
      </w:r>
      <w:r w:rsidRPr="00E410B0">
        <w:rPr>
          <w:rFonts w:ascii="Times New Roman" w:hAnsi="Times New Roman" w:cs="Times New Roman"/>
          <w:sz w:val="24"/>
          <w:szCs w:val="24"/>
        </w:rPr>
        <w:t xml:space="preserve"> is that, generally speaking, the more heavily a consumer relies on prototype attributes when predicting </w:t>
      </w:r>
      <w:r>
        <w:rPr>
          <w:rFonts w:ascii="Times New Roman" w:hAnsi="Times New Roman" w:cs="Times New Roman"/>
          <w:sz w:val="24"/>
          <w:szCs w:val="24"/>
        </w:rPr>
        <w:t>his or her</w:t>
      </w:r>
      <w:r w:rsidRPr="00E410B0">
        <w:rPr>
          <w:rFonts w:ascii="Times New Roman" w:hAnsi="Times New Roman" w:cs="Times New Roman"/>
          <w:sz w:val="24"/>
          <w:szCs w:val="24"/>
        </w:rPr>
        <w:t xml:space="preserve"> expenses</w:t>
      </w:r>
      <w:r>
        <w:rPr>
          <w:rFonts w:ascii="Times New Roman" w:hAnsi="Times New Roman" w:cs="Times New Roman"/>
          <w:sz w:val="24"/>
          <w:szCs w:val="24"/>
        </w:rPr>
        <w:t>,</w:t>
      </w:r>
      <w:r w:rsidRPr="00E410B0">
        <w:rPr>
          <w:rFonts w:ascii="Times New Roman" w:hAnsi="Times New Roman" w:cs="Times New Roman"/>
          <w:sz w:val="24"/>
          <w:szCs w:val="24"/>
        </w:rPr>
        <w:t xml:space="preserve"> the lower their expense prediction will be. </w:t>
      </w:r>
      <w:r w:rsidR="00D465E0">
        <w:rPr>
          <w:rFonts w:ascii="Times New Roman" w:hAnsi="Times New Roman" w:cs="Times New Roman"/>
          <w:sz w:val="24"/>
          <w:szCs w:val="24"/>
        </w:rPr>
        <w:t xml:space="preserve">This follows from the fact that expenses are positively skewed: if prototype attributes represent modal spending, then </w:t>
      </w:r>
      <w:r w:rsidR="00501FD1">
        <w:rPr>
          <w:rFonts w:ascii="Times New Roman" w:hAnsi="Times New Roman" w:cs="Times New Roman"/>
          <w:sz w:val="24"/>
          <w:szCs w:val="24"/>
        </w:rPr>
        <w:t>a more prototypical prediction</w:t>
      </w:r>
      <w:r w:rsidR="00D465E0">
        <w:rPr>
          <w:rFonts w:ascii="Times New Roman" w:hAnsi="Times New Roman" w:cs="Times New Roman"/>
          <w:sz w:val="24"/>
          <w:szCs w:val="24"/>
        </w:rPr>
        <w:t xml:space="preserve"> </w:t>
      </w:r>
      <w:r w:rsidR="00501FD1">
        <w:rPr>
          <w:rFonts w:ascii="Times New Roman" w:hAnsi="Times New Roman" w:cs="Times New Roman"/>
          <w:sz w:val="24"/>
          <w:szCs w:val="24"/>
        </w:rPr>
        <w:t xml:space="preserve">will generally be a lower prediction, because most of the distribution is higher than the mode. Using perceived typicality of future expenses as a measure of reliance on prototype attributes, </w:t>
      </w:r>
      <w:r w:rsidR="005F5A38">
        <w:rPr>
          <w:rFonts w:ascii="Times New Roman" w:hAnsi="Times New Roman" w:cs="Times New Roman"/>
          <w:sz w:val="24"/>
          <w:szCs w:val="24"/>
        </w:rPr>
        <w:t>we hypothesize that</w:t>
      </w:r>
      <w:r w:rsidRPr="00E410B0">
        <w:rPr>
          <w:rFonts w:ascii="Times New Roman" w:hAnsi="Times New Roman" w:cs="Times New Roman"/>
          <w:sz w:val="24"/>
          <w:szCs w:val="24"/>
        </w:rPr>
        <w:t xml:space="preserve">:  </w:t>
      </w:r>
    </w:p>
    <w:p w14:paraId="5481CFE3" w14:textId="77777777" w:rsidR="00950E37" w:rsidRDefault="00950E37" w:rsidP="00950E37">
      <w:pPr>
        <w:spacing w:after="0" w:line="480" w:lineRule="auto"/>
        <w:ind w:left="567" w:right="571"/>
        <w:jc w:val="both"/>
        <w:rPr>
          <w:rFonts w:ascii="Times New Roman" w:hAnsi="Times New Roman" w:cs="Times New Roman"/>
          <w:sz w:val="24"/>
          <w:szCs w:val="24"/>
        </w:rPr>
      </w:pPr>
      <w:r>
        <w:rPr>
          <w:rFonts w:ascii="Times New Roman" w:hAnsi="Times New Roman" w:cs="Times New Roman"/>
          <w:b/>
          <w:sz w:val="24"/>
          <w:szCs w:val="24"/>
        </w:rPr>
        <w:t>H2</w:t>
      </w:r>
      <w:r w:rsidRPr="00E410B0">
        <w:rPr>
          <w:rFonts w:ascii="Times New Roman" w:hAnsi="Times New Roman" w:cs="Times New Roman"/>
          <w:b/>
          <w:sz w:val="24"/>
          <w:szCs w:val="24"/>
        </w:rPr>
        <w:t>:</w:t>
      </w:r>
      <w:r w:rsidRPr="00E410B0">
        <w:rPr>
          <w:rFonts w:ascii="Times New Roman" w:hAnsi="Times New Roman" w:cs="Times New Roman"/>
          <w:sz w:val="24"/>
          <w:szCs w:val="24"/>
        </w:rPr>
        <w:t xml:space="preserve"> Perceived typicality of future expenses is negatively correlated with expense predictions.</w:t>
      </w:r>
    </w:p>
    <w:p w14:paraId="0B26CE98" w14:textId="15BAC470" w:rsidR="00EC7C89" w:rsidRPr="00EC7C89" w:rsidRDefault="00EC7C89" w:rsidP="00690351">
      <w:pPr>
        <w:spacing w:after="0" w:line="480" w:lineRule="auto"/>
        <w:ind w:firstLine="567"/>
        <w:rPr>
          <w:rFonts w:ascii="Times New Roman" w:hAnsi="Times New Roman" w:cs="Times New Roman"/>
          <w:sz w:val="24"/>
          <w:szCs w:val="24"/>
        </w:rPr>
      </w:pPr>
      <w:r w:rsidRPr="00EC7C89">
        <w:rPr>
          <w:rFonts w:ascii="Times New Roman" w:hAnsi="Times New Roman" w:cs="Times New Roman"/>
          <w:sz w:val="24"/>
          <w:szCs w:val="24"/>
        </w:rPr>
        <w:t xml:space="preserve">A clear implication of </w:t>
      </w:r>
      <w:r w:rsidR="00754AB1" w:rsidRPr="00EC7C89">
        <w:rPr>
          <w:rFonts w:ascii="Times New Roman" w:hAnsi="Times New Roman" w:cs="Times New Roman"/>
          <w:sz w:val="24"/>
          <w:szCs w:val="24"/>
        </w:rPr>
        <w:t>H</w:t>
      </w:r>
      <w:r w:rsidR="0094210B">
        <w:rPr>
          <w:rFonts w:ascii="Times New Roman" w:hAnsi="Times New Roman" w:cs="Times New Roman"/>
          <w:sz w:val="24"/>
          <w:szCs w:val="24"/>
        </w:rPr>
        <w:t>1</w:t>
      </w:r>
      <w:r w:rsidR="00754AB1" w:rsidRPr="00EC7C89">
        <w:rPr>
          <w:rFonts w:ascii="Times New Roman" w:hAnsi="Times New Roman" w:cs="Times New Roman"/>
          <w:sz w:val="24"/>
          <w:szCs w:val="24"/>
        </w:rPr>
        <w:t xml:space="preserve"> </w:t>
      </w:r>
      <w:r w:rsidRPr="00EC7C89">
        <w:rPr>
          <w:rFonts w:ascii="Times New Roman" w:hAnsi="Times New Roman" w:cs="Times New Roman"/>
          <w:sz w:val="24"/>
          <w:szCs w:val="24"/>
        </w:rPr>
        <w:t xml:space="preserve">and </w:t>
      </w:r>
      <w:r w:rsidR="005516FA" w:rsidRPr="00EC7C89">
        <w:rPr>
          <w:rFonts w:ascii="Times New Roman" w:hAnsi="Times New Roman" w:cs="Times New Roman"/>
          <w:sz w:val="24"/>
          <w:szCs w:val="24"/>
        </w:rPr>
        <w:t>H</w:t>
      </w:r>
      <w:r w:rsidR="0094210B">
        <w:rPr>
          <w:rFonts w:ascii="Times New Roman" w:hAnsi="Times New Roman" w:cs="Times New Roman"/>
          <w:sz w:val="24"/>
          <w:szCs w:val="24"/>
        </w:rPr>
        <w:t>2</w:t>
      </w:r>
      <w:r w:rsidR="005516FA" w:rsidRPr="00EC7C89">
        <w:rPr>
          <w:rFonts w:ascii="Times New Roman" w:hAnsi="Times New Roman" w:cs="Times New Roman"/>
          <w:sz w:val="24"/>
          <w:szCs w:val="24"/>
        </w:rPr>
        <w:t xml:space="preserve"> </w:t>
      </w:r>
      <w:r w:rsidRPr="00EC7C89">
        <w:rPr>
          <w:rFonts w:ascii="Times New Roman" w:hAnsi="Times New Roman" w:cs="Times New Roman"/>
          <w:sz w:val="24"/>
          <w:szCs w:val="24"/>
        </w:rPr>
        <w:t xml:space="preserve">is that consumers will under-predict their future expenses as compared to their </w:t>
      </w:r>
      <w:r w:rsidR="00B7388D">
        <w:rPr>
          <w:rFonts w:ascii="Times New Roman" w:hAnsi="Times New Roman" w:cs="Times New Roman"/>
          <w:sz w:val="24"/>
          <w:szCs w:val="24"/>
        </w:rPr>
        <w:t xml:space="preserve">recalled </w:t>
      </w:r>
      <w:r w:rsidRPr="00EC7C89">
        <w:rPr>
          <w:rFonts w:ascii="Times New Roman" w:hAnsi="Times New Roman" w:cs="Times New Roman"/>
          <w:sz w:val="24"/>
          <w:szCs w:val="24"/>
        </w:rPr>
        <w:t xml:space="preserve">past expenses. In other words, if people think their expenses will be </w:t>
      </w:r>
      <w:r w:rsidR="00690351">
        <w:rPr>
          <w:rFonts w:ascii="Times New Roman" w:hAnsi="Times New Roman" w:cs="Times New Roman"/>
          <w:sz w:val="24"/>
          <w:szCs w:val="24"/>
        </w:rPr>
        <w:t xml:space="preserve">more </w:t>
      </w:r>
      <w:r w:rsidRPr="00EC7C89">
        <w:rPr>
          <w:rFonts w:ascii="Times New Roman" w:hAnsi="Times New Roman" w:cs="Times New Roman"/>
          <w:sz w:val="24"/>
          <w:szCs w:val="24"/>
        </w:rPr>
        <w:t>typical in the future, and higher perceived typicality is associated with lower expense predictions, then it follows that:</w:t>
      </w:r>
    </w:p>
    <w:p w14:paraId="6AD05DE1" w14:textId="3CA2E2F3" w:rsidR="00EC7C89" w:rsidRPr="00DB041B" w:rsidRDefault="005516FA" w:rsidP="007E5491">
      <w:pPr>
        <w:spacing w:after="0" w:line="480" w:lineRule="auto"/>
        <w:ind w:left="567" w:right="571"/>
        <w:jc w:val="both"/>
        <w:rPr>
          <w:rFonts w:ascii="Times New Roman" w:hAnsi="Times New Roman" w:cs="Times New Roman"/>
          <w:sz w:val="24"/>
          <w:szCs w:val="24"/>
        </w:rPr>
      </w:pPr>
      <w:r w:rsidRPr="00EC7C89">
        <w:rPr>
          <w:rFonts w:ascii="Times New Roman" w:hAnsi="Times New Roman" w:cs="Times New Roman"/>
          <w:b/>
          <w:sz w:val="24"/>
          <w:szCs w:val="24"/>
        </w:rPr>
        <w:t>H</w:t>
      </w:r>
      <w:r w:rsidR="0094210B">
        <w:rPr>
          <w:rFonts w:ascii="Times New Roman" w:hAnsi="Times New Roman" w:cs="Times New Roman"/>
          <w:b/>
          <w:sz w:val="24"/>
          <w:szCs w:val="24"/>
        </w:rPr>
        <w:t>3</w:t>
      </w:r>
      <w:r w:rsidRPr="00EC7C89">
        <w:rPr>
          <w:rFonts w:ascii="Times New Roman" w:hAnsi="Times New Roman" w:cs="Times New Roman"/>
          <w:b/>
          <w:sz w:val="24"/>
          <w:szCs w:val="24"/>
        </w:rPr>
        <w:t>a</w:t>
      </w:r>
      <w:r w:rsidR="00EC7C89" w:rsidRPr="00EC7C89">
        <w:rPr>
          <w:rFonts w:ascii="Times New Roman" w:hAnsi="Times New Roman" w:cs="Times New Roman"/>
          <w:b/>
          <w:sz w:val="24"/>
          <w:szCs w:val="24"/>
        </w:rPr>
        <w:t>:</w:t>
      </w:r>
      <w:r w:rsidR="00EC7C89" w:rsidRPr="00EC7C89">
        <w:rPr>
          <w:rFonts w:ascii="Times New Roman" w:hAnsi="Times New Roman" w:cs="Times New Roman"/>
          <w:sz w:val="24"/>
          <w:szCs w:val="24"/>
        </w:rPr>
        <w:t xml:space="preserve"> Consumers predict lower expenses for the future as compared to the expenses they recall for the past. </w:t>
      </w:r>
    </w:p>
    <w:p w14:paraId="32FC4F81" w14:textId="73E022F2" w:rsidR="00521358" w:rsidRPr="00DB041B" w:rsidRDefault="005060F1" w:rsidP="00690351">
      <w:pPr>
        <w:spacing w:after="0" w:line="480" w:lineRule="auto"/>
        <w:ind w:firstLine="567"/>
        <w:rPr>
          <w:rFonts w:ascii="Times New Roman" w:hAnsi="Times New Roman" w:cs="Times New Roman"/>
          <w:sz w:val="24"/>
          <w:szCs w:val="24"/>
        </w:rPr>
      </w:pPr>
      <w:r w:rsidRPr="00DB041B">
        <w:rPr>
          <w:rFonts w:ascii="Times New Roman" w:hAnsi="Times New Roman" w:cs="Times New Roman"/>
          <w:sz w:val="24"/>
          <w:szCs w:val="24"/>
        </w:rPr>
        <w:t>Our next hypothesis is</w:t>
      </w:r>
      <w:r w:rsidR="00B82A8A" w:rsidRPr="00DB041B">
        <w:rPr>
          <w:rFonts w:ascii="Times New Roman" w:hAnsi="Times New Roman" w:cs="Times New Roman"/>
          <w:sz w:val="24"/>
          <w:szCs w:val="24"/>
        </w:rPr>
        <w:t xml:space="preserve"> that consumers will under-predict their expenses as compared to the expenses they actually incur d</w:t>
      </w:r>
      <w:r w:rsidR="00521358" w:rsidRPr="00DB041B">
        <w:rPr>
          <w:rFonts w:ascii="Times New Roman" w:hAnsi="Times New Roman" w:cs="Times New Roman"/>
          <w:sz w:val="24"/>
          <w:szCs w:val="24"/>
        </w:rPr>
        <w:t xml:space="preserve">uring the target week or month. </w:t>
      </w:r>
      <w:r w:rsidR="00DB041B" w:rsidRPr="00DB041B">
        <w:rPr>
          <w:rFonts w:ascii="Times New Roman" w:hAnsi="Times New Roman" w:cs="Times New Roman"/>
          <w:sz w:val="24"/>
          <w:szCs w:val="24"/>
        </w:rPr>
        <w:t xml:space="preserve">This follows logically from the proposition that expense predictions are shaped by prototype attributes that represent modal expenses, and the observation that expenses are positively skewed with mode &lt; mean. </w:t>
      </w:r>
      <w:r w:rsidR="00521358" w:rsidRPr="00DB041B">
        <w:rPr>
          <w:rFonts w:ascii="Times New Roman" w:hAnsi="Times New Roman" w:cs="Times New Roman"/>
          <w:sz w:val="24"/>
          <w:szCs w:val="24"/>
        </w:rPr>
        <w:t xml:space="preserve">Although </w:t>
      </w:r>
      <w:r w:rsidR="00BF281B" w:rsidRPr="00DB041B">
        <w:rPr>
          <w:rFonts w:ascii="Times New Roman" w:hAnsi="Times New Roman" w:cs="Times New Roman"/>
          <w:sz w:val="24"/>
          <w:szCs w:val="24"/>
        </w:rPr>
        <w:t xml:space="preserve">the results of the think aloud study </w:t>
      </w:r>
      <w:r w:rsidR="00C11D68" w:rsidRPr="00DB041B">
        <w:rPr>
          <w:rFonts w:ascii="Times New Roman" w:hAnsi="Times New Roman" w:cs="Times New Roman"/>
          <w:sz w:val="24"/>
          <w:szCs w:val="24"/>
        </w:rPr>
        <w:t>suggest that predictions are not completely prototypical</w:t>
      </w:r>
      <w:r w:rsidR="00EC2EAD" w:rsidRPr="00DB041B">
        <w:rPr>
          <w:rFonts w:ascii="Times New Roman" w:hAnsi="Times New Roman" w:cs="Times New Roman"/>
          <w:sz w:val="24"/>
          <w:szCs w:val="24"/>
        </w:rPr>
        <w:t>,</w:t>
      </w:r>
      <w:r w:rsidR="008D5F9D" w:rsidRPr="00DB041B">
        <w:rPr>
          <w:rFonts w:ascii="Times New Roman" w:hAnsi="Times New Roman" w:cs="Times New Roman"/>
          <w:sz w:val="24"/>
          <w:szCs w:val="24"/>
        </w:rPr>
        <w:t xml:space="preserve"> </w:t>
      </w:r>
      <w:r w:rsidR="00521358" w:rsidRPr="00DB041B">
        <w:rPr>
          <w:rFonts w:ascii="Times New Roman" w:hAnsi="Times New Roman" w:cs="Times New Roman"/>
          <w:sz w:val="24"/>
          <w:szCs w:val="24"/>
        </w:rPr>
        <w:t xml:space="preserve">research suggests that </w:t>
      </w:r>
      <w:r w:rsidR="00C11D68" w:rsidRPr="00DB041B">
        <w:rPr>
          <w:rFonts w:ascii="Times New Roman" w:hAnsi="Times New Roman" w:cs="Times New Roman"/>
          <w:sz w:val="24"/>
          <w:szCs w:val="24"/>
        </w:rPr>
        <w:t xml:space="preserve">upward adjustment from </w:t>
      </w:r>
      <w:r w:rsidR="00DB041B" w:rsidRPr="00DB041B">
        <w:rPr>
          <w:rFonts w:ascii="Times New Roman" w:hAnsi="Times New Roman" w:cs="Times New Roman"/>
          <w:sz w:val="24"/>
          <w:szCs w:val="24"/>
        </w:rPr>
        <w:t>a prototypical prediction</w:t>
      </w:r>
      <w:r w:rsidR="00C11D68" w:rsidRPr="00DB041B">
        <w:rPr>
          <w:rFonts w:ascii="Times New Roman" w:hAnsi="Times New Roman" w:cs="Times New Roman"/>
          <w:sz w:val="24"/>
          <w:szCs w:val="24"/>
        </w:rPr>
        <w:t xml:space="preserve"> </w:t>
      </w:r>
      <w:r w:rsidR="00521358" w:rsidRPr="00DB041B">
        <w:rPr>
          <w:rFonts w:ascii="Times New Roman" w:hAnsi="Times New Roman" w:cs="Times New Roman"/>
          <w:sz w:val="24"/>
          <w:szCs w:val="24"/>
        </w:rPr>
        <w:t xml:space="preserve">will </w:t>
      </w:r>
      <w:r w:rsidR="00F43C2A" w:rsidRPr="00DB041B">
        <w:rPr>
          <w:rFonts w:ascii="Times New Roman" w:hAnsi="Times New Roman" w:cs="Times New Roman"/>
          <w:sz w:val="24"/>
          <w:szCs w:val="24"/>
        </w:rPr>
        <w:t>not be sufficient</w:t>
      </w:r>
      <w:r w:rsidR="00521358" w:rsidRPr="00DB041B">
        <w:rPr>
          <w:rFonts w:ascii="Times New Roman" w:hAnsi="Times New Roman" w:cs="Times New Roman"/>
          <w:sz w:val="24"/>
          <w:szCs w:val="24"/>
        </w:rPr>
        <w:t xml:space="preserve"> </w:t>
      </w:r>
      <w:r w:rsidR="00BF596D" w:rsidRPr="00DB041B">
        <w:rPr>
          <w:rFonts w:ascii="Times New Roman" w:hAnsi="Times New Roman" w:cs="Times New Roman"/>
          <w:sz w:val="24"/>
          <w:szCs w:val="24"/>
        </w:rPr>
        <w:t xml:space="preserve">to prevent under-prediction </w:t>
      </w:r>
      <w:r w:rsidR="00521358" w:rsidRPr="00DB041B">
        <w:rPr>
          <w:rFonts w:ascii="Times New Roman" w:hAnsi="Times New Roman" w:cs="Times New Roman"/>
          <w:sz w:val="24"/>
          <w:szCs w:val="24"/>
        </w:rPr>
        <w:t>(</w:t>
      </w:r>
      <w:r w:rsidR="003B7B1B" w:rsidRPr="00DB041B">
        <w:rPr>
          <w:rFonts w:ascii="Times New Roman" w:hAnsi="Times New Roman" w:cs="Times New Roman"/>
          <w:sz w:val="24"/>
          <w:szCs w:val="24"/>
        </w:rPr>
        <w:t xml:space="preserve">Epley and Gilovich 2006; </w:t>
      </w:r>
      <w:r w:rsidR="00051239" w:rsidRPr="00DB041B">
        <w:rPr>
          <w:rFonts w:ascii="Times New Roman" w:hAnsi="Times New Roman" w:cs="Times New Roman"/>
          <w:sz w:val="24"/>
          <w:szCs w:val="24"/>
        </w:rPr>
        <w:t xml:space="preserve">Tversky and Kahneman 1974; </w:t>
      </w:r>
      <w:r w:rsidR="003B7B1B" w:rsidRPr="00DB041B">
        <w:rPr>
          <w:rFonts w:ascii="Times New Roman" w:hAnsi="Times New Roman" w:cs="Times New Roman"/>
          <w:sz w:val="24"/>
          <w:szCs w:val="24"/>
        </w:rPr>
        <w:t>Ulkumen et al. 2008</w:t>
      </w:r>
      <w:r w:rsidR="00521358" w:rsidRPr="00DB041B">
        <w:rPr>
          <w:rFonts w:ascii="Times New Roman" w:hAnsi="Times New Roman" w:cs="Times New Roman"/>
          <w:sz w:val="24"/>
          <w:szCs w:val="24"/>
        </w:rPr>
        <w:t xml:space="preserve">). </w:t>
      </w:r>
      <w:r w:rsidR="00C11D68" w:rsidRPr="00DB041B">
        <w:rPr>
          <w:rFonts w:ascii="Times New Roman" w:hAnsi="Times New Roman" w:cs="Times New Roman"/>
          <w:sz w:val="24"/>
          <w:szCs w:val="24"/>
        </w:rPr>
        <w:t>We</w:t>
      </w:r>
      <w:r w:rsidR="006609FD" w:rsidRPr="00DB041B">
        <w:rPr>
          <w:rFonts w:ascii="Times New Roman" w:hAnsi="Times New Roman" w:cs="Times New Roman"/>
          <w:sz w:val="24"/>
          <w:szCs w:val="24"/>
        </w:rPr>
        <w:t xml:space="preserve"> therefore hypothesize</w:t>
      </w:r>
      <w:r w:rsidR="00521358" w:rsidRPr="00DB041B">
        <w:rPr>
          <w:rFonts w:ascii="Times New Roman" w:hAnsi="Times New Roman" w:cs="Times New Roman"/>
          <w:sz w:val="24"/>
          <w:szCs w:val="24"/>
        </w:rPr>
        <w:t xml:space="preserve"> that: </w:t>
      </w:r>
    </w:p>
    <w:p w14:paraId="7E2E1F89" w14:textId="71BB35E0" w:rsidR="00EC7C89" w:rsidRPr="00DB041B" w:rsidRDefault="005516FA" w:rsidP="007E5491">
      <w:pPr>
        <w:spacing w:after="0" w:line="480" w:lineRule="auto"/>
        <w:ind w:left="567" w:right="571"/>
        <w:jc w:val="both"/>
        <w:rPr>
          <w:rFonts w:ascii="Times New Roman" w:hAnsi="Times New Roman" w:cs="Times New Roman"/>
          <w:sz w:val="24"/>
          <w:szCs w:val="24"/>
        </w:rPr>
      </w:pPr>
      <w:r w:rsidRPr="00EC7C89">
        <w:rPr>
          <w:rFonts w:ascii="Times New Roman" w:hAnsi="Times New Roman" w:cs="Times New Roman"/>
          <w:b/>
          <w:sz w:val="24"/>
          <w:szCs w:val="24"/>
        </w:rPr>
        <w:lastRenderedPageBreak/>
        <w:t>H</w:t>
      </w:r>
      <w:r w:rsidR="005F5A38">
        <w:rPr>
          <w:rFonts w:ascii="Times New Roman" w:hAnsi="Times New Roman" w:cs="Times New Roman"/>
          <w:b/>
          <w:sz w:val="24"/>
          <w:szCs w:val="24"/>
        </w:rPr>
        <w:t>3</w:t>
      </w:r>
      <w:r w:rsidRPr="00EC7C89">
        <w:rPr>
          <w:rFonts w:ascii="Times New Roman" w:hAnsi="Times New Roman" w:cs="Times New Roman"/>
          <w:b/>
          <w:sz w:val="24"/>
          <w:szCs w:val="24"/>
        </w:rPr>
        <w:t>b</w:t>
      </w:r>
      <w:r w:rsidR="00EC7C89" w:rsidRPr="00EC7C89">
        <w:rPr>
          <w:rFonts w:ascii="Times New Roman" w:hAnsi="Times New Roman" w:cs="Times New Roman"/>
          <w:b/>
          <w:sz w:val="24"/>
          <w:szCs w:val="24"/>
        </w:rPr>
        <w:t xml:space="preserve">: </w:t>
      </w:r>
      <w:r w:rsidR="00EC7C89" w:rsidRPr="00EC7C89">
        <w:rPr>
          <w:rFonts w:ascii="Times New Roman" w:hAnsi="Times New Roman" w:cs="Times New Roman"/>
          <w:sz w:val="24"/>
          <w:szCs w:val="24"/>
        </w:rPr>
        <w:t xml:space="preserve">Consumers under-predict their expenses for the target week or month as </w:t>
      </w:r>
      <w:r w:rsidR="00EC7C89" w:rsidRPr="00DB041B">
        <w:rPr>
          <w:rFonts w:ascii="Times New Roman" w:hAnsi="Times New Roman" w:cs="Times New Roman"/>
          <w:sz w:val="24"/>
          <w:szCs w:val="24"/>
        </w:rPr>
        <w:t xml:space="preserve">compared </w:t>
      </w:r>
      <w:r w:rsidR="00521358" w:rsidRPr="00DB041B">
        <w:rPr>
          <w:rFonts w:ascii="Times New Roman" w:hAnsi="Times New Roman" w:cs="Times New Roman"/>
          <w:sz w:val="24"/>
          <w:szCs w:val="24"/>
        </w:rPr>
        <w:t>to the expenses they actually incur during that</w:t>
      </w:r>
      <w:r w:rsidR="00EC7C89" w:rsidRPr="00DB041B">
        <w:rPr>
          <w:rFonts w:ascii="Times New Roman" w:hAnsi="Times New Roman" w:cs="Times New Roman"/>
          <w:sz w:val="24"/>
          <w:szCs w:val="24"/>
        </w:rPr>
        <w:t xml:space="preserve"> week or month.</w:t>
      </w:r>
    </w:p>
    <w:p w14:paraId="4F14D475" w14:textId="698FF7C1" w:rsidR="00EC2EAD" w:rsidRPr="00804600" w:rsidRDefault="00D02FC5" w:rsidP="00EC2EAD">
      <w:pPr>
        <w:spacing w:after="0" w:line="480" w:lineRule="auto"/>
        <w:ind w:firstLine="567"/>
        <w:rPr>
          <w:rFonts w:ascii="Times New Roman" w:hAnsi="Times New Roman" w:cs="Times New Roman"/>
          <w:color w:val="FF0000"/>
          <w:sz w:val="24"/>
          <w:szCs w:val="24"/>
        </w:rPr>
      </w:pPr>
      <w:r w:rsidRPr="00DB041B">
        <w:rPr>
          <w:rFonts w:ascii="Times New Roman" w:hAnsi="Times New Roman" w:cs="Times New Roman"/>
          <w:sz w:val="24"/>
          <w:szCs w:val="24"/>
        </w:rPr>
        <w:t>Another</w:t>
      </w:r>
      <w:r w:rsidR="002948E8" w:rsidRPr="00DB041B">
        <w:rPr>
          <w:rFonts w:ascii="Times New Roman" w:hAnsi="Times New Roman" w:cs="Times New Roman"/>
          <w:sz w:val="24"/>
          <w:szCs w:val="24"/>
        </w:rPr>
        <w:t xml:space="preserve"> corollary of the prototype proposition is that</w:t>
      </w:r>
      <w:r w:rsidR="0059024B" w:rsidRPr="00DB041B">
        <w:rPr>
          <w:rFonts w:ascii="Times New Roman" w:hAnsi="Times New Roman" w:cs="Times New Roman"/>
          <w:sz w:val="24"/>
          <w:szCs w:val="24"/>
        </w:rPr>
        <w:t xml:space="preserve"> </w:t>
      </w:r>
      <w:r w:rsidR="00EC2EAD" w:rsidRPr="00DB041B">
        <w:rPr>
          <w:rFonts w:ascii="Times New Roman" w:hAnsi="Times New Roman" w:cs="Times New Roman"/>
          <w:sz w:val="24"/>
          <w:szCs w:val="24"/>
        </w:rPr>
        <w:t xml:space="preserve">making atypical expenses more accessible when consumers are constructing their predictions </w:t>
      </w:r>
      <w:r w:rsidRPr="00DB041B">
        <w:rPr>
          <w:rFonts w:ascii="Times New Roman" w:hAnsi="Times New Roman" w:cs="Times New Roman"/>
          <w:sz w:val="24"/>
          <w:szCs w:val="24"/>
        </w:rPr>
        <w:t>will</w:t>
      </w:r>
      <w:r w:rsidR="00EC2EAD" w:rsidRPr="00DB041B">
        <w:rPr>
          <w:rFonts w:ascii="Times New Roman" w:hAnsi="Times New Roman" w:cs="Times New Roman"/>
          <w:sz w:val="24"/>
          <w:szCs w:val="24"/>
        </w:rPr>
        <w:t xml:space="preserve"> increase prediction accuracy. We reasoned that having people list three reasons why their expenses might be </w:t>
      </w:r>
      <w:r w:rsidR="00EC2EAD" w:rsidRPr="00F700DD">
        <w:rPr>
          <w:rFonts w:ascii="Times New Roman" w:hAnsi="Times New Roman" w:cs="Times New Roman"/>
          <w:i/>
          <w:sz w:val="24"/>
          <w:szCs w:val="24"/>
        </w:rPr>
        <w:t>different</w:t>
      </w:r>
      <w:r w:rsidR="00EC2EAD" w:rsidRPr="00CC7C2D">
        <w:rPr>
          <w:rFonts w:ascii="Times New Roman" w:hAnsi="Times New Roman" w:cs="Times New Roman"/>
          <w:sz w:val="24"/>
          <w:szCs w:val="24"/>
        </w:rPr>
        <w:t xml:space="preserve"> </w:t>
      </w:r>
      <w:r w:rsidR="00EC2EAD">
        <w:rPr>
          <w:rFonts w:ascii="Times New Roman" w:hAnsi="Times New Roman" w:cs="Times New Roman"/>
          <w:sz w:val="24"/>
          <w:szCs w:val="24"/>
        </w:rPr>
        <w:t xml:space="preserve">than </w:t>
      </w:r>
      <w:r w:rsidR="00BF281B">
        <w:rPr>
          <w:rFonts w:ascii="Times New Roman" w:hAnsi="Times New Roman" w:cs="Times New Roman"/>
          <w:sz w:val="24"/>
          <w:szCs w:val="24"/>
        </w:rPr>
        <w:t>a typical week or month</w:t>
      </w:r>
      <w:r w:rsidR="00EC2EAD" w:rsidRPr="00CC7C2D">
        <w:rPr>
          <w:rFonts w:ascii="Times New Roman" w:hAnsi="Times New Roman" w:cs="Times New Roman"/>
          <w:sz w:val="24"/>
          <w:szCs w:val="24"/>
        </w:rPr>
        <w:t xml:space="preserve"> would serve as a simple cognitive tool that accomplishes this </w:t>
      </w:r>
      <w:r w:rsidR="00EC2EAD" w:rsidRPr="00EC2EAD">
        <w:rPr>
          <w:rFonts w:ascii="Times New Roman" w:hAnsi="Times New Roman" w:cs="Times New Roman"/>
          <w:sz w:val="24"/>
          <w:szCs w:val="24"/>
        </w:rPr>
        <w:t>goal. The logic underlying this “atypical” intervention follows that of H2</w:t>
      </w:r>
      <w:r w:rsidR="00EC2EAD" w:rsidRPr="00EC2EAD">
        <w:rPr>
          <w:rFonts w:ascii="Times New Roman" w:hAnsi="Times New Roman" w:cs="Times New Roman"/>
          <w:b/>
          <w:sz w:val="32"/>
          <w:szCs w:val="32"/>
        </w:rPr>
        <w:t xml:space="preserve"> </w:t>
      </w:r>
      <w:r w:rsidR="00EC2EAD" w:rsidRPr="00EC2EAD">
        <w:rPr>
          <w:rFonts w:ascii="Times New Roman" w:hAnsi="Times New Roman" w:cs="Times New Roman"/>
          <w:sz w:val="24"/>
          <w:szCs w:val="24"/>
        </w:rPr>
        <w:t xml:space="preserve">above—although “different” </w:t>
      </w:r>
      <w:r w:rsidR="00EC2EAD" w:rsidRPr="00FF2B28">
        <w:rPr>
          <w:rFonts w:ascii="Times New Roman" w:hAnsi="Times New Roman" w:cs="Times New Roman"/>
          <w:sz w:val="24"/>
          <w:szCs w:val="24"/>
        </w:rPr>
        <w:t>could represent outcomes that would lead to lower predictions, most of the distribution of expenses that is different from the mode is also higher than the mode, and</w:t>
      </w:r>
      <w:r w:rsidR="00EC2EAD">
        <w:rPr>
          <w:rFonts w:ascii="Times New Roman" w:hAnsi="Times New Roman" w:cs="Times New Roman"/>
          <w:sz w:val="24"/>
          <w:szCs w:val="24"/>
        </w:rPr>
        <w:t xml:space="preserve"> “different”</w:t>
      </w:r>
      <w:r w:rsidR="00EC2EAD" w:rsidRPr="00FF2B28">
        <w:rPr>
          <w:rFonts w:ascii="Times New Roman" w:hAnsi="Times New Roman" w:cs="Times New Roman"/>
          <w:sz w:val="24"/>
          <w:szCs w:val="24"/>
        </w:rPr>
        <w:t xml:space="preserve"> should therefore make predictions closer to the mean.</w:t>
      </w:r>
      <w:r w:rsidR="00EC2EAD">
        <w:rPr>
          <w:rFonts w:ascii="Times New Roman" w:hAnsi="Times New Roman" w:cs="Times New Roman"/>
          <w:sz w:val="24"/>
          <w:szCs w:val="24"/>
        </w:rPr>
        <w:t xml:space="preserve"> We thus hypothesize that:</w:t>
      </w:r>
    </w:p>
    <w:p w14:paraId="6D277972" w14:textId="47FF80AA" w:rsidR="00EC2EAD" w:rsidRPr="00016B06" w:rsidRDefault="00EC2EAD" w:rsidP="00EC2EAD">
      <w:pPr>
        <w:spacing w:after="0" w:line="480" w:lineRule="auto"/>
        <w:ind w:left="567" w:right="573"/>
        <w:jc w:val="both"/>
        <w:rPr>
          <w:rFonts w:ascii="Times New Roman" w:hAnsi="Times New Roman" w:cs="Times New Roman"/>
          <w:sz w:val="24"/>
          <w:szCs w:val="24"/>
        </w:rPr>
      </w:pPr>
      <w:r w:rsidRPr="00016B06">
        <w:rPr>
          <w:rFonts w:ascii="Times New Roman" w:hAnsi="Times New Roman" w:cs="Times New Roman"/>
          <w:b/>
          <w:sz w:val="24"/>
          <w:szCs w:val="24"/>
        </w:rPr>
        <w:t>H</w:t>
      </w:r>
      <w:r>
        <w:rPr>
          <w:rFonts w:ascii="Times New Roman" w:hAnsi="Times New Roman" w:cs="Times New Roman"/>
          <w:b/>
          <w:sz w:val="24"/>
          <w:szCs w:val="24"/>
        </w:rPr>
        <w:t>4</w:t>
      </w:r>
      <w:r w:rsidRPr="00016B06">
        <w:rPr>
          <w:rFonts w:ascii="Times New Roman" w:hAnsi="Times New Roman" w:cs="Times New Roman"/>
          <w:b/>
          <w:sz w:val="24"/>
          <w:szCs w:val="24"/>
        </w:rPr>
        <w:t xml:space="preserve">: </w:t>
      </w:r>
      <w:r w:rsidRPr="00016B06">
        <w:rPr>
          <w:rFonts w:ascii="Times New Roman" w:hAnsi="Times New Roman" w:cs="Times New Roman"/>
          <w:sz w:val="24"/>
          <w:szCs w:val="24"/>
        </w:rPr>
        <w:t>Prompting consumers to consider three reasons why their expenses might be different from a typical week increases expense prediction accuracy.</w:t>
      </w:r>
    </w:p>
    <w:p w14:paraId="64A1540D" w14:textId="7B003AED" w:rsidR="004D5058" w:rsidRPr="00E53EB1" w:rsidRDefault="0094210B" w:rsidP="0094210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Finally</w:t>
      </w:r>
      <w:r w:rsidR="004D5058">
        <w:rPr>
          <w:rFonts w:ascii="Times New Roman" w:hAnsi="Times New Roman" w:cs="Times New Roman"/>
          <w:sz w:val="24"/>
          <w:szCs w:val="24"/>
        </w:rPr>
        <w:t>, if predictions are shaped by prototype attributes, and prototype attributes represent modal expenses, then it follows that expense predictions will be lower when the distribution of expenses is positively skewed with mode &lt; mean versus when it is normally distributed with mode = mean.</w:t>
      </w:r>
      <w:r w:rsidR="009E5E46">
        <w:rPr>
          <w:rFonts w:ascii="Times New Roman" w:hAnsi="Times New Roman" w:cs="Times New Roman"/>
          <w:sz w:val="24"/>
          <w:szCs w:val="24"/>
        </w:rPr>
        <w:t xml:space="preserve"> In study 4 we experimentally manipulate the distribution of expenses in the lab, changing the mode while keeping other features of the distribution like mean and variance constant. </w:t>
      </w:r>
      <w:r w:rsidR="004D5058">
        <w:rPr>
          <w:rFonts w:ascii="Times New Roman" w:hAnsi="Times New Roman" w:cs="Times New Roman"/>
          <w:sz w:val="24"/>
          <w:szCs w:val="24"/>
        </w:rPr>
        <w:t>In this context</w:t>
      </w:r>
      <w:r w:rsidR="004D3AD9">
        <w:rPr>
          <w:rFonts w:ascii="Times New Roman" w:hAnsi="Times New Roman" w:cs="Times New Roman"/>
          <w:sz w:val="24"/>
          <w:szCs w:val="24"/>
        </w:rPr>
        <w:t xml:space="preserve"> we</w:t>
      </w:r>
      <w:r w:rsidR="009E5E46">
        <w:rPr>
          <w:rFonts w:ascii="Times New Roman" w:hAnsi="Times New Roman" w:cs="Times New Roman"/>
          <w:sz w:val="24"/>
          <w:szCs w:val="24"/>
        </w:rPr>
        <w:t xml:space="preserve"> hypothesize</w:t>
      </w:r>
      <w:r w:rsidR="004D5058">
        <w:rPr>
          <w:rFonts w:ascii="Times New Roman" w:hAnsi="Times New Roman" w:cs="Times New Roman"/>
          <w:sz w:val="24"/>
          <w:szCs w:val="24"/>
        </w:rPr>
        <w:t xml:space="preserve"> that</w:t>
      </w:r>
      <w:r w:rsidR="004D5058" w:rsidRPr="00E53EB1">
        <w:rPr>
          <w:rFonts w:ascii="Times New Roman" w:hAnsi="Times New Roman" w:cs="Times New Roman"/>
          <w:sz w:val="24"/>
          <w:szCs w:val="24"/>
        </w:rPr>
        <w:t xml:space="preserve">: </w:t>
      </w:r>
    </w:p>
    <w:p w14:paraId="3ABA3346" w14:textId="4E62085E" w:rsidR="003F7B0B" w:rsidRDefault="004D5058" w:rsidP="00950E37">
      <w:pPr>
        <w:spacing w:after="0" w:line="480" w:lineRule="auto"/>
        <w:ind w:left="567" w:right="571"/>
        <w:jc w:val="both"/>
        <w:rPr>
          <w:rFonts w:ascii="Times New Roman" w:hAnsi="Times New Roman" w:cs="Times New Roman"/>
          <w:sz w:val="24"/>
          <w:szCs w:val="24"/>
        </w:rPr>
      </w:pPr>
      <w:r>
        <w:rPr>
          <w:rFonts w:ascii="Times New Roman" w:hAnsi="Times New Roman" w:cs="Times New Roman"/>
          <w:b/>
          <w:sz w:val="24"/>
          <w:szCs w:val="24"/>
        </w:rPr>
        <w:t>H</w:t>
      </w:r>
      <w:r w:rsidR="00EC2EAD">
        <w:rPr>
          <w:rFonts w:ascii="Times New Roman" w:hAnsi="Times New Roman" w:cs="Times New Roman"/>
          <w:b/>
          <w:sz w:val="24"/>
          <w:szCs w:val="24"/>
        </w:rPr>
        <w:t>5</w:t>
      </w:r>
      <w:r w:rsidRPr="00BF67BF">
        <w:rPr>
          <w:rFonts w:ascii="Times New Roman" w:hAnsi="Times New Roman" w:cs="Times New Roman"/>
          <w:b/>
          <w:sz w:val="24"/>
          <w:szCs w:val="24"/>
        </w:rPr>
        <w:t>:</w:t>
      </w:r>
      <w:r w:rsidRPr="00BF67BF">
        <w:rPr>
          <w:rFonts w:ascii="Times New Roman" w:hAnsi="Times New Roman" w:cs="Times New Roman"/>
          <w:sz w:val="24"/>
          <w:szCs w:val="24"/>
        </w:rPr>
        <w:t xml:space="preserve"> Consumer expense predictions will be lower (and farther from the mean) after observing a positively skewed distribution of expenses versus a normal distribution. </w:t>
      </w:r>
    </w:p>
    <w:p w14:paraId="75187125" w14:textId="77777777" w:rsidR="00B004C6" w:rsidRPr="00016B06" w:rsidRDefault="00B004C6" w:rsidP="00D54513">
      <w:pPr>
        <w:spacing w:after="0" w:line="480" w:lineRule="auto"/>
        <w:ind w:left="567" w:right="573"/>
        <w:jc w:val="both"/>
        <w:rPr>
          <w:rFonts w:ascii="Times New Roman" w:hAnsi="Times New Roman" w:cs="Times New Roman"/>
          <w:sz w:val="24"/>
          <w:szCs w:val="24"/>
        </w:rPr>
      </w:pPr>
    </w:p>
    <w:p w14:paraId="03494B84" w14:textId="77777777" w:rsidR="000E771D" w:rsidRPr="007B25BA" w:rsidRDefault="000E771D" w:rsidP="00E44F37">
      <w:pPr>
        <w:keepNext/>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lastRenderedPageBreak/>
        <w:t>OVERVIEW OF STUDIES</w:t>
      </w:r>
    </w:p>
    <w:p w14:paraId="45B99D37" w14:textId="77777777" w:rsidR="00B004C6" w:rsidRDefault="00B004C6" w:rsidP="00E44F37">
      <w:pPr>
        <w:keepNext/>
        <w:spacing w:after="0" w:line="480" w:lineRule="auto"/>
        <w:jc w:val="center"/>
        <w:rPr>
          <w:rFonts w:ascii="Times New Roman" w:hAnsi="Times New Roman" w:cs="Times New Roman"/>
          <w:b/>
          <w:sz w:val="24"/>
          <w:szCs w:val="24"/>
        </w:rPr>
      </w:pPr>
    </w:p>
    <w:p w14:paraId="0280883C" w14:textId="6E9A0B00" w:rsidR="00E91F11" w:rsidRDefault="000E771D" w:rsidP="00717819">
      <w:pPr>
        <w:spacing w:after="0" w:line="480" w:lineRule="auto"/>
        <w:ind w:firstLine="720"/>
        <w:rPr>
          <w:rFonts w:ascii="Times New Roman" w:hAnsi="Times New Roman" w:cs="Times New Roman"/>
          <w:sz w:val="24"/>
          <w:szCs w:val="24"/>
        </w:rPr>
      </w:pPr>
      <w:r w:rsidRPr="0076644C">
        <w:rPr>
          <w:rFonts w:ascii="Times New Roman" w:hAnsi="Times New Roman" w:cs="Times New Roman"/>
          <w:sz w:val="24"/>
          <w:szCs w:val="24"/>
        </w:rPr>
        <w:t>To te</w:t>
      </w:r>
      <w:r w:rsidR="00C72524">
        <w:rPr>
          <w:rFonts w:ascii="Times New Roman" w:hAnsi="Times New Roman" w:cs="Times New Roman"/>
          <w:sz w:val="24"/>
          <w:szCs w:val="24"/>
        </w:rPr>
        <w:t>st our hypotheses we conducted a</w:t>
      </w:r>
      <w:r w:rsidRPr="0076644C">
        <w:rPr>
          <w:rFonts w:ascii="Times New Roman" w:hAnsi="Times New Roman" w:cs="Times New Roman"/>
          <w:sz w:val="24"/>
          <w:szCs w:val="24"/>
        </w:rPr>
        <w:t xml:space="preserve"> series </w:t>
      </w:r>
      <w:r w:rsidRPr="00C72524">
        <w:rPr>
          <w:rFonts w:ascii="Times New Roman" w:hAnsi="Times New Roman" w:cs="Times New Roman"/>
          <w:sz w:val="24"/>
          <w:szCs w:val="24"/>
        </w:rPr>
        <w:t xml:space="preserve">of </w:t>
      </w:r>
      <w:r w:rsidR="00C72524" w:rsidRPr="00C72524">
        <w:rPr>
          <w:rFonts w:ascii="Times New Roman" w:hAnsi="Times New Roman" w:cs="Times New Roman"/>
          <w:sz w:val="24"/>
          <w:szCs w:val="24"/>
        </w:rPr>
        <w:t>four</w:t>
      </w:r>
      <w:r w:rsidR="0007598D" w:rsidRPr="00C72524">
        <w:rPr>
          <w:rFonts w:ascii="Times New Roman" w:hAnsi="Times New Roman" w:cs="Times New Roman"/>
          <w:sz w:val="24"/>
          <w:szCs w:val="24"/>
        </w:rPr>
        <w:t xml:space="preserve"> experiments</w:t>
      </w:r>
      <w:r w:rsidR="0007598D" w:rsidRPr="0076644C">
        <w:rPr>
          <w:rFonts w:ascii="Times New Roman" w:hAnsi="Times New Roman" w:cs="Times New Roman"/>
          <w:sz w:val="24"/>
          <w:szCs w:val="24"/>
        </w:rPr>
        <w:t xml:space="preserve">. </w:t>
      </w:r>
      <w:r w:rsidR="00717819">
        <w:rPr>
          <w:rFonts w:ascii="Times New Roman" w:hAnsi="Times New Roman" w:cs="Times New Roman"/>
          <w:sz w:val="24"/>
          <w:szCs w:val="24"/>
        </w:rPr>
        <w:t>In study 1</w:t>
      </w:r>
      <w:r w:rsidR="00387BA2" w:rsidRPr="0076644C">
        <w:rPr>
          <w:rFonts w:ascii="Times New Roman" w:hAnsi="Times New Roman" w:cs="Times New Roman"/>
          <w:sz w:val="24"/>
          <w:szCs w:val="24"/>
        </w:rPr>
        <w:t xml:space="preserve"> we examin</w:t>
      </w:r>
      <w:r w:rsidR="00387BA2">
        <w:rPr>
          <w:rFonts w:ascii="Times New Roman" w:hAnsi="Times New Roman" w:cs="Times New Roman"/>
          <w:sz w:val="24"/>
          <w:szCs w:val="24"/>
        </w:rPr>
        <w:t>e H</w:t>
      </w:r>
      <w:r w:rsidR="00717819">
        <w:rPr>
          <w:rFonts w:ascii="Times New Roman" w:hAnsi="Times New Roman" w:cs="Times New Roman"/>
          <w:sz w:val="24"/>
          <w:szCs w:val="24"/>
        </w:rPr>
        <w:t>1–H3</w:t>
      </w:r>
      <w:r w:rsidR="00D02FC5">
        <w:rPr>
          <w:rFonts w:ascii="Times New Roman" w:hAnsi="Times New Roman" w:cs="Times New Roman"/>
          <w:sz w:val="24"/>
          <w:szCs w:val="24"/>
        </w:rPr>
        <w:t>b</w:t>
      </w:r>
      <w:r w:rsidR="00387BA2">
        <w:rPr>
          <w:rFonts w:ascii="Times New Roman" w:hAnsi="Times New Roman" w:cs="Times New Roman"/>
          <w:sz w:val="24"/>
          <w:szCs w:val="24"/>
        </w:rPr>
        <w:t xml:space="preserve"> in a repeated-measures</w:t>
      </w:r>
      <w:r w:rsidR="00387BA2" w:rsidRPr="0076644C">
        <w:rPr>
          <w:rFonts w:ascii="Times New Roman" w:hAnsi="Times New Roman" w:cs="Times New Roman"/>
          <w:sz w:val="24"/>
          <w:szCs w:val="24"/>
        </w:rPr>
        <w:t xml:space="preserve"> longitudinal field study </w:t>
      </w:r>
      <w:r w:rsidR="00387BA2">
        <w:rPr>
          <w:rFonts w:ascii="Times New Roman" w:hAnsi="Times New Roman" w:cs="Times New Roman"/>
          <w:sz w:val="24"/>
          <w:szCs w:val="24"/>
        </w:rPr>
        <w:t>with members of a financial cooperative,</w:t>
      </w:r>
      <w:r w:rsidR="00387BA2" w:rsidRPr="0076644C">
        <w:rPr>
          <w:rFonts w:ascii="Times New Roman" w:hAnsi="Times New Roman" w:cs="Times New Roman"/>
          <w:sz w:val="24"/>
          <w:szCs w:val="24"/>
        </w:rPr>
        <w:t xml:space="preserve"> </w:t>
      </w:r>
      <w:r w:rsidR="00387BA2">
        <w:rPr>
          <w:rFonts w:ascii="Times New Roman" w:hAnsi="Times New Roman" w:cs="Times New Roman"/>
          <w:sz w:val="24"/>
          <w:szCs w:val="24"/>
        </w:rPr>
        <w:t>and</w:t>
      </w:r>
      <w:r w:rsidR="00387BA2" w:rsidRPr="0076644C">
        <w:rPr>
          <w:rFonts w:ascii="Times New Roman" w:hAnsi="Times New Roman" w:cs="Times New Roman"/>
          <w:sz w:val="24"/>
          <w:szCs w:val="24"/>
        </w:rPr>
        <w:t xml:space="preserve"> test the efficacy of the atypical intervention (vs. control) in the last week of the study (</w:t>
      </w:r>
      <w:r w:rsidR="00387BA2" w:rsidRPr="007F2C61">
        <w:rPr>
          <w:rFonts w:ascii="Times New Roman" w:hAnsi="Times New Roman" w:cs="Times New Roman"/>
          <w:sz w:val="24"/>
          <w:szCs w:val="24"/>
        </w:rPr>
        <w:t>H</w:t>
      </w:r>
      <w:r w:rsidR="00D37EE1" w:rsidRPr="007F2C61">
        <w:rPr>
          <w:rFonts w:ascii="Times New Roman" w:hAnsi="Times New Roman" w:cs="Times New Roman"/>
          <w:sz w:val="24"/>
          <w:szCs w:val="24"/>
        </w:rPr>
        <w:t>4</w:t>
      </w:r>
      <w:r w:rsidR="00387BA2" w:rsidRPr="007F2C61">
        <w:rPr>
          <w:rFonts w:ascii="Times New Roman" w:hAnsi="Times New Roman" w:cs="Times New Roman"/>
          <w:sz w:val="24"/>
          <w:szCs w:val="24"/>
        </w:rPr>
        <w:t>).</w:t>
      </w:r>
      <w:r w:rsidR="009A6978">
        <w:rPr>
          <w:rFonts w:ascii="Times New Roman" w:hAnsi="Times New Roman" w:cs="Times New Roman"/>
          <w:sz w:val="24"/>
          <w:szCs w:val="24"/>
        </w:rPr>
        <w:t xml:space="preserve"> Study 1 also </w:t>
      </w:r>
      <w:r w:rsidR="006F6DF5">
        <w:rPr>
          <w:rFonts w:ascii="Times New Roman" w:hAnsi="Times New Roman" w:cs="Times New Roman"/>
          <w:sz w:val="24"/>
          <w:szCs w:val="24"/>
        </w:rPr>
        <w:t>provides evidence suggesting</w:t>
      </w:r>
      <w:r w:rsidR="009A6978">
        <w:rPr>
          <w:rFonts w:ascii="Times New Roman" w:hAnsi="Times New Roman" w:cs="Times New Roman"/>
          <w:sz w:val="24"/>
          <w:szCs w:val="24"/>
        </w:rPr>
        <w:t xml:space="preserve"> that the effects documented by H1-H3b are </w:t>
      </w:r>
      <w:r w:rsidR="006F6DF5">
        <w:rPr>
          <w:rFonts w:ascii="Times New Roman" w:hAnsi="Times New Roman" w:cs="Times New Roman"/>
          <w:sz w:val="24"/>
          <w:szCs w:val="24"/>
        </w:rPr>
        <w:t xml:space="preserve">not </w:t>
      </w:r>
      <w:r w:rsidR="009A6978">
        <w:rPr>
          <w:rFonts w:ascii="Times New Roman" w:hAnsi="Times New Roman" w:cs="Times New Roman"/>
          <w:sz w:val="24"/>
          <w:szCs w:val="24"/>
        </w:rPr>
        <w:t xml:space="preserve">the result of a savings goal, trait optimism, or other individual differences </w:t>
      </w:r>
      <w:r w:rsidR="006F6DF5">
        <w:rPr>
          <w:rFonts w:ascii="Times New Roman" w:hAnsi="Times New Roman" w:cs="Times New Roman"/>
          <w:sz w:val="24"/>
          <w:szCs w:val="24"/>
        </w:rPr>
        <w:t xml:space="preserve">that </w:t>
      </w:r>
      <w:r w:rsidR="00490C4F">
        <w:rPr>
          <w:rFonts w:ascii="Times New Roman" w:hAnsi="Times New Roman" w:cs="Times New Roman"/>
          <w:sz w:val="24"/>
          <w:szCs w:val="24"/>
        </w:rPr>
        <w:t>could</w:t>
      </w:r>
      <w:r w:rsidR="006F6DF5">
        <w:rPr>
          <w:rFonts w:ascii="Times New Roman" w:hAnsi="Times New Roman" w:cs="Times New Roman"/>
          <w:sz w:val="24"/>
          <w:szCs w:val="24"/>
        </w:rPr>
        <w:t xml:space="preserve"> offer alternative explanation</w:t>
      </w:r>
      <w:r w:rsidR="00490C4F">
        <w:rPr>
          <w:rFonts w:ascii="Times New Roman" w:hAnsi="Times New Roman" w:cs="Times New Roman"/>
          <w:sz w:val="24"/>
          <w:szCs w:val="24"/>
        </w:rPr>
        <w:t>s</w:t>
      </w:r>
      <w:r w:rsidR="006F6DF5">
        <w:rPr>
          <w:rFonts w:ascii="Times New Roman" w:hAnsi="Times New Roman" w:cs="Times New Roman"/>
          <w:sz w:val="24"/>
          <w:szCs w:val="24"/>
        </w:rPr>
        <w:t xml:space="preserve"> for our results</w:t>
      </w:r>
      <w:r w:rsidR="009A6978">
        <w:rPr>
          <w:rFonts w:ascii="Times New Roman" w:hAnsi="Times New Roman" w:cs="Times New Roman"/>
          <w:sz w:val="24"/>
          <w:szCs w:val="24"/>
        </w:rPr>
        <w:t xml:space="preserve">. </w:t>
      </w:r>
      <w:r w:rsidR="00387BA2" w:rsidRPr="007F2C61">
        <w:rPr>
          <w:rFonts w:ascii="Times New Roman" w:hAnsi="Times New Roman" w:cs="Times New Roman"/>
          <w:sz w:val="24"/>
          <w:szCs w:val="24"/>
        </w:rPr>
        <w:t xml:space="preserve"> In study </w:t>
      </w:r>
      <w:r w:rsidR="00717819" w:rsidRPr="007F2C61">
        <w:rPr>
          <w:rFonts w:ascii="Times New Roman" w:hAnsi="Times New Roman" w:cs="Times New Roman"/>
          <w:sz w:val="24"/>
          <w:szCs w:val="24"/>
        </w:rPr>
        <w:t>2</w:t>
      </w:r>
      <w:r w:rsidR="00387BA2" w:rsidRPr="007F2C61">
        <w:rPr>
          <w:rFonts w:ascii="Times New Roman" w:hAnsi="Times New Roman" w:cs="Times New Roman"/>
          <w:sz w:val="24"/>
          <w:szCs w:val="24"/>
        </w:rPr>
        <w:t xml:space="preserve"> we </w:t>
      </w:r>
      <w:r w:rsidR="007F2C61" w:rsidRPr="007F2C61">
        <w:rPr>
          <w:rFonts w:ascii="Times New Roman" w:hAnsi="Times New Roman" w:cs="Times New Roman"/>
          <w:sz w:val="24"/>
          <w:szCs w:val="24"/>
        </w:rPr>
        <w:t>establish that prototype attributes influence monthly as well as weekly expense predictions</w:t>
      </w:r>
      <w:r w:rsidR="00387BA2" w:rsidRPr="007F2C61">
        <w:rPr>
          <w:rFonts w:ascii="Times New Roman" w:hAnsi="Times New Roman" w:cs="Times New Roman"/>
          <w:sz w:val="24"/>
          <w:szCs w:val="24"/>
        </w:rPr>
        <w:t>.</w:t>
      </w:r>
      <w:r w:rsidR="00717819" w:rsidRPr="007F2C61">
        <w:rPr>
          <w:rFonts w:ascii="Times New Roman" w:hAnsi="Times New Roman" w:cs="Times New Roman"/>
          <w:sz w:val="24"/>
          <w:szCs w:val="24"/>
        </w:rPr>
        <w:t xml:space="preserve"> </w:t>
      </w:r>
      <w:r w:rsidR="00387BA2" w:rsidRPr="007F2C61">
        <w:rPr>
          <w:rFonts w:ascii="Times New Roman" w:hAnsi="Times New Roman" w:cs="Times New Roman"/>
          <w:sz w:val="24"/>
          <w:szCs w:val="24"/>
        </w:rPr>
        <w:t xml:space="preserve">In study </w:t>
      </w:r>
      <w:r w:rsidR="00387BA2" w:rsidRPr="0076644C">
        <w:rPr>
          <w:rFonts w:ascii="Times New Roman" w:hAnsi="Times New Roman" w:cs="Times New Roman"/>
          <w:sz w:val="24"/>
          <w:szCs w:val="24"/>
        </w:rPr>
        <w:t>3</w:t>
      </w:r>
      <w:r w:rsidR="00387BA2">
        <w:rPr>
          <w:rFonts w:ascii="Times New Roman" w:hAnsi="Times New Roman" w:cs="Times New Roman"/>
          <w:sz w:val="24"/>
          <w:szCs w:val="24"/>
        </w:rPr>
        <w:t>—</w:t>
      </w:r>
      <w:r w:rsidR="00387BA2" w:rsidRPr="0076644C">
        <w:rPr>
          <w:rFonts w:ascii="Times New Roman" w:hAnsi="Times New Roman" w:cs="Times New Roman"/>
          <w:sz w:val="24"/>
          <w:szCs w:val="24"/>
        </w:rPr>
        <w:t>conducted with a nationally representa</w:t>
      </w:r>
      <w:r w:rsidR="00387BA2">
        <w:rPr>
          <w:rFonts w:ascii="Times New Roman" w:hAnsi="Times New Roman" w:cs="Times New Roman"/>
          <w:sz w:val="24"/>
          <w:szCs w:val="24"/>
        </w:rPr>
        <w:t>tive sample of adult Americans—</w:t>
      </w:r>
      <w:r w:rsidR="00387BA2" w:rsidRPr="0076644C">
        <w:rPr>
          <w:rFonts w:ascii="Times New Roman" w:hAnsi="Times New Roman" w:cs="Times New Roman"/>
          <w:sz w:val="24"/>
          <w:szCs w:val="24"/>
        </w:rPr>
        <w:t xml:space="preserve">we directly replicate </w:t>
      </w:r>
      <w:r w:rsidR="00D37EE1">
        <w:rPr>
          <w:rFonts w:ascii="Times New Roman" w:hAnsi="Times New Roman" w:cs="Times New Roman"/>
          <w:sz w:val="24"/>
          <w:szCs w:val="24"/>
        </w:rPr>
        <w:t xml:space="preserve">the findings of </w:t>
      </w:r>
      <w:r w:rsidR="00387BA2" w:rsidRPr="0076644C">
        <w:rPr>
          <w:rFonts w:ascii="Times New Roman" w:hAnsi="Times New Roman" w:cs="Times New Roman"/>
          <w:sz w:val="24"/>
          <w:szCs w:val="24"/>
        </w:rPr>
        <w:t xml:space="preserve">study </w:t>
      </w:r>
      <w:r w:rsidR="00717819">
        <w:rPr>
          <w:rFonts w:ascii="Times New Roman" w:hAnsi="Times New Roman" w:cs="Times New Roman"/>
          <w:sz w:val="24"/>
          <w:szCs w:val="24"/>
        </w:rPr>
        <w:t>1</w:t>
      </w:r>
      <w:r w:rsidR="00D37EE1">
        <w:rPr>
          <w:rFonts w:ascii="Times New Roman" w:hAnsi="Times New Roman" w:cs="Times New Roman"/>
          <w:sz w:val="24"/>
          <w:szCs w:val="24"/>
        </w:rPr>
        <w:t xml:space="preserve"> with respect to H1-H3a </w:t>
      </w:r>
      <w:r w:rsidR="00387BA2" w:rsidRPr="0076644C">
        <w:rPr>
          <w:rFonts w:ascii="Times New Roman" w:hAnsi="Times New Roman" w:cs="Times New Roman"/>
          <w:sz w:val="24"/>
          <w:szCs w:val="24"/>
        </w:rPr>
        <w:t xml:space="preserve">and provide evidence that </w:t>
      </w:r>
      <w:r w:rsidR="00C72524">
        <w:rPr>
          <w:rFonts w:ascii="Times New Roman" w:hAnsi="Times New Roman" w:cs="Times New Roman"/>
          <w:sz w:val="24"/>
          <w:szCs w:val="24"/>
        </w:rPr>
        <w:t>our intervention is effective because it makes atypical expenses more accessible when consumers construct their prediction</w:t>
      </w:r>
      <w:r w:rsidR="00D02FC5">
        <w:rPr>
          <w:rFonts w:ascii="Times New Roman" w:hAnsi="Times New Roman" w:cs="Times New Roman"/>
          <w:sz w:val="24"/>
          <w:szCs w:val="24"/>
        </w:rPr>
        <w:t>s</w:t>
      </w:r>
      <w:r w:rsidR="00387BA2" w:rsidRPr="0076644C">
        <w:rPr>
          <w:rFonts w:ascii="Times New Roman" w:hAnsi="Times New Roman" w:cs="Times New Roman"/>
          <w:sz w:val="24"/>
          <w:szCs w:val="24"/>
        </w:rPr>
        <w:t xml:space="preserve"> (H</w:t>
      </w:r>
      <w:r w:rsidR="00D37EE1">
        <w:rPr>
          <w:rFonts w:ascii="Times New Roman" w:hAnsi="Times New Roman" w:cs="Times New Roman"/>
          <w:sz w:val="24"/>
          <w:szCs w:val="24"/>
        </w:rPr>
        <w:t>4</w:t>
      </w:r>
      <w:r w:rsidR="00387BA2" w:rsidRPr="0076644C">
        <w:rPr>
          <w:rFonts w:ascii="Times New Roman" w:hAnsi="Times New Roman" w:cs="Times New Roman"/>
          <w:sz w:val="24"/>
          <w:szCs w:val="24"/>
        </w:rPr>
        <w:t xml:space="preserve">). </w:t>
      </w:r>
      <w:r w:rsidR="0007598D" w:rsidRPr="0076644C">
        <w:rPr>
          <w:rFonts w:ascii="Times New Roman" w:hAnsi="Times New Roman" w:cs="Times New Roman"/>
          <w:sz w:val="24"/>
          <w:szCs w:val="24"/>
        </w:rPr>
        <w:t xml:space="preserve">In study </w:t>
      </w:r>
      <w:r w:rsidR="00717819">
        <w:rPr>
          <w:rFonts w:ascii="Times New Roman" w:hAnsi="Times New Roman" w:cs="Times New Roman"/>
          <w:sz w:val="24"/>
          <w:szCs w:val="24"/>
        </w:rPr>
        <w:t>4</w:t>
      </w:r>
      <w:r w:rsidR="00D32C24">
        <w:rPr>
          <w:rFonts w:ascii="Times New Roman" w:hAnsi="Times New Roman" w:cs="Times New Roman"/>
          <w:sz w:val="24"/>
          <w:szCs w:val="24"/>
        </w:rPr>
        <w:t>,</w:t>
      </w:r>
      <w:r w:rsidR="0007598D" w:rsidRPr="0076644C">
        <w:rPr>
          <w:rFonts w:ascii="Times New Roman" w:hAnsi="Times New Roman" w:cs="Times New Roman"/>
          <w:sz w:val="24"/>
          <w:szCs w:val="24"/>
        </w:rPr>
        <w:t xml:space="preserve"> we </w:t>
      </w:r>
      <w:r w:rsidR="0007598D" w:rsidRPr="00D37EE1">
        <w:rPr>
          <w:rFonts w:ascii="Times New Roman" w:hAnsi="Times New Roman" w:cs="Times New Roman"/>
          <w:sz w:val="24"/>
          <w:szCs w:val="24"/>
        </w:rPr>
        <w:t>manipulate the distribution of expenses to test the hypothesis that consumer expense prediction</w:t>
      </w:r>
      <w:r w:rsidR="0007598D" w:rsidRPr="0076644C">
        <w:rPr>
          <w:rFonts w:ascii="Times New Roman" w:hAnsi="Times New Roman" w:cs="Times New Roman"/>
          <w:sz w:val="24"/>
          <w:szCs w:val="24"/>
        </w:rPr>
        <w:t>s will be lower (and f</w:t>
      </w:r>
      <w:r w:rsidR="0076644C" w:rsidRPr="0076644C">
        <w:rPr>
          <w:rFonts w:ascii="Times New Roman" w:hAnsi="Times New Roman" w:cs="Times New Roman"/>
          <w:sz w:val="24"/>
          <w:szCs w:val="24"/>
        </w:rPr>
        <w:t>a</w:t>
      </w:r>
      <w:r w:rsidR="0007598D" w:rsidRPr="0076644C">
        <w:rPr>
          <w:rFonts w:ascii="Times New Roman" w:hAnsi="Times New Roman" w:cs="Times New Roman"/>
          <w:sz w:val="24"/>
          <w:szCs w:val="24"/>
        </w:rPr>
        <w:t>rther from the mean) after observing a positively skewed distribution of expenses versus a normal distribution (H</w:t>
      </w:r>
      <w:r w:rsidR="00C72524">
        <w:rPr>
          <w:rFonts w:ascii="Times New Roman" w:hAnsi="Times New Roman" w:cs="Times New Roman"/>
          <w:sz w:val="24"/>
          <w:szCs w:val="24"/>
        </w:rPr>
        <w:t>5</w:t>
      </w:r>
      <w:r w:rsidR="0007598D" w:rsidRPr="0076644C">
        <w:rPr>
          <w:rFonts w:ascii="Times New Roman" w:hAnsi="Times New Roman" w:cs="Times New Roman"/>
          <w:sz w:val="24"/>
          <w:szCs w:val="24"/>
        </w:rPr>
        <w:t>).</w:t>
      </w:r>
      <w:r w:rsidR="00751698" w:rsidRPr="0076644C">
        <w:rPr>
          <w:rFonts w:ascii="Times New Roman" w:hAnsi="Times New Roman" w:cs="Times New Roman"/>
          <w:sz w:val="24"/>
          <w:szCs w:val="24"/>
        </w:rPr>
        <w:t xml:space="preserve"> </w:t>
      </w:r>
    </w:p>
    <w:p w14:paraId="4AE1FF86" w14:textId="51817B42" w:rsidR="0077099D" w:rsidRPr="005E33AF" w:rsidRDefault="0077099D" w:rsidP="0077099D">
      <w:pPr>
        <w:spacing w:after="0" w:line="480" w:lineRule="auto"/>
        <w:ind w:right="4" w:firstLine="720"/>
        <w:rPr>
          <w:rFonts w:ascii="Times New Roman" w:hAnsi="Times New Roman" w:cs="Times New Roman"/>
          <w:sz w:val="24"/>
          <w:szCs w:val="24"/>
        </w:rPr>
      </w:pPr>
      <w:r w:rsidRPr="005E33AF">
        <w:rPr>
          <w:rFonts w:ascii="Times New Roman" w:hAnsi="Times New Roman" w:cs="Times New Roman"/>
          <w:sz w:val="24"/>
          <w:szCs w:val="24"/>
        </w:rPr>
        <w:t xml:space="preserve">As highlighted in our theoretical development, </w:t>
      </w:r>
      <w:r>
        <w:rPr>
          <w:rFonts w:ascii="Times New Roman" w:hAnsi="Times New Roman" w:cs="Times New Roman"/>
          <w:sz w:val="24"/>
          <w:szCs w:val="24"/>
        </w:rPr>
        <w:t>the distribution of expenses displays significant positive skew</w:t>
      </w:r>
      <w:r w:rsidRPr="005E33AF">
        <w:rPr>
          <w:rFonts w:ascii="Times New Roman" w:hAnsi="Times New Roman" w:cs="Times New Roman"/>
          <w:sz w:val="24"/>
          <w:szCs w:val="24"/>
        </w:rPr>
        <w:t>. This is a defining characteristic of the data, and an important element in our theory; it also presents serious challenges for responsible inferential analysis</w:t>
      </w:r>
      <w:r>
        <w:rPr>
          <w:rFonts w:ascii="Times New Roman" w:hAnsi="Times New Roman" w:cs="Times New Roman"/>
          <w:sz w:val="24"/>
          <w:szCs w:val="24"/>
        </w:rPr>
        <w:t xml:space="preserve"> in studies 1 and 3, where we compare predicted expenses to reported expenses across experimental conditions</w:t>
      </w:r>
      <w:r w:rsidRPr="005E33AF">
        <w:rPr>
          <w:rFonts w:ascii="Times New Roman" w:hAnsi="Times New Roman" w:cs="Times New Roman"/>
          <w:sz w:val="24"/>
          <w:szCs w:val="24"/>
        </w:rPr>
        <w:t xml:space="preserve">. To address this situation, we present the unadulterated distributional skew of expenses (i.e., the distribution of expenses in the control condition with no exclusions or transformation) at the outset of studies </w:t>
      </w:r>
      <w:r>
        <w:rPr>
          <w:rFonts w:ascii="Times New Roman" w:hAnsi="Times New Roman" w:cs="Times New Roman"/>
          <w:sz w:val="24"/>
          <w:szCs w:val="24"/>
        </w:rPr>
        <w:t>1 and 3</w:t>
      </w:r>
      <w:r w:rsidRPr="005E33AF">
        <w:rPr>
          <w:rFonts w:ascii="Times New Roman" w:hAnsi="Times New Roman" w:cs="Times New Roman"/>
          <w:sz w:val="24"/>
          <w:szCs w:val="24"/>
        </w:rPr>
        <w:t xml:space="preserve">. Then, for inferential analysis, we exclude the data of outlier participants whose reported expenses exceed their predictions by more than a </w:t>
      </w:r>
      <w:r w:rsidRPr="005E33AF">
        <w:rPr>
          <w:rFonts w:ascii="Times New Roman" w:hAnsi="Times New Roman" w:cs="Times New Roman"/>
          <w:sz w:val="24"/>
          <w:szCs w:val="24"/>
        </w:rPr>
        <w:lastRenderedPageBreak/>
        <w:t xml:space="preserve">factor of 10 (or vice versa), and LN-transform the distributions of reported and predicted expenses. For ease of interpretation, we then exponentiate our descriptive results and present them in dollar terms. Notably, this procedure ameliorates concerns related to homogeneity of variance assumption violations and the influence of outliers, but it does not change the pattern of results observed in the raw data. To illustrate this, we present a pair of statistical robustness tests (winsorization and non-parametric analysis) in web appendix A, and we detail the impact that the transformation process has on the expense data in web appendix B. </w:t>
      </w:r>
      <w:r>
        <w:rPr>
          <w:rFonts w:ascii="Times New Roman" w:hAnsi="Times New Roman" w:cs="Times New Roman"/>
          <w:sz w:val="24"/>
          <w:szCs w:val="24"/>
        </w:rPr>
        <w:t>Our</w:t>
      </w:r>
      <w:r w:rsidRPr="005E33AF">
        <w:rPr>
          <w:rFonts w:ascii="Times New Roman" w:hAnsi="Times New Roman" w:cs="Times New Roman"/>
          <w:sz w:val="24"/>
          <w:szCs w:val="24"/>
        </w:rPr>
        <w:t xml:space="preserve"> data, syntax, and study materials </w:t>
      </w:r>
      <w:r>
        <w:rPr>
          <w:rFonts w:ascii="Times New Roman" w:hAnsi="Times New Roman" w:cs="Times New Roman"/>
          <w:sz w:val="24"/>
          <w:szCs w:val="24"/>
        </w:rPr>
        <w:t>are available</w:t>
      </w:r>
      <w:r w:rsidRPr="005E33AF">
        <w:rPr>
          <w:rFonts w:ascii="Times New Roman" w:hAnsi="Times New Roman" w:cs="Times New Roman"/>
          <w:sz w:val="24"/>
          <w:szCs w:val="24"/>
        </w:rPr>
        <w:t xml:space="preserve"> here: [</w:t>
      </w:r>
      <w:r>
        <w:rPr>
          <w:rFonts w:ascii="Times New Roman" w:hAnsi="Times New Roman" w:cs="Times New Roman"/>
          <w:sz w:val="24"/>
          <w:szCs w:val="24"/>
        </w:rPr>
        <w:t>hyperlink to be inserted here</w:t>
      </w:r>
      <w:r w:rsidRPr="005E33AF">
        <w:rPr>
          <w:rFonts w:ascii="Times New Roman" w:hAnsi="Times New Roman" w:cs="Times New Roman"/>
          <w:sz w:val="24"/>
          <w:szCs w:val="24"/>
        </w:rPr>
        <w:t>].</w:t>
      </w:r>
    </w:p>
    <w:p w14:paraId="66AD325D" w14:textId="77777777" w:rsidR="00387BA2" w:rsidRDefault="00387BA2" w:rsidP="00894427">
      <w:pPr>
        <w:spacing w:after="0" w:line="480" w:lineRule="auto"/>
        <w:ind w:firstLine="720"/>
        <w:rPr>
          <w:rFonts w:ascii="Times New Roman" w:hAnsi="Times New Roman" w:cs="Times New Roman"/>
          <w:sz w:val="24"/>
          <w:szCs w:val="24"/>
        </w:rPr>
      </w:pPr>
    </w:p>
    <w:p w14:paraId="2AE357D1" w14:textId="7D8A7446" w:rsidR="009C0937" w:rsidRPr="007B25BA" w:rsidRDefault="009C0937" w:rsidP="000D1038">
      <w:pPr>
        <w:keepNext/>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t xml:space="preserve">STUDY </w:t>
      </w:r>
      <w:r w:rsidR="005A0F7B" w:rsidRPr="007B25BA">
        <w:rPr>
          <w:rFonts w:ascii="Times New Roman" w:hAnsi="Times New Roman" w:cs="Times New Roman"/>
          <w:i/>
          <w:sz w:val="24"/>
          <w:szCs w:val="24"/>
        </w:rPr>
        <w:t>1</w:t>
      </w:r>
      <w:r w:rsidRPr="007B25BA">
        <w:rPr>
          <w:rFonts w:ascii="Times New Roman" w:hAnsi="Times New Roman" w:cs="Times New Roman"/>
          <w:i/>
          <w:sz w:val="24"/>
          <w:szCs w:val="24"/>
        </w:rPr>
        <w:t xml:space="preserve">: A LONGITUDINAL STUDY OF EPB IN THE FIELD </w:t>
      </w:r>
    </w:p>
    <w:p w14:paraId="6EACA532" w14:textId="77777777" w:rsidR="009C0937" w:rsidRPr="00057F23" w:rsidRDefault="009C0937" w:rsidP="000D1038">
      <w:pPr>
        <w:keepNext/>
        <w:spacing w:after="0" w:line="480" w:lineRule="auto"/>
        <w:jc w:val="center"/>
        <w:rPr>
          <w:rFonts w:ascii="Times New Roman" w:hAnsi="Times New Roman" w:cs="Times New Roman"/>
          <w:i/>
          <w:sz w:val="24"/>
          <w:szCs w:val="24"/>
        </w:rPr>
      </w:pPr>
    </w:p>
    <w:p w14:paraId="1D624357" w14:textId="058C0EEF" w:rsidR="00AE0B5D" w:rsidRDefault="00C55949" w:rsidP="002B088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first goal of study 1 was to test the prototype proposition and </w:t>
      </w:r>
      <w:r w:rsidR="00493EDB">
        <w:rPr>
          <w:rFonts w:ascii="Times New Roman" w:hAnsi="Times New Roman" w:cs="Times New Roman"/>
          <w:sz w:val="24"/>
          <w:szCs w:val="24"/>
        </w:rPr>
        <w:t xml:space="preserve">its </w:t>
      </w:r>
      <w:r>
        <w:rPr>
          <w:rFonts w:ascii="Times New Roman" w:hAnsi="Times New Roman" w:cs="Times New Roman"/>
          <w:sz w:val="24"/>
          <w:szCs w:val="24"/>
        </w:rPr>
        <w:t xml:space="preserve">associated hypotheses (H1-H2). </w:t>
      </w:r>
      <w:r w:rsidR="00C72524">
        <w:rPr>
          <w:rFonts w:ascii="Times New Roman" w:hAnsi="Times New Roman" w:cs="Times New Roman"/>
          <w:sz w:val="24"/>
          <w:szCs w:val="24"/>
        </w:rPr>
        <w:t>T</w:t>
      </w:r>
      <w:r w:rsidR="00F817C0">
        <w:rPr>
          <w:rFonts w:ascii="Times New Roman" w:hAnsi="Times New Roman" w:cs="Times New Roman"/>
          <w:sz w:val="24"/>
          <w:szCs w:val="24"/>
        </w:rPr>
        <w:t xml:space="preserve">he </w:t>
      </w:r>
      <w:r>
        <w:rPr>
          <w:rFonts w:ascii="Times New Roman" w:hAnsi="Times New Roman" w:cs="Times New Roman"/>
          <w:sz w:val="24"/>
          <w:szCs w:val="24"/>
        </w:rPr>
        <w:t xml:space="preserve">second </w:t>
      </w:r>
      <w:r w:rsidR="00F817C0">
        <w:rPr>
          <w:rFonts w:ascii="Times New Roman" w:hAnsi="Times New Roman" w:cs="Times New Roman"/>
          <w:sz w:val="24"/>
          <w:szCs w:val="24"/>
        </w:rPr>
        <w:t xml:space="preserve">goal of study 1 was to </w:t>
      </w:r>
      <w:r w:rsidR="000D1038">
        <w:rPr>
          <w:rFonts w:ascii="Times New Roman" w:hAnsi="Times New Roman" w:cs="Times New Roman"/>
          <w:sz w:val="24"/>
          <w:szCs w:val="24"/>
        </w:rPr>
        <w:t>contribute</w:t>
      </w:r>
      <w:r w:rsidR="00B64E2E">
        <w:rPr>
          <w:rFonts w:ascii="Times New Roman" w:hAnsi="Times New Roman" w:cs="Times New Roman"/>
          <w:sz w:val="24"/>
          <w:szCs w:val="24"/>
        </w:rPr>
        <w:t xml:space="preserve"> a more comprehensive understanding of </w:t>
      </w:r>
      <w:r w:rsidR="000740F2">
        <w:rPr>
          <w:rFonts w:ascii="Times New Roman" w:hAnsi="Times New Roman" w:cs="Times New Roman"/>
          <w:sz w:val="24"/>
          <w:szCs w:val="24"/>
        </w:rPr>
        <w:t xml:space="preserve">expense prediction </w:t>
      </w:r>
      <w:r w:rsidR="00B64E2E">
        <w:rPr>
          <w:rFonts w:ascii="Times New Roman" w:hAnsi="Times New Roman" w:cs="Times New Roman"/>
          <w:sz w:val="24"/>
          <w:szCs w:val="24"/>
        </w:rPr>
        <w:t>bias</w:t>
      </w:r>
      <w:r>
        <w:rPr>
          <w:rFonts w:ascii="Times New Roman" w:hAnsi="Times New Roman" w:cs="Times New Roman"/>
          <w:sz w:val="24"/>
          <w:szCs w:val="24"/>
        </w:rPr>
        <w:t xml:space="preserve"> (H3)</w:t>
      </w:r>
      <w:r w:rsidR="00B64E2E">
        <w:rPr>
          <w:rFonts w:ascii="Times New Roman" w:hAnsi="Times New Roman" w:cs="Times New Roman"/>
          <w:sz w:val="24"/>
          <w:szCs w:val="24"/>
        </w:rPr>
        <w:t xml:space="preserve"> by observing its magnitude and persistence within a </w:t>
      </w:r>
      <w:r w:rsidR="00511C6B">
        <w:rPr>
          <w:rFonts w:ascii="Times New Roman" w:hAnsi="Times New Roman" w:cs="Times New Roman"/>
          <w:sz w:val="24"/>
          <w:szCs w:val="24"/>
        </w:rPr>
        <w:t>highly engaged</w:t>
      </w:r>
      <w:r w:rsidR="00B64E2E">
        <w:rPr>
          <w:rFonts w:ascii="Times New Roman" w:hAnsi="Times New Roman" w:cs="Times New Roman"/>
          <w:sz w:val="24"/>
          <w:szCs w:val="24"/>
        </w:rPr>
        <w:t xml:space="preserve"> sample across multiple points in time. The </w:t>
      </w:r>
      <w:r>
        <w:rPr>
          <w:rFonts w:ascii="Times New Roman" w:hAnsi="Times New Roman" w:cs="Times New Roman"/>
          <w:sz w:val="24"/>
          <w:szCs w:val="24"/>
        </w:rPr>
        <w:t xml:space="preserve">third </w:t>
      </w:r>
      <w:r w:rsidR="00B64E2E">
        <w:rPr>
          <w:rFonts w:ascii="Times New Roman" w:hAnsi="Times New Roman" w:cs="Times New Roman"/>
          <w:sz w:val="24"/>
          <w:szCs w:val="24"/>
        </w:rPr>
        <w:t xml:space="preserve">goal of study 1 was to </w:t>
      </w:r>
      <w:r w:rsidR="000D1038">
        <w:rPr>
          <w:rFonts w:ascii="Times New Roman" w:hAnsi="Times New Roman" w:cs="Times New Roman"/>
          <w:sz w:val="24"/>
          <w:szCs w:val="24"/>
        </w:rPr>
        <w:t>examine</w:t>
      </w:r>
      <w:r w:rsidR="00B64E2E">
        <w:rPr>
          <w:rFonts w:ascii="Times New Roman" w:hAnsi="Times New Roman" w:cs="Times New Roman"/>
          <w:sz w:val="24"/>
          <w:szCs w:val="24"/>
        </w:rPr>
        <w:t xml:space="preserve"> the effectiveness of the atypical intervention</w:t>
      </w:r>
      <w:r>
        <w:rPr>
          <w:rFonts w:ascii="Times New Roman" w:hAnsi="Times New Roman" w:cs="Times New Roman"/>
          <w:sz w:val="24"/>
          <w:szCs w:val="24"/>
        </w:rPr>
        <w:t xml:space="preserve"> (H4)</w:t>
      </w:r>
      <w:r w:rsidR="00B64E2E">
        <w:rPr>
          <w:rFonts w:ascii="Times New Roman" w:hAnsi="Times New Roman" w:cs="Times New Roman"/>
          <w:sz w:val="24"/>
          <w:szCs w:val="24"/>
        </w:rPr>
        <w:t xml:space="preserve"> in the field. </w:t>
      </w:r>
      <w:r w:rsidR="00AE0B5D">
        <w:rPr>
          <w:rFonts w:ascii="Times New Roman" w:hAnsi="Times New Roman" w:cs="Times New Roman"/>
          <w:sz w:val="24"/>
          <w:szCs w:val="24"/>
        </w:rPr>
        <w:t xml:space="preserve">To accomplish these goals we partnered with a financial cooperative </w:t>
      </w:r>
      <w:r w:rsidR="00AE0B5D" w:rsidRPr="00057F23">
        <w:rPr>
          <w:rFonts w:ascii="Times New Roman" w:hAnsi="Times New Roman" w:cs="Times New Roman"/>
          <w:sz w:val="24"/>
          <w:szCs w:val="24"/>
        </w:rPr>
        <w:t>to run a five</w:t>
      </w:r>
      <w:r w:rsidR="00AE0B5D">
        <w:rPr>
          <w:rFonts w:ascii="Times New Roman" w:hAnsi="Times New Roman" w:cs="Times New Roman"/>
          <w:sz w:val="24"/>
          <w:szCs w:val="24"/>
        </w:rPr>
        <w:t>-</w:t>
      </w:r>
      <w:r w:rsidR="00AE0B5D" w:rsidRPr="00057F23">
        <w:rPr>
          <w:rFonts w:ascii="Times New Roman" w:hAnsi="Times New Roman" w:cs="Times New Roman"/>
          <w:sz w:val="24"/>
          <w:szCs w:val="24"/>
        </w:rPr>
        <w:t xml:space="preserve">week longitudinal field study </w:t>
      </w:r>
      <w:r w:rsidR="000D1038">
        <w:rPr>
          <w:rFonts w:ascii="Times New Roman" w:hAnsi="Times New Roman" w:cs="Times New Roman"/>
          <w:sz w:val="24"/>
          <w:szCs w:val="24"/>
        </w:rPr>
        <w:t xml:space="preserve">with </w:t>
      </w:r>
      <w:r w:rsidR="00AE0B5D">
        <w:rPr>
          <w:rFonts w:ascii="Times New Roman" w:hAnsi="Times New Roman" w:cs="Times New Roman"/>
          <w:sz w:val="24"/>
          <w:szCs w:val="24"/>
        </w:rPr>
        <w:t>its</w:t>
      </w:r>
      <w:r w:rsidR="00AE0B5D" w:rsidRPr="00057F23">
        <w:rPr>
          <w:rFonts w:ascii="Times New Roman" w:hAnsi="Times New Roman" w:cs="Times New Roman"/>
          <w:sz w:val="24"/>
          <w:szCs w:val="24"/>
        </w:rPr>
        <w:t xml:space="preserve"> </w:t>
      </w:r>
      <w:r w:rsidR="00AE0B5D">
        <w:rPr>
          <w:rFonts w:ascii="Times New Roman" w:hAnsi="Times New Roman" w:cs="Times New Roman"/>
          <w:sz w:val="24"/>
          <w:szCs w:val="24"/>
        </w:rPr>
        <w:t>members</w:t>
      </w:r>
      <w:r w:rsidR="00AE0B5D" w:rsidRPr="00057F23">
        <w:rPr>
          <w:rFonts w:ascii="Times New Roman" w:hAnsi="Times New Roman" w:cs="Times New Roman"/>
          <w:sz w:val="24"/>
          <w:szCs w:val="24"/>
        </w:rPr>
        <w:t>.</w:t>
      </w:r>
    </w:p>
    <w:p w14:paraId="6F3E01E5" w14:textId="77777777" w:rsidR="009C0937" w:rsidRPr="007B25BA" w:rsidRDefault="009C0937" w:rsidP="009C0937">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 xml:space="preserve">Method </w:t>
      </w:r>
    </w:p>
    <w:p w14:paraId="21935AE4" w14:textId="53260028" w:rsidR="00B701F7" w:rsidRPr="00057F23" w:rsidRDefault="00B701F7" w:rsidP="00B701F7">
      <w:pPr>
        <w:spacing w:after="0" w:line="480" w:lineRule="auto"/>
        <w:ind w:firstLine="720"/>
        <w:rPr>
          <w:rFonts w:ascii="Times New Roman" w:hAnsi="Times New Roman" w:cs="Times New Roman"/>
          <w:i/>
          <w:sz w:val="24"/>
          <w:szCs w:val="24"/>
        </w:rPr>
      </w:pPr>
      <w:r w:rsidRPr="00057F23">
        <w:rPr>
          <w:rFonts w:ascii="Times New Roman" w:hAnsi="Times New Roman" w:cs="Times New Roman"/>
          <w:i/>
          <w:sz w:val="24"/>
          <w:szCs w:val="24"/>
        </w:rPr>
        <w:t>Participants</w:t>
      </w:r>
      <w:r>
        <w:rPr>
          <w:rFonts w:ascii="Times New Roman" w:hAnsi="Times New Roman" w:cs="Times New Roman"/>
          <w:i/>
          <w:sz w:val="24"/>
          <w:szCs w:val="24"/>
        </w:rPr>
        <w:t xml:space="preserve"> and Procedure</w:t>
      </w:r>
      <w:r w:rsidRPr="00057F23">
        <w:rPr>
          <w:rFonts w:ascii="Times New Roman" w:hAnsi="Times New Roman" w:cs="Times New Roman"/>
          <w:i/>
          <w:sz w:val="24"/>
          <w:szCs w:val="24"/>
        </w:rPr>
        <w:t xml:space="preserve">. </w:t>
      </w:r>
      <w:r w:rsidRPr="00057F23">
        <w:rPr>
          <w:rFonts w:ascii="Times New Roman" w:hAnsi="Times New Roman" w:cs="Times New Roman"/>
          <w:sz w:val="24"/>
          <w:szCs w:val="24"/>
        </w:rPr>
        <w:t xml:space="preserve">Participants for this study were </w:t>
      </w:r>
      <w:r>
        <w:rPr>
          <w:rFonts w:ascii="Times New Roman" w:hAnsi="Times New Roman" w:cs="Times New Roman"/>
          <w:sz w:val="24"/>
          <w:szCs w:val="24"/>
        </w:rPr>
        <w:t>members</w:t>
      </w:r>
      <w:r w:rsidRPr="00057F23">
        <w:rPr>
          <w:rFonts w:ascii="Times New Roman" w:hAnsi="Times New Roman" w:cs="Times New Roman"/>
          <w:sz w:val="24"/>
          <w:szCs w:val="24"/>
        </w:rPr>
        <w:t xml:space="preserve"> of a midsized </w:t>
      </w:r>
      <w:r>
        <w:rPr>
          <w:rFonts w:ascii="Times New Roman" w:hAnsi="Times New Roman" w:cs="Times New Roman"/>
          <w:sz w:val="24"/>
          <w:szCs w:val="24"/>
        </w:rPr>
        <w:t>financial cooperative</w:t>
      </w:r>
      <w:r w:rsidRPr="00057F23">
        <w:rPr>
          <w:rFonts w:ascii="Times New Roman" w:hAnsi="Times New Roman" w:cs="Times New Roman"/>
          <w:sz w:val="24"/>
          <w:szCs w:val="24"/>
        </w:rPr>
        <w:t xml:space="preserve"> (~60,000 </w:t>
      </w:r>
      <w:r>
        <w:rPr>
          <w:rFonts w:ascii="Times New Roman" w:hAnsi="Times New Roman" w:cs="Times New Roman"/>
          <w:sz w:val="24"/>
          <w:szCs w:val="24"/>
        </w:rPr>
        <w:t>members</w:t>
      </w:r>
      <w:r w:rsidRPr="00057F23">
        <w:rPr>
          <w:rFonts w:ascii="Times New Roman" w:hAnsi="Times New Roman" w:cs="Times New Roman"/>
          <w:sz w:val="24"/>
          <w:szCs w:val="24"/>
        </w:rPr>
        <w:t xml:space="preserve">) recruited through an online panel of </w:t>
      </w:r>
      <w:r>
        <w:rPr>
          <w:rFonts w:ascii="Times New Roman" w:hAnsi="Times New Roman" w:cs="Times New Roman"/>
          <w:sz w:val="24"/>
          <w:szCs w:val="24"/>
        </w:rPr>
        <w:t>members</w:t>
      </w:r>
      <w:r w:rsidRPr="00057F23">
        <w:rPr>
          <w:rFonts w:ascii="Times New Roman" w:hAnsi="Times New Roman" w:cs="Times New Roman"/>
          <w:sz w:val="24"/>
          <w:szCs w:val="24"/>
        </w:rPr>
        <w:t xml:space="preserve"> (~5,000) that the </w:t>
      </w:r>
      <w:r>
        <w:rPr>
          <w:rFonts w:ascii="Times New Roman" w:hAnsi="Times New Roman" w:cs="Times New Roman"/>
          <w:sz w:val="24"/>
          <w:szCs w:val="24"/>
        </w:rPr>
        <w:t>cooperative</w:t>
      </w:r>
      <w:r w:rsidRPr="00057F23">
        <w:rPr>
          <w:rFonts w:ascii="Times New Roman" w:hAnsi="Times New Roman" w:cs="Times New Roman"/>
          <w:sz w:val="24"/>
          <w:szCs w:val="24"/>
        </w:rPr>
        <w:t xml:space="preserve"> maintains in order to conduct market research. We targeted a sample size of 200 based on the effect sizes observed in </w:t>
      </w:r>
      <w:r w:rsidR="00814E34">
        <w:rPr>
          <w:rFonts w:ascii="Times New Roman" w:hAnsi="Times New Roman" w:cs="Times New Roman"/>
          <w:sz w:val="24"/>
          <w:szCs w:val="24"/>
        </w:rPr>
        <w:t>pilot</w:t>
      </w:r>
      <w:r w:rsidRPr="00057F23">
        <w:rPr>
          <w:rFonts w:ascii="Times New Roman" w:hAnsi="Times New Roman" w:cs="Times New Roman"/>
          <w:sz w:val="24"/>
          <w:szCs w:val="24"/>
        </w:rPr>
        <w:t xml:space="preserve"> studies. Each participant completed </w:t>
      </w:r>
      <w:r>
        <w:rPr>
          <w:rFonts w:ascii="Times New Roman" w:hAnsi="Times New Roman" w:cs="Times New Roman"/>
          <w:sz w:val="24"/>
          <w:szCs w:val="24"/>
        </w:rPr>
        <w:t>six</w:t>
      </w:r>
      <w:r w:rsidRPr="00057F23">
        <w:rPr>
          <w:rFonts w:ascii="Times New Roman" w:hAnsi="Times New Roman" w:cs="Times New Roman"/>
          <w:sz w:val="24"/>
          <w:szCs w:val="24"/>
        </w:rPr>
        <w:t xml:space="preserve"> surveys over the course of </w:t>
      </w:r>
      <w:r>
        <w:rPr>
          <w:rFonts w:ascii="Times New Roman" w:hAnsi="Times New Roman" w:cs="Times New Roman"/>
          <w:sz w:val="24"/>
          <w:szCs w:val="24"/>
        </w:rPr>
        <w:t>five</w:t>
      </w:r>
      <w:r w:rsidRPr="00057F23">
        <w:rPr>
          <w:rFonts w:ascii="Times New Roman" w:hAnsi="Times New Roman" w:cs="Times New Roman"/>
          <w:sz w:val="24"/>
          <w:szCs w:val="24"/>
        </w:rPr>
        <w:t xml:space="preserve"> weeks</w:t>
      </w:r>
      <w:r>
        <w:rPr>
          <w:rFonts w:ascii="Times New Roman" w:hAnsi="Times New Roman" w:cs="Times New Roman"/>
          <w:sz w:val="24"/>
          <w:szCs w:val="24"/>
        </w:rPr>
        <w:t>,</w:t>
      </w:r>
      <w:r w:rsidRPr="00057F23">
        <w:rPr>
          <w:rFonts w:ascii="Times New Roman" w:hAnsi="Times New Roman" w:cs="Times New Roman"/>
          <w:sz w:val="24"/>
          <w:szCs w:val="24"/>
        </w:rPr>
        <w:t xml:space="preserve"> as illustrated by each time period marked in </w:t>
      </w:r>
      <w:r>
        <w:rPr>
          <w:rFonts w:ascii="Times New Roman" w:hAnsi="Times New Roman" w:cs="Times New Roman"/>
          <w:sz w:val="24"/>
          <w:szCs w:val="24"/>
        </w:rPr>
        <w:t>f</w:t>
      </w:r>
      <w:r w:rsidRPr="00057F23">
        <w:rPr>
          <w:rFonts w:ascii="Times New Roman" w:hAnsi="Times New Roman" w:cs="Times New Roman"/>
          <w:sz w:val="24"/>
          <w:szCs w:val="24"/>
        </w:rPr>
        <w:t xml:space="preserve">igure </w:t>
      </w:r>
      <w:r w:rsidR="00C9596A">
        <w:rPr>
          <w:rFonts w:ascii="Times New Roman" w:hAnsi="Times New Roman" w:cs="Times New Roman"/>
          <w:sz w:val="24"/>
          <w:szCs w:val="24"/>
        </w:rPr>
        <w:t>1</w:t>
      </w:r>
      <w:r w:rsidRPr="00057F23">
        <w:rPr>
          <w:rFonts w:ascii="Times New Roman" w:hAnsi="Times New Roman" w:cs="Times New Roman"/>
          <w:sz w:val="24"/>
          <w:szCs w:val="24"/>
        </w:rPr>
        <w:t xml:space="preserve">. </w:t>
      </w:r>
    </w:p>
    <w:p w14:paraId="43A0D0C1" w14:textId="0B75464C" w:rsidR="00E44F37" w:rsidRPr="00E44F37" w:rsidRDefault="00E44F37" w:rsidP="00E44F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Insert Figure 1 about here</w:t>
      </w:r>
    </w:p>
    <w:p w14:paraId="642FA5AD" w14:textId="77777777" w:rsidR="00B701F7" w:rsidRPr="00057F23" w:rsidRDefault="00B701F7" w:rsidP="00B701F7">
      <w:pPr>
        <w:spacing w:after="0" w:line="480" w:lineRule="auto"/>
        <w:ind w:firstLine="720"/>
        <w:rPr>
          <w:rFonts w:ascii="Times New Roman" w:hAnsi="Times New Roman" w:cs="Times New Roman"/>
          <w:sz w:val="24"/>
          <w:szCs w:val="24"/>
        </w:rPr>
      </w:pPr>
      <w:r w:rsidRPr="00057F23">
        <w:rPr>
          <w:rFonts w:ascii="Times New Roman" w:hAnsi="Times New Roman" w:cs="Times New Roman"/>
          <w:sz w:val="24"/>
          <w:szCs w:val="24"/>
        </w:rPr>
        <w:t xml:space="preserve">Because we had no prior experience sampling from this population, data collection took place in two waves. In wave 1, we sent a survey at time zero (T0) to 400 randomly selected </w:t>
      </w:r>
      <w:r>
        <w:rPr>
          <w:rFonts w:ascii="Times New Roman" w:hAnsi="Times New Roman" w:cs="Times New Roman"/>
          <w:sz w:val="24"/>
          <w:szCs w:val="24"/>
        </w:rPr>
        <w:t>members</w:t>
      </w:r>
      <w:r w:rsidRPr="00057F23">
        <w:rPr>
          <w:rFonts w:ascii="Times New Roman" w:hAnsi="Times New Roman" w:cs="Times New Roman"/>
          <w:sz w:val="24"/>
          <w:szCs w:val="24"/>
        </w:rPr>
        <w:t xml:space="preserve"> at noon on Sunday, September 10</w:t>
      </w:r>
      <w:r w:rsidRPr="00057F23">
        <w:rPr>
          <w:rFonts w:ascii="Times New Roman" w:hAnsi="Times New Roman" w:cs="Times New Roman"/>
          <w:sz w:val="24"/>
          <w:szCs w:val="24"/>
          <w:vertAlign w:val="superscript"/>
        </w:rPr>
        <w:t>th</w:t>
      </w:r>
      <w:r w:rsidRPr="00057F23">
        <w:rPr>
          <w:rFonts w:ascii="Times New Roman" w:hAnsi="Times New Roman" w:cs="Times New Roman"/>
          <w:sz w:val="24"/>
          <w:szCs w:val="24"/>
        </w:rPr>
        <w:t>, 2017. Ninety-three people completed the survey before it was deactivated at 11:59pm on Monday, September 11</w:t>
      </w:r>
      <w:r w:rsidRPr="00057F23">
        <w:rPr>
          <w:rFonts w:ascii="Times New Roman" w:hAnsi="Times New Roman" w:cs="Times New Roman"/>
          <w:sz w:val="24"/>
          <w:szCs w:val="24"/>
          <w:vertAlign w:val="superscript"/>
        </w:rPr>
        <w:t>th</w:t>
      </w:r>
      <w:r w:rsidRPr="00057F23">
        <w:rPr>
          <w:rFonts w:ascii="Times New Roman" w:hAnsi="Times New Roman" w:cs="Times New Roman"/>
          <w:sz w:val="24"/>
          <w:szCs w:val="24"/>
        </w:rPr>
        <w:t xml:space="preserve">, 2017. We then monitored attrition for two weeks before calculating that the T0 survey should be sent to another 800 randomly selected </w:t>
      </w:r>
      <w:r>
        <w:rPr>
          <w:rFonts w:ascii="Times New Roman" w:hAnsi="Times New Roman" w:cs="Times New Roman"/>
          <w:sz w:val="24"/>
          <w:szCs w:val="24"/>
        </w:rPr>
        <w:t>members</w:t>
      </w:r>
      <w:r w:rsidRPr="00057F23">
        <w:rPr>
          <w:rFonts w:ascii="Times New Roman" w:hAnsi="Times New Roman" w:cs="Times New Roman"/>
          <w:sz w:val="24"/>
          <w:szCs w:val="24"/>
        </w:rPr>
        <w:t xml:space="preserve"> (the max</w:t>
      </w:r>
      <w:r>
        <w:rPr>
          <w:rFonts w:ascii="Times New Roman" w:hAnsi="Times New Roman" w:cs="Times New Roman"/>
          <w:sz w:val="24"/>
          <w:szCs w:val="24"/>
        </w:rPr>
        <w:t>imum</w:t>
      </w:r>
      <w:r w:rsidRPr="00057F23">
        <w:rPr>
          <w:rFonts w:ascii="Times New Roman" w:hAnsi="Times New Roman" w:cs="Times New Roman"/>
          <w:sz w:val="24"/>
          <w:szCs w:val="24"/>
        </w:rPr>
        <w:t xml:space="preserve"> number allowed by our field partner) in the second wave of data collection so that we could recruit as close to 200 total participants as possible. </w:t>
      </w:r>
      <w:r>
        <w:rPr>
          <w:rFonts w:ascii="Times New Roman" w:hAnsi="Times New Roman" w:cs="Times New Roman"/>
          <w:sz w:val="24"/>
          <w:szCs w:val="24"/>
        </w:rPr>
        <w:t>I</w:t>
      </w:r>
      <w:r w:rsidRPr="00057F23">
        <w:rPr>
          <w:rFonts w:ascii="Times New Roman" w:hAnsi="Times New Roman" w:cs="Times New Roman"/>
          <w:sz w:val="24"/>
          <w:szCs w:val="24"/>
        </w:rPr>
        <w:t>n wave 2</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219 </w:t>
      </w:r>
      <w:r>
        <w:rPr>
          <w:rFonts w:ascii="Times New Roman" w:hAnsi="Times New Roman" w:cs="Times New Roman"/>
          <w:sz w:val="24"/>
          <w:szCs w:val="24"/>
        </w:rPr>
        <w:t>members</w:t>
      </w:r>
      <w:r w:rsidRPr="00057F23">
        <w:rPr>
          <w:rFonts w:ascii="Times New Roman" w:hAnsi="Times New Roman" w:cs="Times New Roman"/>
          <w:sz w:val="24"/>
          <w:szCs w:val="24"/>
        </w:rPr>
        <w:t xml:space="preserve"> completed the T0 survey. At the end of both waves of data collection we had collected complete data from 187 participants (61 from wave 1 and 126 from wave 2, </w:t>
      </w:r>
      <w:r w:rsidRPr="00214D34">
        <w:rPr>
          <w:rFonts w:ascii="Times New Roman" w:hAnsi="Times New Roman" w:cs="Times New Roman"/>
          <w:i/>
          <w:sz w:val="24"/>
          <w:szCs w:val="24"/>
        </w:rPr>
        <w:t>M</w:t>
      </w:r>
      <w:r w:rsidRPr="00057F23">
        <w:rPr>
          <w:rFonts w:ascii="Times New Roman" w:hAnsi="Times New Roman" w:cs="Times New Roman"/>
          <w:sz w:val="24"/>
          <w:szCs w:val="24"/>
          <w:vertAlign w:val="subscript"/>
        </w:rPr>
        <w:t>age</w:t>
      </w:r>
      <w:r w:rsidRPr="00057F23">
        <w:rPr>
          <w:rFonts w:ascii="Times New Roman" w:hAnsi="Times New Roman" w:cs="Times New Roman"/>
          <w:sz w:val="24"/>
          <w:szCs w:val="24"/>
        </w:rPr>
        <w:t xml:space="preserve"> = 51.12, 57.8% female). Compensation for each participant included a personalized spending report (provided at the end of the study) that served as an incentive to predict and report expenses as accurately as possible. Participants also received a $10 Amazon gift certificate for each completed survey. </w:t>
      </w:r>
    </w:p>
    <w:p w14:paraId="214D9FFE" w14:textId="7B4B75CE" w:rsidR="0075458E" w:rsidRDefault="00014B03" w:rsidP="00014B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surveys were</w:t>
      </w:r>
      <w:r w:rsidR="009C0937" w:rsidRPr="00F03F0D">
        <w:rPr>
          <w:rFonts w:ascii="Times New Roman" w:hAnsi="Times New Roman" w:cs="Times New Roman"/>
          <w:sz w:val="24"/>
          <w:szCs w:val="24"/>
        </w:rPr>
        <w:t xml:space="preserve"> emailed to participants at noon on a Sunday and required completion before 11:59 pm the next day. The first survey asked participants to predict their expenses for the </w:t>
      </w:r>
      <w:r w:rsidR="0075458E">
        <w:rPr>
          <w:rFonts w:ascii="Times New Roman" w:hAnsi="Times New Roman" w:cs="Times New Roman"/>
          <w:sz w:val="24"/>
          <w:szCs w:val="24"/>
        </w:rPr>
        <w:t>next</w:t>
      </w:r>
      <w:r w:rsidR="009C0937" w:rsidRPr="00F03F0D">
        <w:rPr>
          <w:rFonts w:ascii="Times New Roman" w:hAnsi="Times New Roman" w:cs="Times New Roman"/>
          <w:sz w:val="24"/>
          <w:szCs w:val="24"/>
        </w:rPr>
        <w:t xml:space="preserve"> week </w:t>
      </w:r>
      <w:r w:rsidR="0075458E">
        <w:rPr>
          <w:rFonts w:ascii="Times New Roman" w:hAnsi="Times New Roman" w:cs="Times New Roman"/>
          <w:sz w:val="24"/>
          <w:szCs w:val="24"/>
        </w:rPr>
        <w:t>as follows: “</w:t>
      </w:r>
      <w:r w:rsidR="0075458E" w:rsidRPr="0075458E">
        <w:rPr>
          <w:rFonts w:ascii="Times New Roman" w:hAnsi="Times New Roman" w:cs="Times New Roman"/>
          <w:sz w:val="24"/>
          <w:szCs w:val="24"/>
        </w:rPr>
        <w:t>Please take some time to estimate your total expenses for the </w:t>
      </w:r>
      <w:r w:rsidR="0075458E" w:rsidRPr="0075458E">
        <w:rPr>
          <w:rFonts w:ascii="Times New Roman" w:hAnsi="Times New Roman" w:cs="Times New Roman"/>
          <w:b/>
          <w:bCs/>
          <w:sz w:val="24"/>
          <w:szCs w:val="24"/>
        </w:rPr>
        <w:t>next week</w:t>
      </w:r>
      <w:r w:rsidR="0075458E" w:rsidRPr="0075458E">
        <w:rPr>
          <w:rFonts w:ascii="Times New Roman" w:hAnsi="Times New Roman" w:cs="Times New Roman"/>
          <w:sz w:val="24"/>
          <w:szCs w:val="24"/>
        </w:rPr>
        <w:t>. By "total expenses" we mean everything you will pay for during the next week. (Page Break). Please enter your estimated total expenses for the </w:t>
      </w:r>
      <w:r w:rsidR="0075458E" w:rsidRPr="0075458E">
        <w:rPr>
          <w:rFonts w:ascii="Times New Roman" w:hAnsi="Times New Roman" w:cs="Times New Roman"/>
          <w:b/>
          <w:bCs/>
          <w:sz w:val="24"/>
          <w:szCs w:val="24"/>
        </w:rPr>
        <w:t>next week</w:t>
      </w:r>
      <w:r w:rsidR="0075458E" w:rsidRPr="0075458E">
        <w:rPr>
          <w:rFonts w:ascii="Times New Roman" w:hAnsi="Times New Roman" w:cs="Times New Roman"/>
          <w:sz w:val="24"/>
          <w:szCs w:val="24"/>
        </w:rPr>
        <w:t>.”</w:t>
      </w:r>
      <w:r w:rsidR="0075458E">
        <w:rPr>
          <w:rFonts w:ascii="Times New Roman" w:hAnsi="Times New Roman" w:cs="Times New Roman"/>
          <w:sz w:val="24"/>
          <w:szCs w:val="24"/>
        </w:rPr>
        <w:t xml:space="preserve"> Participants were then asked to indicate </w:t>
      </w:r>
      <w:r w:rsidR="009C0937" w:rsidRPr="00F03F0D">
        <w:rPr>
          <w:rFonts w:ascii="Times New Roman" w:hAnsi="Times New Roman" w:cs="Times New Roman"/>
          <w:sz w:val="24"/>
          <w:szCs w:val="24"/>
        </w:rPr>
        <w:t xml:space="preserve">how </w:t>
      </w:r>
      <w:r>
        <w:rPr>
          <w:rFonts w:ascii="Times New Roman" w:hAnsi="Times New Roman" w:cs="Times New Roman"/>
          <w:sz w:val="24"/>
          <w:szCs w:val="24"/>
        </w:rPr>
        <w:t>typical they</w:t>
      </w:r>
      <w:r w:rsidR="009C0937" w:rsidRPr="00F03F0D">
        <w:rPr>
          <w:rFonts w:ascii="Times New Roman" w:hAnsi="Times New Roman" w:cs="Times New Roman"/>
          <w:sz w:val="24"/>
          <w:szCs w:val="24"/>
        </w:rPr>
        <w:t xml:space="preserve"> expected their expenses to be </w:t>
      </w:r>
      <w:r w:rsidR="009B5025" w:rsidRPr="00F03F0D">
        <w:rPr>
          <w:rFonts w:ascii="Times New Roman" w:hAnsi="Times New Roman" w:cs="Times New Roman"/>
          <w:sz w:val="24"/>
          <w:szCs w:val="24"/>
        </w:rPr>
        <w:t xml:space="preserve">(“How different or similar do you think your expenses </w:t>
      </w:r>
      <w:r w:rsidR="009B5025">
        <w:rPr>
          <w:rFonts w:ascii="Times New Roman" w:hAnsi="Times New Roman" w:cs="Times New Roman"/>
          <w:sz w:val="24"/>
          <w:szCs w:val="24"/>
        </w:rPr>
        <w:t xml:space="preserve">will </w:t>
      </w:r>
      <w:r w:rsidR="009B5025" w:rsidRPr="009B5025">
        <w:rPr>
          <w:rFonts w:ascii="Times New Roman" w:hAnsi="Times New Roman" w:cs="Times New Roman"/>
          <w:sz w:val="24"/>
          <w:szCs w:val="24"/>
        </w:rPr>
        <w:t xml:space="preserve">be </w:t>
      </w:r>
      <w:r w:rsidR="009B5025">
        <w:rPr>
          <w:rFonts w:ascii="Times New Roman" w:hAnsi="Times New Roman" w:cs="Times New Roman"/>
          <w:sz w:val="24"/>
          <w:szCs w:val="24"/>
        </w:rPr>
        <w:t xml:space="preserve">for the </w:t>
      </w:r>
      <w:r w:rsidR="009B5025" w:rsidRPr="009B5025">
        <w:rPr>
          <w:rFonts w:ascii="Times New Roman" w:hAnsi="Times New Roman" w:cs="Times New Roman"/>
          <w:sz w:val="24"/>
          <w:szCs w:val="24"/>
        </w:rPr>
        <w:t>next</w:t>
      </w:r>
      <w:r w:rsidR="009B5025" w:rsidRPr="00F03F0D">
        <w:rPr>
          <w:rFonts w:ascii="Times New Roman" w:hAnsi="Times New Roman" w:cs="Times New Roman"/>
          <w:sz w:val="24"/>
          <w:szCs w:val="24"/>
        </w:rPr>
        <w:t xml:space="preserve"> week</w:t>
      </w:r>
      <w:r w:rsidR="009B5025">
        <w:rPr>
          <w:rFonts w:ascii="Times New Roman" w:hAnsi="Times New Roman" w:cs="Times New Roman"/>
          <w:sz w:val="24"/>
          <w:szCs w:val="24"/>
        </w:rPr>
        <w:t xml:space="preserve"> [month]</w:t>
      </w:r>
      <w:r w:rsidR="009B5025" w:rsidRPr="00F03F0D">
        <w:rPr>
          <w:rFonts w:ascii="Times New Roman" w:hAnsi="Times New Roman" w:cs="Times New Roman"/>
          <w:sz w:val="24"/>
          <w:szCs w:val="24"/>
        </w:rPr>
        <w:t>, relative to a typical week</w:t>
      </w:r>
      <w:r w:rsidR="009B5025">
        <w:rPr>
          <w:rFonts w:ascii="Times New Roman" w:hAnsi="Times New Roman" w:cs="Times New Roman"/>
          <w:sz w:val="24"/>
          <w:szCs w:val="24"/>
        </w:rPr>
        <w:t xml:space="preserve"> [month]</w:t>
      </w:r>
      <w:r w:rsidR="009B5025" w:rsidRPr="00F03F0D">
        <w:rPr>
          <w:rFonts w:ascii="Times New Roman" w:hAnsi="Times New Roman" w:cs="Times New Roman"/>
          <w:sz w:val="24"/>
          <w:szCs w:val="24"/>
        </w:rPr>
        <w:t>?” 1 = very different, 7 = very similar)</w:t>
      </w:r>
      <w:r>
        <w:rPr>
          <w:rFonts w:ascii="Times New Roman" w:hAnsi="Times New Roman" w:cs="Times New Roman"/>
          <w:sz w:val="24"/>
          <w:szCs w:val="24"/>
        </w:rPr>
        <w:t xml:space="preserve">, and how confident they were in their prediction accuracy </w:t>
      </w:r>
      <w:r w:rsidRPr="00F03F0D">
        <w:rPr>
          <w:rFonts w:ascii="Times New Roman" w:hAnsi="Times New Roman" w:cs="Times New Roman"/>
          <w:sz w:val="24"/>
          <w:szCs w:val="24"/>
        </w:rPr>
        <w:t xml:space="preserve">(“How sure or confident are you that your estimate of your total expenses for the next week is accurate?” 1 = </w:t>
      </w:r>
      <w:r w:rsidRPr="00F03F0D">
        <w:rPr>
          <w:rFonts w:ascii="Times New Roman" w:hAnsi="Times New Roman" w:cs="Times New Roman"/>
          <w:sz w:val="24"/>
          <w:szCs w:val="24"/>
        </w:rPr>
        <w:lastRenderedPageBreak/>
        <w:t>very unsure, 7 = very sure)</w:t>
      </w:r>
      <w:r w:rsidR="009B5025" w:rsidRPr="00F03F0D">
        <w:rPr>
          <w:rFonts w:ascii="Times New Roman" w:hAnsi="Times New Roman" w:cs="Times New Roman"/>
          <w:sz w:val="24"/>
          <w:szCs w:val="24"/>
        </w:rPr>
        <w:t>.</w:t>
      </w:r>
      <w:r w:rsidR="009B5025">
        <w:rPr>
          <w:rFonts w:ascii="Times New Roman" w:hAnsi="Times New Roman" w:cs="Times New Roman"/>
          <w:sz w:val="24"/>
          <w:szCs w:val="24"/>
        </w:rPr>
        <w:t xml:space="preserve"> </w:t>
      </w:r>
      <w:r w:rsidR="0075458E">
        <w:rPr>
          <w:rFonts w:ascii="Times New Roman" w:hAnsi="Times New Roman" w:cs="Times New Roman"/>
          <w:sz w:val="24"/>
          <w:szCs w:val="24"/>
        </w:rPr>
        <w:t>We then had them repeat this prediction exercise for their monthly expenses.</w:t>
      </w:r>
    </w:p>
    <w:p w14:paraId="2C967981" w14:textId="7FDF8EE2" w:rsidR="002008B1" w:rsidRDefault="009C0937" w:rsidP="00014B03">
      <w:pPr>
        <w:spacing w:after="0" w:line="480" w:lineRule="auto"/>
        <w:ind w:firstLine="720"/>
        <w:rPr>
          <w:rFonts w:ascii="Times New Roman" w:hAnsi="Times New Roman" w:cs="Times New Roman"/>
          <w:sz w:val="24"/>
          <w:szCs w:val="24"/>
        </w:rPr>
      </w:pPr>
      <w:r w:rsidRPr="00F03F0D">
        <w:rPr>
          <w:rFonts w:ascii="Times New Roman" w:hAnsi="Times New Roman" w:cs="Times New Roman"/>
          <w:sz w:val="24"/>
          <w:szCs w:val="24"/>
        </w:rPr>
        <w:t xml:space="preserve">The remaining five surveys began by asking participants to log into their online bank account and report their expenses for the </w:t>
      </w:r>
      <w:r w:rsidR="000D1038">
        <w:rPr>
          <w:rFonts w:ascii="Times New Roman" w:hAnsi="Times New Roman" w:cs="Times New Roman"/>
          <w:sz w:val="24"/>
          <w:szCs w:val="24"/>
        </w:rPr>
        <w:t>past</w:t>
      </w:r>
      <w:r w:rsidRPr="00F03F0D">
        <w:rPr>
          <w:rFonts w:ascii="Times New Roman" w:hAnsi="Times New Roman" w:cs="Times New Roman"/>
          <w:sz w:val="24"/>
          <w:szCs w:val="24"/>
        </w:rPr>
        <w:t xml:space="preserve"> week,</w:t>
      </w:r>
      <w:r w:rsidR="00F812E4">
        <w:rPr>
          <w:rStyle w:val="FootnoteReference"/>
          <w:rFonts w:ascii="Times New Roman" w:hAnsi="Times New Roman" w:cs="Times New Roman"/>
          <w:sz w:val="24"/>
          <w:szCs w:val="24"/>
        </w:rPr>
        <w:t xml:space="preserve"> </w:t>
      </w:r>
      <w:r w:rsidRPr="00F03F0D">
        <w:rPr>
          <w:rFonts w:ascii="Times New Roman" w:hAnsi="Times New Roman" w:cs="Times New Roman"/>
          <w:sz w:val="24"/>
          <w:szCs w:val="24"/>
        </w:rPr>
        <w:t xml:space="preserve">then predict their expenses for the </w:t>
      </w:r>
      <w:r w:rsidR="000D1038">
        <w:rPr>
          <w:rFonts w:ascii="Times New Roman" w:hAnsi="Times New Roman" w:cs="Times New Roman"/>
          <w:sz w:val="24"/>
          <w:szCs w:val="24"/>
        </w:rPr>
        <w:t>next</w:t>
      </w:r>
      <w:r w:rsidRPr="00F03F0D">
        <w:rPr>
          <w:rFonts w:ascii="Times New Roman" w:hAnsi="Times New Roman" w:cs="Times New Roman"/>
          <w:sz w:val="24"/>
          <w:szCs w:val="24"/>
        </w:rPr>
        <w:t xml:space="preserve"> week. Both expense reports and predictions were followed by the same measure</w:t>
      </w:r>
      <w:r w:rsidR="00270C4B">
        <w:rPr>
          <w:rFonts w:ascii="Times New Roman" w:hAnsi="Times New Roman" w:cs="Times New Roman"/>
          <w:sz w:val="24"/>
          <w:szCs w:val="24"/>
        </w:rPr>
        <w:t>s</w:t>
      </w:r>
      <w:r w:rsidRPr="00F03F0D">
        <w:rPr>
          <w:rFonts w:ascii="Times New Roman" w:hAnsi="Times New Roman" w:cs="Times New Roman"/>
          <w:sz w:val="24"/>
          <w:szCs w:val="24"/>
        </w:rPr>
        <w:t xml:space="preserve"> of </w:t>
      </w:r>
      <w:r w:rsidR="002008B1">
        <w:rPr>
          <w:rFonts w:ascii="Times New Roman" w:hAnsi="Times New Roman" w:cs="Times New Roman"/>
          <w:sz w:val="24"/>
          <w:szCs w:val="24"/>
        </w:rPr>
        <w:t xml:space="preserve">perceived </w:t>
      </w:r>
      <w:r w:rsidRPr="00F03F0D">
        <w:rPr>
          <w:rFonts w:ascii="Times New Roman" w:hAnsi="Times New Roman" w:cs="Times New Roman"/>
          <w:sz w:val="24"/>
          <w:szCs w:val="24"/>
        </w:rPr>
        <w:t xml:space="preserve">typicality </w:t>
      </w:r>
      <w:r w:rsidR="002008B1">
        <w:rPr>
          <w:rFonts w:ascii="Times New Roman" w:hAnsi="Times New Roman" w:cs="Times New Roman"/>
          <w:sz w:val="24"/>
          <w:szCs w:val="24"/>
        </w:rPr>
        <w:t xml:space="preserve">and confidence </w:t>
      </w:r>
      <w:r w:rsidRPr="00F03F0D">
        <w:rPr>
          <w:rFonts w:ascii="Times New Roman" w:hAnsi="Times New Roman" w:cs="Times New Roman"/>
          <w:sz w:val="24"/>
          <w:szCs w:val="24"/>
        </w:rPr>
        <w:t>used in survey 1. In the second-to-last survey</w:t>
      </w:r>
      <w:r w:rsidR="002008B1">
        <w:rPr>
          <w:rFonts w:ascii="Times New Roman" w:hAnsi="Times New Roman" w:cs="Times New Roman"/>
          <w:sz w:val="24"/>
          <w:szCs w:val="24"/>
        </w:rPr>
        <w:t xml:space="preserve"> (i.e., at T4)</w:t>
      </w:r>
      <w:r w:rsidRPr="00F03F0D">
        <w:rPr>
          <w:rFonts w:ascii="Times New Roman" w:hAnsi="Times New Roman" w:cs="Times New Roman"/>
          <w:sz w:val="24"/>
          <w:szCs w:val="24"/>
        </w:rPr>
        <w:t xml:space="preserve">, half of the sample was randomly assigned to receive </w:t>
      </w:r>
      <w:r w:rsidR="002008B1">
        <w:rPr>
          <w:rFonts w:ascii="Times New Roman" w:hAnsi="Times New Roman" w:cs="Times New Roman"/>
          <w:sz w:val="24"/>
          <w:szCs w:val="24"/>
        </w:rPr>
        <w:t>the</w:t>
      </w:r>
      <w:r w:rsidRPr="00F03F0D">
        <w:rPr>
          <w:rFonts w:ascii="Times New Roman" w:hAnsi="Times New Roman" w:cs="Times New Roman"/>
          <w:sz w:val="24"/>
          <w:szCs w:val="24"/>
        </w:rPr>
        <w:t xml:space="preserve"> atypical intervention, making the final week of the study a 2 (condition: control vs. atypical) × 2 (expenses: predicted vs. actual) between-within design.</w:t>
      </w:r>
      <w:r w:rsidRPr="00F03F0D">
        <w:rPr>
          <w:rFonts w:ascii="Times New Roman" w:hAnsi="Times New Roman" w:cs="Times New Roman"/>
          <w:sz w:val="24"/>
          <w:szCs w:val="24"/>
          <w:vertAlign w:val="superscript"/>
        </w:rPr>
        <w:footnoteReference w:id="1"/>
      </w:r>
      <w:r w:rsidRPr="00F03F0D">
        <w:rPr>
          <w:rFonts w:ascii="Times New Roman" w:hAnsi="Times New Roman" w:cs="Times New Roman"/>
          <w:sz w:val="24"/>
          <w:szCs w:val="24"/>
        </w:rPr>
        <w:t xml:space="preserve"> </w:t>
      </w:r>
      <w:r w:rsidR="002008B1">
        <w:rPr>
          <w:rFonts w:ascii="Times New Roman" w:hAnsi="Times New Roman" w:cs="Times New Roman"/>
          <w:sz w:val="24"/>
          <w:szCs w:val="24"/>
        </w:rPr>
        <w:t>In the atypical condition participants received the following instructions before making their prediction: “</w:t>
      </w:r>
      <w:r w:rsidR="002008B1" w:rsidRPr="0075458E">
        <w:rPr>
          <w:rFonts w:ascii="Times New Roman" w:hAnsi="Times New Roman" w:cs="Times New Roman"/>
          <w:sz w:val="24"/>
          <w:szCs w:val="24"/>
        </w:rPr>
        <w:t>Please take some time to consider why your expenses for the </w:t>
      </w:r>
      <w:r w:rsidR="002008B1" w:rsidRPr="0075458E">
        <w:rPr>
          <w:rFonts w:ascii="Times New Roman" w:hAnsi="Times New Roman" w:cs="Times New Roman"/>
          <w:b/>
          <w:bCs/>
          <w:sz w:val="24"/>
          <w:szCs w:val="24"/>
        </w:rPr>
        <w:t>next week</w:t>
      </w:r>
      <w:r w:rsidR="002008B1" w:rsidRPr="0075458E">
        <w:rPr>
          <w:rFonts w:ascii="Times New Roman" w:hAnsi="Times New Roman" w:cs="Times New Roman"/>
          <w:sz w:val="24"/>
          <w:szCs w:val="24"/>
        </w:rPr>
        <w:t xml:space="preserve"> might be different from a typical week.</w:t>
      </w:r>
      <w:r w:rsidR="0075458E" w:rsidRPr="0075458E">
        <w:rPr>
          <w:rFonts w:ascii="Times New Roman" w:hAnsi="Times New Roman" w:cs="Times New Roman"/>
          <w:sz w:val="24"/>
          <w:szCs w:val="24"/>
        </w:rPr>
        <w:t xml:space="preserve"> In the spaces provided below, please type 3 reasons why your expenses for next week might be different from a typical week.</w:t>
      </w:r>
      <w:r w:rsidR="0075458E">
        <w:rPr>
          <w:rFonts w:ascii="Times New Roman" w:hAnsi="Times New Roman" w:cs="Times New Roman"/>
          <w:sz w:val="24"/>
          <w:szCs w:val="24"/>
        </w:rPr>
        <w:t>”</w:t>
      </w:r>
      <w:r w:rsidR="00270C4B">
        <w:rPr>
          <w:rFonts w:ascii="Times New Roman" w:hAnsi="Times New Roman" w:cs="Times New Roman"/>
          <w:sz w:val="24"/>
          <w:szCs w:val="24"/>
        </w:rPr>
        <w:t xml:space="preserve"> Participants in the control condition received the same prediction instructions as in the previous surveys.</w:t>
      </w:r>
    </w:p>
    <w:p w14:paraId="40D01D08" w14:textId="0F1A5703" w:rsidR="0008532A" w:rsidRPr="008761B7" w:rsidRDefault="00270C4B" w:rsidP="00014B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Across the six surveys we also </w:t>
      </w:r>
      <w:r w:rsidR="00B701F7">
        <w:rPr>
          <w:rFonts w:ascii="Times New Roman" w:hAnsi="Times New Roman" w:cs="Times New Roman"/>
          <w:sz w:val="24"/>
          <w:szCs w:val="24"/>
        </w:rPr>
        <w:t xml:space="preserve">measured </w:t>
      </w:r>
      <w:r w:rsidR="0008532A">
        <w:rPr>
          <w:rFonts w:ascii="Times New Roman" w:hAnsi="Times New Roman" w:cs="Times New Roman"/>
          <w:sz w:val="24"/>
          <w:szCs w:val="24"/>
        </w:rPr>
        <w:t xml:space="preserve">the following individual differences: </w:t>
      </w:r>
      <w:r w:rsidR="00B701F7">
        <w:rPr>
          <w:rFonts w:ascii="Times New Roman" w:hAnsi="Times New Roman" w:cs="Times New Roman"/>
          <w:sz w:val="24"/>
          <w:szCs w:val="24"/>
        </w:rPr>
        <w:t>savings goals</w:t>
      </w:r>
      <w:r w:rsidR="0008532A">
        <w:rPr>
          <w:rFonts w:ascii="Times New Roman" w:hAnsi="Times New Roman" w:cs="Times New Roman"/>
          <w:sz w:val="24"/>
          <w:szCs w:val="24"/>
        </w:rPr>
        <w:t xml:space="preserve"> (Peetz and Buehler 2009),</w:t>
      </w:r>
      <w:r>
        <w:rPr>
          <w:rFonts w:ascii="Times New Roman" w:hAnsi="Times New Roman" w:cs="Times New Roman"/>
          <w:sz w:val="24"/>
          <w:szCs w:val="24"/>
        </w:rPr>
        <w:t xml:space="preserve"> trait</w:t>
      </w:r>
      <w:r w:rsidR="006300C5">
        <w:rPr>
          <w:rFonts w:ascii="Times New Roman" w:hAnsi="Times New Roman" w:cs="Times New Roman"/>
          <w:sz w:val="24"/>
          <w:szCs w:val="24"/>
        </w:rPr>
        <w:t xml:space="preserve"> optimism (Scheier et al. 1994)</w:t>
      </w:r>
      <w:r w:rsidR="0008532A">
        <w:rPr>
          <w:rFonts w:ascii="Times New Roman" w:hAnsi="Times New Roman" w:cs="Times New Roman"/>
          <w:sz w:val="24"/>
          <w:szCs w:val="24"/>
        </w:rPr>
        <w:t xml:space="preserve">, </w:t>
      </w:r>
      <w:r w:rsidR="00BA442C">
        <w:rPr>
          <w:rFonts w:ascii="Times New Roman" w:hAnsi="Times New Roman" w:cs="Times New Roman"/>
          <w:sz w:val="24"/>
          <w:szCs w:val="24"/>
        </w:rPr>
        <w:t xml:space="preserve">short-term financial </w:t>
      </w:r>
      <w:r w:rsidR="0008532A">
        <w:rPr>
          <w:rFonts w:ascii="Times New Roman" w:hAnsi="Times New Roman" w:cs="Times New Roman"/>
          <w:sz w:val="24"/>
          <w:szCs w:val="24"/>
        </w:rPr>
        <w:t xml:space="preserve">propensity to plan (Lynch et al. 2010), </w:t>
      </w:r>
      <w:r w:rsidR="006D670F">
        <w:rPr>
          <w:rFonts w:ascii="Times New Roman" w:hAnsi="Times New Roman" w:cs="Times New Roman"/>
          <w:sz w:val="24"/>
          <w:szCs w:val="24"/>
        </w:rPr>
        <w:t xml:space="preserve">numeracy (Schwartz et al. 1997), </w:t>
      </w:r>
      <w:r w:rsidR="0008532A">
        <w:rPr>
          <w:rFonts w:ascii="Times New Roman" w:hAnsi="Times New Roman" w:cs="Times New Roman"/>
          <w:sz w:val="24"/>
          <w:szCs w:val="24"/>
        </w:rPr>
        <w:t xml:space="preserve">spendthrift-tightwad </w:t>
      </w:r>
      <w:r w:rsidR="00BA442C">
        <w:rPr>
          <w:rFonts w:ascii="Times New Roman" w:hAnsi="Times New Roman" w:cs="Times New Roman"/>
          <w:sz w:val="24"/>
          <w:szCs w:val="24"/>
        </w:rPr>
        <w:t xml:space="preserve">tendencies </w:t>
      </w:r>
      <w:r w:rsidR="0008532A">
        <w:rPr>
          <w:rFonts w:ascii="Times New Roman" w:hAnsi="Times New Roman" w:cs="Times New Roman"/>
          <w:sz w:val="24"/>
          <w:szCs w:val="24"/>
        </w:rPr>
        <w:t>(</w:t>
      </w:r>
      <w:r w:rsidR="00BA442C">
        <w:rPr>
          <w:rFonts w:ascii="Times New Roman" w:hAnsi="Times New Roman" w:cs="Times New Roman"/>
          <w:sz w:val="24"/>
          <w:szCs w:val="24"/>
        </w:rPr>
        <w:t>Rick, Cryder, and Lowenstein 2008</w:t>
      </w:r>
      <w:r w:rsidR="0008532A">
        <w:rPr>
          <w:rFonts w:ascii="Times New Roman" w:hAnsi="Times New Roman" w:cs="Times New Roman"/>
          <w:sz w:val="24"/>
          <w:szCs w:val="24"/>
        </w:rPr>
        <w:t>)</w:t>
      </w:r>
      <w:r w:rsidR="00BA442C">
        <w:rPr>
          <w:rFonts w:ascii="Times New Roman" w:hAnsi="Times New Roman" w:cs="Times New Roman"/>
          <w:sz w:val="24"/>
          <w:szCs w:val="24"/>
        </w:rPr>
        <w:t>, openness to experience (</w:t>
      </w:r>
      <w:r w:rsidR="00BA442C" w:rsidRPr="00260F98">
        <w:rPr>
          <w:rFonts w:ascii="Times New Roman" w:hAnsi="Times New Roman" w:cs="Times New Roman"/>
          <w:sz w:val="24"/>
          <w:szCs w:val="24"/>
        </w:rPr>
        <w:t>John, Donahue, and Kentle, 1991</w:t>
      </w:r>
      <w:r w:rsidR="0008532A">
        <w:rPr>
          <w:rFonts w:ascii="Times New Roman" w:hAnsi="Times New Roman" w:cs="Times New Roman"/>
          <w:sz w:val="24"/>
          <w:szCs w:val="24"/>
        </w:rPr>
        <w:t>)</w:t>
      </w:r>
      <w:r w:rsidR="00BA442C">
        <w:rPr>
          <w:rFonts w:ascii="Times New Roman" w:hAnsi="Times New Roman" w:cs="Times New Roman"/>
          <w:sz w:val="24"/>
          <w:szCs w:val="24"/>
        </w:rPr>
        <w:t>, temporal discounting (Kirby &amp; Maraković</w:t>
      </w:r>
      <w:r w:rsidR="00BA442C" w:rsidRPr="00A461D6">
        <w:rPr>
          <w:rFonts w:ascii="Times New Roman" w:hAnsi="Times New Roman" w:cs="Times New Roman"/>
          <w:sz w:val="24"/>
          <w:szCs w:val="24"/>
        </w:rPr>
        <w:t xml:space="preserve"> 1996</w:t>
      </w:r>
      <w:r w:rsidR="0008532A">
        <w:rPr>
          <w:rFonts w:ascii="Times New Roman" w:hAnsi="Times New Roman" w:cs="Times New Roman"/>
          <w:sz w:val="24"/>
          <w:szCs w:val="24"/>
        </w:rPr>
        <w:t>), and cyclical v</w:t>
      </w:r>
      <w:r w:rsidR="00BA442C">
        <w:rPr>
          <w:rFonts w:ascii="Times New Roman" w:hAnsi="Times New Roman" w:cs="Times New Roman"/>
          <w:sz w:val="24"/>
          <w:szCs w:val="24"/>
        </w:rPr>
        <w:t xml:space="preserve">ersus linear time orientation (Tam and Dholakia </w:t>
      </w:r>
      <w:r w:rsidR="00BA442C" w:rsidRPr="008761B7">
        <w:rPr>
          <w:rFonts w:ascii="Times New Roman" w:hAnsi="Times New Roman" w:cs="Times New Roman"/>
          <w:sz w:val="24"/>
          <w:szCs w:val="24"/>
        </w:rPr>
        <w:t>2014</w:t>
      </w:r>
      <w:r w:rsidR="0008532A" w:rsidRPr="008761B7">
        <w:rPr>
          <w:rFonts w:ascii="Times New Roman" w:hAnsi="Times New Roman" w:cs="Times New Roman"/>
          <w:sz w:val="24"/>
          <w:szCs w:val="24"/>
        </w:rPr>
        <w:t>).</w:t>
      </w:r>
      <w:r w:rsidR="00BA442C" w:rsidRPr="008761B7">
        <w:rPr>
          <w:rFonts w:ascii="Times New Roman" w:hAnsi="Times New Roman" w:cs="Times New Roman"/>
          <w:sz w:val="24"/>
          <w:szCs w:val="24"/>
        </w:rPr>
        <w:t xml:space="preserve"> </w:t>
      </w:r>
      <w:r w:rsidR="00F50854">
        <w:rPr>
          <w:rFonts w:ascii="Times New Roman" w:hAnsi="Times New Roman" w:cs="Times New Roman"/>
          <w:sz w:val="24"/>
          <w:szCs w:val="24"/>
        </w:rPr>
        <w:t xml:space="preserve">Additionally, we collected exploratory measures related to behaviors such as budgeting, borrowing, and spending. </w:t>
      </w:r>
      <w:r w:rsidR="00B93DCF" w:rsidRPr="008761B7">
        <w:rPr>
          <w:rFonts w:ascii="Times New Roman" w:hAnsi="Times New Roman" w:cs="Times New Roman"/>
          <w:sz w:val="24"/>
          <w:szCs w:val="24"/>
        </w:rPr>
        <w:t xml:space="preserve">None of these measures were </w:t>
      </w:r>
      <w:r w:rsidR="008B0710">
        <w:rPr>
          <w:rFonts w:ascii="Times New Roman" w:hAnsi="Times New Roman" w:cs="Times New Roman"/>
          <w:sz w:val="24"/>
          <w:szCs w:val="24"/>
        </w:rPr>
        <w:t xml:space="preserve">found to be </w:t>
      </w:r>
      <w:r w:rsidR="00B93DCF" w:rsidRPr="008761B7">
        <w:rPr>
          <w:rFonts w:ascii="Times New Roman" w:hAnsi="Times New Roman" w:cs="Times New Roman"/>
          <w:sz w:val="24"/>
          <w:szCs w:val="24"/>
        </w:rPr>
        <w:t xml:space="preserve">related to </w:t>
      </w:r>
      <w:r w:rsidR="00244613" w:rsidRPr="008761B7">
        <w:rPr>
          <w:rFonts w:ascii="Times New Roman" w:hAnsi="Times New Roman" w:cs="Times New Roman"/>
          <w:sz w:val="24"/>
          <w:szCs w:val="24"/>
        </w:rPr>
        <w:t xml:space="preserve">the expense prediction bias, so we </w:t>
      </w:r>
      <w:r w:rsidR="000D1038" w:rsidRPr="008761B7">
        <w:rPr>
          <w:rFonts w:ascii="Times New Roman" w:hAnsi="Times New Roman" w:cs="Times New Roman"/>
          <w:sz w:val="24"/>
          <w:szCs w:val="24"/>
        </w:rPr>
        <w:t xml:space="preserve">present these results in Web Appendix </w:t>
      </w:r>
      <w:r w:rsidR="0077099D">
        <w:rPr>
          <w:rFonts w:ascii="Times New Roman" w:hAnsi="Times New Roman" w:cs="Times New Roman"/>
          <w:sz w:val="24"/>
          <w:szCs w:val="24"/>
        </w:rPr>
        <w:t>C</w:t>
      </w:r>
      <w:r w:rsidR="00244613" w:rsidRPr="008761B7">
        <w:rPr>
          <w:rFonts w:ascii="Times New Roman" w:hAnsi="Times New Roman" w:cs="Times New Roman"/>
          <w:sz w:val="24"/>
          <w:szCs w:val="24"/>
        </w:rPr>
        <w:t xml:space="preserve">. </w:t>
      </w:r>
    </w:p>
    <w:p w14:paraId="28E04A4E" w14:textId="77777777" w:rsidR="009C0937" w:rsidRPr="007B25BA" w:rsidRDefault="009C0937" w:rsidP="009C0937">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Results</w:t>
      </w:r>
    </w:p>
    <w:p w14:paraId="1628DE88" w14:textId="58E9FB30" w:rsidR="006F0DFB" w:rsidRDefault="009C0937" w:rsidP="00500B1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F0DFB" w:rsidRPr="00A21D5C">
        <w:rPr>
          <w:rFonts w:ascii="Times New Roman" w:hAnsi="Times New Roman" w:cs="Times New Roman"/>
          <w:i/>
          <w:sz w:val="24"/>
          <w:szCs w:val="24"/>
        </w:rPr>
        <w:t>Skew.</w:t>
      </w:r>
      <w:r w:rsidR="006F0DFB" w:rsidRPr="00A21D5C">
        <w:rPr>
          <w:rFonts w:ascii="Times New Roman" w:hAnsi="Times New Roman" w:cs="Times New Roman"/>
          <w:sz w:val="24"/>
          <w:szCs w:val="24"/>
        </w:rPr>
        <w:t xml:space="preserve"> </w:t>
      </w:r>
      <w:r w:rsidR="006F0DFB">
        <w:rPr>
          <w:rFonts w:ascii="Times New Roman" w:hAnsi="Times New Roman" w:cs="Times New Roman"/>
          <w:sz w:val="24"/>
          <w:szCs w:val="24"/>
        </w:rPr>
        <w:t xml:space="preserve">As can be seen </w:t>
      </w:r>
      <w:r w:rsidR="006F0DFB" w:rsidRPr="00112D3E">
        <w:rPr>
          <w:rFonts w:ascii="Times New Roman" w:hAnsi="Times New Roman" w:cs="Times New Roman"/>
          <w:sz w:val="24"/>
          <w:szCs w:val="24"/>
        </w:rPr>
        <w:t xml:space="preserve">in </w:t>
      </w:r>
      <w:r w:rsidR="006F0DFB">
        <w:rPr>
          <w:rFonts w:ascii="Times New Roman" w:hAnsi="Times New Roman" w:cs="Times New Roman"/>
          <w:sz w:val="24"/>
          <w:szCs w:val="24"/>
        </w:rPr>
        <w:t>t</w:t>
      </w:r>
      <w:r w:rsidR="006F0DFB" w:rsidRPr="00112D3E">
        <w:rPr>
          <w:rFonts w:ascii="Times New Roman" w:hAnsi="Times New Roman" w:cs="Times New Roman"/>
          <w:sz w:val="24"/>
          <w:szCs w:val="24"/>
        </w:rPr>
        <w:t xml:space="preserve">able </w:t>
      </w:r>
      <w:r w:rsidR="00C9596A">
        <w:rPr>
          <w:rFonts w:ascii="Times New Roman" w:hAnsi="Times New Roman" w:cs="Times New Roman"/>
          <w:sz w:val="24"/>
          <w:szCs w:val="24"/>
        </w:rPr>
        <w:t>2</w:t>
      </w:r>
      <w:r w:rsidR="006F0DFB" w:rsidRPr="00112D3E">
        <w:rPr>
          <w:rFonts w:ascii="Times New Roman" w:hAnsi="Times New Roman" w:cs="Times New Roman"/>
          <w:sz w:val="24"/>
          <w:szCs w:val="24"/>
        </w:rPr>
        <w:t xml:space="preserve">, </w:t>
      </w:r>
      <w:r w:rsidR="006F0DFB">
        <w:rPr>
          <w:rFonts w:ascii="Times New Roman" w:hAnsi="Times New Roman" w:cs="Times New Roman"/>
          <w:sz w:val="24"/>
          <w:szCs w:val="24"/>
        </w:rPr>
        <w:t xml:space="preserve">the average consumer in study 1 had strong positive skew in their distribution of spending over the five weeks of the study. It is also notable that </w:t>
      </w:r>
      <w:r w:rsidR="006F0DFB" w:rsidRPr="00112D3E">
        <w:rPr>
          <w:rFonts w:ascii="Times New Roman" w:hAnsi="Times New Roman" w:cs="Times New Roman"/>
          <w:sz w:val="24"/>
          <w:szCs w:val="24"/>
        </w:rPr>
        <w:t>the distribution</w:t>
      </w:r>
      <w:r w:rsidR="006F0DFB">
        <w:rPr>
          <w:rFonts w:ascii="Times New Roman" w:hAnsi="Times New Roman" w:cs="Times New Roman"/>
          <w:sz w:val="24"/>
          <w:szCs w:val="24"/>
        </w:rPr>
        <w:t xml:space="preserve"> of predicted expenses displays less skew and variance than the distribution of recalled expenses. This supports the prototype theory because prototypical prediction should lead to a tighter distribution if atypical expenses are being neglected. Moreover, the mean and median of predicted expenses are </w:t>
      </w:r>
      <w:r w:rsidR="00500B16">
        <w:rPr>
          <w:rFonts w:ascii="Times New Roman" w:hAnsi="Times New Roman" w:cs="Times New Roman"/>
          <w:sz w:val="24"/>
          <w:szCs w:val="24"/>
        </w:rPr>
        <w:t>substantially</w:t>
      </w:r>
      <w:r w:rsidR="006F0DFB">
        <w:rPr>
          <w:rFonts w:ascii="Times New Roman" w:hAnsi="Times New Roman" w:cs="Times New Roman"/>
          <w:sz w:val="24"/>
          <w:szCs w:val="24"/>
        </w:rPr>
        <w:t xml:space="preserve"> lower than the mean and median of past expenses, which supports the expens</w:t>
      </w:r>
      <w:r w:rsidR="00500B16">
        <w:rPr>
          <w:rFonts w:ascii="Times New Roman" w:hAnsi="Times New Roman" w:cs="Times New Roman"/>
          <w:sz w:val="24"/>
          <w:szCs w:val="24"/>
        </w:rPr>
        <w:t>e prediction bias hypotheses (H3a and H3</w:t>
      </w:r>
      <w:r w:rsidR="006F0DFB">
        <w:rPr>
          <w:rFonts w:ascii="Times New Roman" w:hAnsi="Times New Roman" w:cs="Times New Roman"/>
          <w:sz w:val="24"/>
          <w:szCs w:val="24"/>
        </w:rPr>
        <w:t>b).</w:t>
      </w:r>
    </w:p>
    <w:p w14:paraId="3BF1CCCB" w14:textId="464A597E" w:rsidR="00E44F37" w:rsidRPr="00E44F37" w:rsidRDefault="00E44F37" w:rsidP="00E44F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Table 2 about here</w:t>
      </w:r>
    </w:p>
    <w:p w14:paraId="673B9D0F" w14:textId="235634A9" w:rsidR="009C0937" w:rsidRPr="00057F23" w:rsidRDefault="009C0937" w:rsidP="006F0DFB">
      <w:pPr>
        <w:spacing w:after="0" w:line="480" w:lineRule="auto"/>
        <w:ind w:firstLine="720"/>
        <w:rPr>
          <w:rFonts w:ascii="Times New Roman" w:hAnsi="Times New Roman" w:cs="Times New Roman"/>
          <w:sz w:val="24"/>
          <w:szCs w:val="24"/>
          <w:vertAlign w:val="superscript"/>
        </w:rPr>
      </w:pPr>
      <w:r w:rsidRPr="00057F23">
        <w:rPr>
          <w:rFonts w:ascii="Times New Roman" w:hAnsi="Times New Roman" w:cs="Times New Roman"/>
          <w:i/>
          <w:sz w:val="24"/>
          <w:szCs w:val="24"/>
        </w:rPr>
        <w:t>Perceived Typicality.</w:t>
      </w:r>
      <w:r w:rsidRPr="00057F23">
        <w:rPr>
          <w:rFonts w:ascii="Times New Roman" w:hAnsi="Times New Roman" w:cs="Times New Roman"/>
          <w:b/>
          <w:i/>
          <w:sz w:val="24"/>
          <w:szCs w:val="24"/>
        </w:rPr>
        <w:t xml:space="preserve"> </w:t>
      </w:r>
      <w:r w:rsidRPr="00057F23">
        <w:rPr>
          <w:rFonts w:ascii="Times New Roman" w:hAnsi="Times New Roman" w:cs="Times New Roman"/>
          <w:sz w:val="24"/>
          <w:szCs w:val="24"/>
        </w:rPr>
        <w:t xml:space="preserve">To test our hypothesis that people predict their expenses will be more typical in the future than in the past </w:t>
      </w:r>
      <w:r w:rsidRPr="00407538">
        <w:rPr>
          <w:rFonts w:ascii="Times New Roman" w:hAnsi="Times New Roman" w:cs="Times New Roman"/>
          <w:sz w:val="24"/>
          <w:szCs w:val="24"/>
        </w:rPr>
        <w:t>(H</w:t>
      </w:r>
      <w:r w:rsidR="009E0866">
        <w:rPr>
          <w:rFonts w:ascii="Times New Roman" w:hAnsi="Times New Roman" w:cs="Times New Roman"/>
          <w:sz w:val="24"/>
          <w:szCs w:val="24"/>
        </w:rPr>
        <w:t>1</w:t>
      </w:r>
      <w:r w:rsidRPr="00057F23">
        <w:rPr>
          <w:rFonts w:ascii="Times New Roman" w:hAnsi="Times New Roman" w:cs="Times New Roman"/>
          <w:sz w:val="24"/>
          <w:szCs w:val="24"/>
        </w:rPr>
        <w:t xml:space="preserve">), we compared reported </w:t>
      </w:r>
      <w:r>
        <w:rPr>
          <w:rFonts w:ascii="Times New Roman" w:hAnsi="Times New Roman" w:cs="Times New Roman"/>
          <w:sz w:val="24"/>
          <w:szCs w:val="24"/>
        </w:rPr>
        <w:t>and</w:t>
      </w:r>
      <w:r w:rsidRPr="00057F23">
        <w:rPr>
          <w:rFonts w:ascii="Times New Roman" w:hAnsi="Times New Roman" w:cs="Times New Roman"/>
          <w:sz w:val="24"/>
          <w:szCs w:val="24"/>
        </w:rPr>
        <w:t xml:space="preserve"> predicted expense typicality at T1, T2, T3, and T4. In other words, we tested whether or not participants predicted their expenses would be more typical in week 2 than week 1, week 3 than week 2, and so on. As </w:t>
      </w:r>
      <w:r w:rsidRPr="00C9596A">
        <w:rPr>
          <w:rFonts w:ascii="Times New Roman" w:hAnsi="Times New Roman" w:cs="Times New Roman"/>
          <w:sz w:val="24"/>
          <w:szCs w:val="24"/>
        </w:rPr>
        <w:t xml:space="preserve">illustrated in figure </w:t>
      </w:r>
      <w:r w:rsidR="00C9596A" w:rsidRPr="00C9596A">
        <w:rPr>
          <w:rFonts w:ascii="Times New Roman" w:hAnsi="Times New Roman" w:cs="Times New Roman"/>
          <w:sz w:val="24"/>
          <w:szCs w:val="24"/>
        </w:rPr>
        <w:t>2</w:t>
      </w:r>
      <w:r w:rsidRPr="00C9596A">
        <w:rPr>
          <w:rFonts w:ascii="Times New Roman" w:hAnsi="Times New Roman" w:cs="Times New Roman"/>
          <w:sz w:val="24"/>
          <w:szCs w:val="24"/>
        </w:rPr>
        <w:t xml:space="preserve"> and table </w:t>
      </w:r>
      <w:r w:rsidR="00C9596A" w:rsidRPr="00C9596A">
        <w:rPr>
          <w:rFonts w:ascii="Times New Roman" w:hAnsi="Times New Roman" w:cs="Times New Roman"/>
          <w:sz w:val="24"/>
          <w:szCs w:val="24"/>
        </w:rPr>
        <w:t>3</w:t>
      </w:r>
      <w:r w:rsidRPr="00C9596A">
        <w:rPr>
          <w:rFonts w:ascii="Times New Roman" w:hAnsi="Times New Roman" w:cs="Times New Roman"/>
          <w:sz w:val="24"/>
          <w:szCs w:val="24"/>
        </w:rPr>
        <w:t xml:space="preserve">, participants predicted their expenses would be more typical in the next (vs. past) week at all four points in time. Figure </w:t>
      </w:r>
      <w:r w:rsidR="00C9596A" w:rsidRPr="00C9596A">
        <w:rPr>
          <w:rFonts w:ascii="Times New Roman" w:hAnsi="Times New Roman" w:cs="Times New Roman"/>
          <w:sz w:val="24"/>
          <w:szCs w:val="24"/>
        </w:rPr>
        <w:t>2</w:t>
      </w:r>
      <w:r w:rsidRPr="00C9596A">
        <w:rPr>
          <w:rFonts w:ascii="Times New Roman" w:hAnsi="Times New Roman" w:cs="Times New Roman"/>
          <w:sz w:val="24"/>
          <w:szCs w:val="24"/>
        </w:rPr>
        <w:t xml:space="preserve"> also shows </w:t>
      </w:r>
      <w:r w:rsidRPr="00057F23">
        <w:rPr>
          <w:rFonts w:ascii="Times New Roman" w:hAnsi="Times New Roman" w:cs="Times New Roman"/>
          <w:sz w:val="24"/>
          <w:szCs w:val="24"/>
        </w:rPr>
        <w:t>that our atypical intervention succeeded in neutralizing this tendency</w:t>
      </w:r>
      <w:r>
        <w:rPr>
          <w:rFonts w:ascii="Times New Roman" w:hAnsi="Times New Roman" w:cs="Times New Roman"/>
          <w:sz w:val="24"/>
          <w:szCs w:val="24"/>
        </w:rPr>
        <w:t xml:space="preserve"> </w:t>
      </w:r>
      <w:r w:rsidRPr="00057F23">
        <w:rPr>
          <w:rFonts w:ascii="Times New Roman" w:hAnsi="Times New Roman" w:cs="Times New Roman"/>
          <w:sz w:val="24"/>
          <w:szCs w:val="24"/>
        </w:rPr>
        <w:t>at T4. In sum, these results provide strong support for H</w:t>
      </w:r>
      <w:r w:rsidR="009E0866">
        <w:rPr>
          <w:rFonts w:ascii="Times New Roman" w:hAnsi="Times New Roman" w:cs="Times New Roman"/>
          <w:sz w:val="24"/>
          <w:szCs w:val="24"/>
        </w:rPr>
        <w:t>1</w:t>
      </w:r>
      <w:r w:rsidRPr="00057F23">
        <w:rPr>
          <w:rFonts w:ascii="Times New Roman" w:hAnsi="Times New Roman" w:cs="Times New Roman"/>
          <w:sz w:val="24"/>
          <w:szCs w:val="24"/>
        </w:rPr>
        <w:t xml:space="preserve">. </w:t>
      </w:r>
    </w:p>
    <w:p w14:paraId="750545CD" w14:textId="41FD7C14" w:rsidR="009C0937" w:rsidRPr="00057F23" w:rsidRDefault="009C0937" w:rsidP="009C0937">
      <w:pPr>
        <w:spacing w:after="0" w:line="480" w:lineRule="auto"/>
        <w:ind w:firstLine="720"/>
        <w:rPr>
          <w:rFonts w:ascii="Times New Roman" w:hAnsi="Times New Roman" w:cs="Times New Roman"/>
          <w:sz w:val="24"/>
          <w:szCs w:val="24"/>
        </w:rPr>
      </w:pPr>
      <w:r w:rsidRPr="00057F23">
        <w:rPr>
          <w:rFonts w:ascii="Times New Roman" w:hAnsi="Times New Roman" w:cs="Times New Roman"/>
          <w:sz w:val="24"/>
          <w:szCs w:val="24"/>
        </w:rPr>
        <w:t>To test our hypothesis that perceived typicality of future expenses is negatively correlated with expense predictions (H2)</w:t>
      </w:r>
      <w:r>
        <w:rPr>
          <w:rFonts w:ascii="Times New Roman" w:hAnsi="Times New Roman" w:cs="Times New Roman"/>
          <w:sz w:val="24"/>
          <w:szCs w:val="24"/>
        </w:rPr>
        <w:t>,</w:t>
      </w:r>
      <w:r w:rsidRPr="00057F23">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analyzed the correlation between perceived typicality of future expenses and weekly expense predictions for each week of the study, as well as for the month. </w:t>
      </w:r>
      <w:r w:rsidRPr="00407538">
        <w:rPr>
          <w:rFonts w:ascii="Times New Roman" w:hAnsi="Times New Roman" w:cs="Times New Roman"/>
          <w:sz w:val="24"/>
          <w:szCs w:val="24"/>
        </w:rPr>
        <w:t>Perceived</w:t>
      </w:r>
      <w:r w:rsidRPr="00057F23">
        <w:rPr>
          <w:rFonts w:ascii="Times New Roman" w:hAnsi="Times New Roman" w:cs="Times New Roman"/>
          <w:sz w:val="24"/>
          <w:szCs w:val="24"/>
        </w:rPr>
        <w:t xml:space="preserve"> typicality of future expenses was negatively correlated with weekly expense predictions at </w:t>
      </w:r>
      <w:r>
        <w:rPr>
          <w:rFonts w:ascii="Times New Roman" w:hAnsi="Times New Roman" w:cs="Times New Roman"/>
          <w:sz w:val="24"/>
          <w:szCs w:val="24"/>
        </w:rPr>
        <w:t>T0</w:t>
      </w:r>
      <w:r w:rsidRPr="00057F23">
        <w:rPr>
          <w:rFonts w:ascii="Times New Roman" w:hAnsi="Times New Roman" w:cs="Times New Roman"/>
          <w:sz w:val="24"/>
          <w:szCs w:val="24"/>
        </w:rPr>
        <w:t xml:space="preserve">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xml:space="preserve">) = -.30,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w:t>
      </w:r>
      <w:r>
        <w:rPr>
          <w:rFonts w:ascii="Times New Roman" w:hAnsi="Times New Roman" w:cs="Times New Roman"/>
          <w:sz w:val="24"/>
          <w:szCs w:val="24"/>
        </w:rPr>
        <w:t>T2</w:t>
      </w:r>
      <w:r w:rsidRPr="00057F23">
        <w:rPr>
          <w:rFonts w:ascii="Times New Roman" w:hAnsi="Times New Roman" w:cs="Times New Roman"/>
          <w:sz w:val="24"/>
          <w:szCs w:val="24"/>
        </w:rPr>
        <w:t xml:space="preserve">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xml:space="preserve">) = -.28,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and </w:t>
      </w:r>
      <w:r>
        <w:rPr>
          <w:rFonts w:ascii="Times New Roman" w:hAnsi="Times New Roman" w:cs="Times New Roman"/>
          <w:sz w:val="24"/>
          <w:szCs w:val="24"/>
        </w:rPr>
        <w:t>T4</w:t>
      </w:r>
      <w:r w:rsidRPr="00057F23">
        <w:rPr>
          <w:rFonts w:ascii="Times New Roman" w:hAnsi="Times New Roman" w:cs="Times New Roman"/>
          <w:sz w:val="24"/>
          <w:szCs w:val="24"/>
        </w:rPr>
        <w:t xml:space="preserve">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xml:space="preserve">) = -.25,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.001). The correlation at </w:t>
      </w:r>
      <w:r>
        <w:rPr>
          <w:rFonts w:ascii="Times New Roman" w:hAnsi="Times New Roman" w:cs="Times New Roman"/>
          <w:sz w:val="24"/>
          <w:szCs w:val="24"/>
        </w:rPr>
        <w:t>T1</w:t>
      </w:r>
      <w:r w:rsidRPr="00057F23">
        <w:rPr>
          <w:rFonts w:ascii="Times New Roman" w:hAnsi="Times New Roman" w:cs="Times New Roman"/>
          <w:sz w:val="24"/>
          <w:szCs w:val="24"/>
        </w:rPr>
        <w:t xml:space="preserve"> was marginally significant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xml:space="preserve">) = -.12,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.09)</w:t>
      </w:r>
      <w:r>
        <w:rPr>
          <w:rFonts w:ascii="Times New Roman" w:hAnsi="Times New Roman" w:cs="Times New Roman"/>
          <w:sz w:val="24"/>
          <w:szCs w:val="24"/>
        </w:rPr>
        <w:t>,</w:t>
      </w:r>
      <w:r w:rsidRPr="00057F23">
        <w:rPr>
          <w:rFonts w:ascii="Times New Roman" w:hAnsi="Times New Roman" w:cs="Times New Roman"/>
          <w:sz w:val="24"/>
          <w:szCs w:val="24"/>
        </w:rPr>
        <w:t xml:space="preserve"> as was the correlation between perceived typicality of monthly expenses and expense predictions for the </w:t>
      </w:r>
      <w:r w:rsidRPr="00057F23">
        <w:rPr>
          <w:rFonts w:ascii="Times New Roman" w:hAnsi="Times New Roman" w:cs="Times New Roman"/>
          <w:sz w:val="24"/>
          <w:szCs w:val="24"/>
        </w:rPr>
        <w:lastRenderedPageBreak/>
        <w:t>month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xml:space="preserve">) = -.12,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.09).  The correlation at </w:t>
      </w:r>
      <w:r>
        <w:rPr>
          <w:rFonts w:ascii="Times New Roman" w:hAnsi="Times New Roman" w:cs="Times New Roman"/>
          <w:sz w:val="24"/>
          <w:szCs w:val="24"/>
        </w:rPr>
        <w:t>T3</w:t>
      </w:r>
      <w:r w:rsidRPr="00057F23">
        <w:rPr>
          <w:rFonts w:ascii="Times New Roman" w:hAnsi="Times New Roman" w:cs="Times New Roman"/>
          <w:sz w:val="24"/>
          <w:szCs w:val="24"/>
        </w:rPr>
        <w:t xml:space="preserve"> was directionally consistent</w:t>
      </w:r>
      <w:r>
        <w:rPr>
          <w:rFonts w:ascii="Times New Roman" w:hAnsi="Times New Roman" w:cs="Times New Roman"/>
          <w:sz w:val="24"/>
          <w:szCs w:val="24"/>
        </w:rPr>
        <w:t>,</w:t>
      </w:r>
      <w:r w:rsidRPr="00057F23">
        <w:rPr>
          <w:rFonts w:ascii="Times New Roman" w:hAnsi="Times New Roman" w:cs="Times New Roman"/>
          <w:sz w:val="24"/>
          <w:szCs w:val="24"/>
        </w:rPr>
        <w:t xml:space="preserve"> though not significant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xml:space="preserve">) = -.03, </w:t>
      </w:r>
      <w:r w:rsidRPr="00057F23">
        <w:rPr>
          <w:rFonts w:ascii="Times New Roman" w:hAnsi="Times New Roman" w:cs="Times New Roman"/>
          <w:i/>
          <w:sz w:val="24"/>
          <w:szCs w:val="24"/>
        </w:rPr>
        <w:t>p</w:t>
      </w:r>
      <w:r>
        <w:rPr>
          <w:rFonts w:ascii="Times New Roman" w:hAnsi="Times New Roman" w:cs="Times New Roman"/>
          <w:sz w:val="24"/>
          <w:szCs w:val="24"/>
        </w:rPr>
        <w:t xml:space="preserve"> = .74). </w:t>
      </w:r>
      <w:r w:rsidR="006D670F">
        <w:rPr>
          <w:rFonts w:ascii="Times New Roman" w:hAnsi="Times New Roman" w:cs="Times New Roman"/>
          <w:sz w:val="24"/>
          <w:szCs w:val="24"/>
        </w:rPr>
        <w:t>We next regressed predictions onto perceived typicality of future expenses and participant income to rule out the possibility that the correlation between predictions and typicality was due to wealthier participants with higher expenses also having more atypical expenses</w:t>
      </w:r>
      <w:r w:rsidR="006D670F" w:rsidRPr="006D670F">
        <w:rPr>
          <w:rFonts w:ascii="Times New Roman" w:hAnsi="Times New Roman" w:cs="Times New Roman"/>
          <w:sz w:val="24"/>
          <w:szCs w:val="24"/>
        </w:rPr>
        <w:t>. This analysis</w:t>
      </w:r>
      <w:r w:rsidRPr="006D670F">
        <w:rPr>
          <w:rFonts w:ascii="Times New Roman" w:hAnsi="Times New Roman" w:cs="Times New Roman"/>
          <w:sz w:val="24"/>
          <w:szCs w:val="24"/>
        </w:rPr>
        <w:t xml:space="preserve"> produced </w:t>
      </w:r>
      <w:r>
        <w:rPr>
          <w:rFonts w:ascii="Times New Roman" w:hAnsi="Times New Roman" w:cs="Times New Roman"/>
          <w:sz w:val="24"/>
          <w:szCs w:val="24"/>
        </w:rPr>
        <w:t>only one meaningful change in these results: The relationship between perceived typicality and prediction at T1 became significant (</w:t>
      </w:r>
      <w:r>
        <w:rPr>
          <w:rFonts w:ascii="Times New Roman" w:hAnsi="Times New Roman" w:cs="Times New Roman"/>
          <w:i/>
          <w:sz w:val="24"/>
          <w:szCs w:val="24"/>
        </w:rPr>
        <w:t>p</w:t>
      </w:r>
      <w:r>
        <w:rPr>
          <w:rFonts w:ascii="Times New Roman" w:hAnsi="Times New Roman" w:cs="Times New Roman"/>
          <w:sz w:val="24"/>
          <w:szCs w:val="24"/>
        </w:rPr>
        <w:t xml:space="preserve"> = .013). In aggregate, </w:t>
      </w:r>
      <w:r w:rsidR="00B701F7">
        <w:rPr>
          <w:rFonts w:ascii="Times New Roman" w:hAnsi="Times New Roman" w:cs="Times New Roman"/>
          <w:sz w:val="24"/>
          <w:szCs w:val="24"/>
        </w:rPr>
        <w:t>these findings provide support for</w:t>
      </w:r>
      <w:r w:rsidRPr="00057F23">
        <w:rPr>
          <w:rFonts w:ascii="Times New Roman" w:hAnsi="Times New Roman" w:cs="Times New Roman"/>
          <w:sz w:val="24"/>
          <w:szCs w:val="24"/>
        </w:rPr>
        <w:t xml:space="preserve"> H2. </w:t>
      </w:r>
    </w:p>
    <w:p w14:paraId="23C7D8CC" w14:textId="44D4DCC1" w:rsidR="00E44F37" w:rsidRPr="00E44F37" w:rsidRDefault="00E44F37" w:rsidP="00E44F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Figure 2 with Table 3 about here</w:t>
      </w:r>
    </w:p>
    <w:p w14:paraId="5B3016DF" w14:textId="3D2EF12A" w:rsidR="009C0937" w:rsidRDefault="009C0937" w:rsidP="009E0866">
      <w:pPr>
        <w:spacing w:after="0" w:line="480" w:lineRule="auto"/>
        <w:rPr>
          <w:rFonts w:ascii="Times New Roman" w:hAnsi="Times New Roman" w:cs="Times New Roman"/>
          <w:b/>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 xml:space="preserve">Expense Prediction Bias (Recalled – Predicted Expenses). </w:t>
      </w:r>
      <w:r w:rsidRPr="00057F23">
        <w:rPr>
          <w:rFonts w:ascii="Times New Roman" w:hAnsi="Times New Roman" w:cs="Times New Roman"/>
          <w:sz w:val="24"/>
          <w:szCs w:val="24"/>
        </w:rPr>
        <w:t xml:space="preserve">To test our hypothesis that consumers </w:t>
      </w:r>
      <w:r>
        <w:rPr>
          <w:rFonts w:ascii="Times New Roman" w:hAnsi="Times New Roman" w:cs="Times New Roman"/>
          <w:sz w:val="24"/>
          <w:szCs w:val="24"/>
        </w:rPr>
        <w:t xml:space="preserve">tend to </w:t>
      </w:r>
      <w:r w:rsidRPr="00057F23">
        <w:rPr>
          <w:rFonts w:ascii="Times New Roman" w:hAnsi="Times New Roman" w:cs="Times New Roman"/>
          <w:sz w:val="24"/>
          <w:szCs w:val="24"/>
        </w:rPr>
        <w:t>predict their future expenses will be lower than their past expenses (H</w:t>
      </w:r>
      <w:r w:rsidR="009E0866">
        <w:rPr>
          <w:rFonts w:ascii="Times New Roman" w:hAnsi="Times New Roman" w:cs="Times New Roman"/>
          <w:sz w:val="24"/>
          <w:szCs w:val="24"/>
        </w:rPr>
        <w:t>3</w:t>
      </w:r>
      <w:r w:rsidR="00740F04">
        <w:rPr>
          <w:rFonts w:ascii="Times New Roman" w:hAnsi="Times New Roman" w:cs="Times New Roman"/>
          <w:sz w:val="24"/>
          <w:szCs w:val="24"/>
        </w:rPr>
        <w:t xml:space="preserve">a), we </w:t>
      </w:r>
      <w:r w:rsidRPr="00057F23">
        <w:rPr>
          <w:rFonts w:ascii="Times New Roman" w:hAnsi="Times New Roman" w:cs="Times New Roman"/>
          <w:sz w:val="24"/>
          <w:szCs w:val="24"/>
        </w:rPr>
        <w:t xml:space="preserve">compared reported expenses against predicted expenses at T1, T2, T3, and T4. That is, we tested whether participants predicted their expenses would be lower in week 2 than week 1, week 3 than week 2, and so on. As </w:t>
      </w:r>
      <w:r w:rsidRPr="00C9596A">
        <w:rPr>
          <w:rFonts w:ascii="Times New Roman" w:hAnsi="Times New Roman" w:cs="Times New Roman"/>
          <w:sz w:val="24"/>
          <w:szCs w:val="24"/>
        </w:rPr>
        <w:t xml:space="preserve">illustrated in figure </w:t>
      </w:r>
      <w:r w:rsidR="00C9596A" w:rsidRPr="00C9596A">
        <w:rPr>
          <w:rFonts w:ascii="Times New Roman" w:hAnsi="Times New Roman" w:cs="Times New Roman"/>
          <w:sz w:val="24"/>
          <w:szCs w:val="24"/>
        </w:rPr>
        <w:t>3</w:t>
      </w:r>
      <w:r w:rsidRPr="00C9596A">
        <w:rPr>
          <w:rFonts w:ascii="Times New Roman" w:hAnsi="Times New Roman" w:cs="Times New Roman"/>
          <w:sz w:val="24"/>
          <w:szCs w:val="24"/>
        </w:rPr>
        <w:t xml:space="preserve"> and table </w:t>
      </w:r>
      <w:r w:rsidR="00C9596A" w:rsidRPr="00C9596A">
        <w:rPr>
          <w:rFonts w:ascii="Times New Roman" w:hAnsi="Times New Roman" w:cs="Times New Roman"/>
          <w:sz w:val="24"/>
          <w:szCs w:val="24"/>
        </w:rPr>
        <w:t>4</w:t>
      </w:r>
      <w:r w:rsidRPr="00C9596A">
        <w:rPr>
          <w:rFonts w:ascii="Times New Roman" w:hAnsi="Times New Roman" w:cs="Times New Roman"/>
          <w:sz w:val="24"/>
          <w:szCs w:val="24"/>
        </w:rPr>
        <w:t>, pred</w:t>
      </w:r>
      <w:r w:rsidRPr="00057F23">
        <w:rPr>
          <w:rFonts w:ascii="Times New Roman" w:hAnsi="Times New Roman" w:cs="Times New Roman"/>
          <w:sz w:val="24"/>
          <w:szCs w:val="24"/>
        </w:rPr>
        <w:t xml:space="preserve">icted expenses were significantly lower than </w:t>
      </w:r>
      <w:r>
        <w:rPr>
          <w:rFonts w:ascii="Times New Roman" w:hAnsi="Times New Roman" w:cs="Times New Roman"/>
          <w:sz w:val="24"/>
          <w:szCs w:val="24"/>
        </w:rPr>
        <w:t>reported</w:t>
      </w:r>
      <w:r w:rsidRPr="00057F23">
        <w:rPr>
          <w:rFonts w:ascii="Times New Roman" w:hAnsi="Times New Roman" w:cs="Times New Roman"/>
          <w:sz w:val="24"/>
          <w:szCs w:val="24"/>
        </w:rPr>
        <w:t xml:space="preserve"> expenses at each stage of the study until </w:t>
      </w:r>
      <w:r>
        <w:rPr>
          <w:rFonts w:ascii="Times New Roman" w:hAnsi="Times New Roman" w:cs="Times New Roman"/>
          <w:sz w:val="24"/>
          <w:szCs w:val="24"/>
        </w:rPr>
        <w:t>the atypical</w:t>
      </w:r>
      <w:r w:rsidRPr="00057F23">
        <w:rPr>
          <w:rFonts w:ascii="Times New Roman" w:hAnsi="Times New Roman" w:cs="Times New Roman"/>
          <w:sz w:val="24"/>
          <w:szCs w:val="24"/>
        </w:rPr>
        <w:t xml:space="preserve"> intervention was deployed</w:t>
      </w:r>
      <w:r w:rsidR="00500B16">
        <w:rPr>
          <w:rFonts w:ascii="Times New Roman" w:hAnsi="Times New Roman" w:cs="Times New Roman"/>
          <w:sz w:val="24"/>
          <w:szCs w:val="24"/>
        </w:rPr>
        <w:t xml:space="preserve"> at T4</w:t>
      </w:r>
      <w:r w:rsidRPr="00057F23">
        <w:rPr>
          <w:rFonts w:ascii="Times New Roman" w:hAnsi="Times New Roman" w:cs="Times New Roman"/>
          <w:sz w:val="24"/>
          <w:szCs w:val="24"/>
        </w:rPr>
        <w:t>. This provides strong support for H</w:t>
      </w:r>
      <w:r w:rsidR="009E0866">
        <w:rPr>
          <w:rFonts w:ascii="Times New Roman" w:hAnsi="Times New Roman" w:cs="Times New Roman"/>
          <w:sz w:val="24"/>
          <w:szCs w:val="24"/>
        </w:rPr>
        <w:t>3</w:t>
      </w:r>
      <w:r w:rsidRPr="00057F23">
        <w:rPr>
          <w:rFonts w:ascii="Times New Roman" w:hAnsi="Times New Roman" w:cs="Times New Roman"/>
          <w:sz w:val="24"/>
          <w:szCs w:val="24"/>
        </w:rPr>
        <w:t>a.</w:t>
      </w:r>
    </w:p>
    <w:p w14:paraId="04E4539D" w14:textId="2E85A3D9" w:rsidR="00E44F37" w:rsidRPr="00E44F37" w:rsidRDefault="00E44F37" w:rsidP="00E44F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Figure 3 with Table 4 about here</w:t>
      </w:r>
    </w:p>
    <w:p w14:paraId="483B64AE" w14:textId="4E6D5AFD" w:rsidR="009C0937" w:rsidRPr="00057F23" w:rsidRDefault="009C0937" w:rsidP="009C0937">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 xml:space="preserve">Expense Prediction Bias (Actual – Predicted Expenses). </w:t>
      </w:r>
      <w:r w:rsidRPr="00057F23">
        <w:rPr>
          <w:rFonts w:ascii="Times New Roman" w:hAnsi="Times New Roman" w:cs="Times New Roman"/>
          <w:sz w:val="24"/>
          <w:szCs w:val="24"/>
        </w:rPr>
        <w:t xml:space="preserve">As </w:t>
      </w:r>
      <w:r w:rsidRPr="00C9596A">
        <w:rPr>
          <w:rFonts w:ascii="Times New Roman" w:hAnsi="Times New Roman" w:cs="Times New Roman"/>
          <w:sz w:val="24"/>
          <w:szCs w:val="24"/>
        </w:rPr>
        <w:t xml:space="preserve">illustrated in figure </w:t>
      </w:r>
      <w:r w:rsidR="00C9596A" w:rsidRPr="00C9596A">
        <w:rPr>
          <w:rFonts w:ascii="Times New Roman" w:hAnsi="Times New Roman" w:cs="Times New Roman"/>
          <w:sz w:val="24"/>
          <w:szCs w:val="24"/>
        </w:rPr>
        <w:t>4</w:t>
      </w:r>
      <w:r w:rsidRPr="00C9596A">
        <w:rPr>
          <w:rFonts w:ascii="Times New Roman" w:hAnsi="Times New Roman" w:cs="Times New Roman"/>
          <w:sz w:val="24"/>
          <w:szCs w:val="24"/>
        </w:rPr>
        <w:t xml:space="preserve"> and table </w:t>
      </w:r>
      <w:r w:rsidR="00C9596A" w:rsidRPr="00C9596A">
        <w:rPr>
          <w:rFonts w:ascii="Times New Roman" w:hAnsi="Times New Roman" w:cs="Times New Roman"/>
          <w:sz w:val="24"/>
          <w:szCs w:val="24"/>
        </w:rPr>
        <w:t>5</w:t>
      </w:r>
      <w:r w:rsidRPr="00C9596A">
        <w:rPr>
          <w:rFonts w:ascii="Times New Roman" w:hAnsi="Times New Roman" w:cs="Times New Roman"/>
          <w:sz w:val="24"/>
          <w:szCs w:val="24"/>
        </w:rPr>
        <w:t xml:space="preserve">, predicted expenses were significantly lower than incurred expenses </w:t>
      </w:r>
      <w:r w:rsidRPr="00057F23">
        <w:rPr>
          <w:rFonts w:ascii="Times New Roman" w:hAnsi="Times New Roman" w:cs="Times New Roman"/>
          <w:sz w:val="24"/>
          <w:szCs w:val="24"/>
        </w:rPr>
        <w:t>in each week of the study, except during week 5 in the atypical condition, in which our intervention completely neutralized expense prediction bias. A 2</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(condition: control vs. atypical) </w:t>
      </w:r>
      <w:r w:rsidRPr="00E624B8">
        <w:rPr>
          <w:rFonts w:cs="Times New Roman"/>
          <w:szCs w:val="24"/>
        </w:rPr>
        <w:t>×</w:t>
      </w:r>
      <w:r w:rsidRPr="00057F23">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7F23">
        <w:rPr>
          <w:rFonts w:ascii="Times New Roman" w:hAnsi="Times New Roman" w:cs="Times New Roman"/>
          <w:sz w:val="24"/>
          <w:szCs w:val="24"/>
        </w:rPr>
        <w:t>(expenses: predicted vs. actual) between-within ANOVA confirmed a significant condition</w:t>
      </w:r>
      <w:r>
        <w:rPr>
          <w:rFonts w:ascii="Times New Roman" w:hAnsi="Times New Roman" w:cs="Times New Roman"/>
          <w:sz w:val="24"/>
          <w:szCs w:val="24"/>
        </w:rPr>
        <w:t>-</w:t>
      </w:r>
      <w:r w:rsidRPr="00057F23">
        <w:rPr>
          <w:rFonts w:ascii="Times New Roman" w:hAnsi="Times New Roman" w:cs="Times New Roman"/>
          <w:sz w:val="24"/>
          <w:szCs w:val="24"/>
        </w:rPr>
        <w:t>by</w:t>
      </w:r>
      <w:r>
        <w:rPr>
          <w:rFonts w:ascii="Times New Roman" w:hAnsi="Times New Roman" w:cs="Times New Roman"/>
          <w:sz w:val="24"/>
          <w:szCs w:val="24"/>
        </w:rPr>
        <w:t>-</w:t>
      </w:r>
      <w:r w:rsidRPr="00057F23">
        <w:rPr>
          <w:rFonts w:ascii="Times New Roman" w:hAnsi="Times New Roman" w:cs="Times New Roman"/>
          <w:sz w:val="24"/>
          <w:szCs w:val="24"/>
        </w:rPr>
        <w:t>expenses interaction (</w:t>
      </w:r>
      <w:r w:rsidRPr="00214D34">
        <w:rPr>
          <w:rFonts w:ascii="Times New Roman" w:hAnsi="Times New Roman" w:cs="Times New Roman"/>
          <w:i/>
          <w:sz w:val="24"/>
          <w:szCs w:val="24"/>
        </w:rPr>
        <w:t>F</w:t>
      </w:r>
      <w:r w:rsidRPr="00057F23">
        <w:rPr>
          <w:rFonts w:ascii="Times New Roman" w:hAnsi="Times New Roman" w:cs="Times New Roman"/>
          <w:sz w:val="24"/>
          <w:szCs w:val="24"/>
        </w:rPr>
        <w:t xml:space="preserve">(1, 181) = 5.08, </w:t>
      </w:r>
      <w:r w:rsidRPr="00057F23">
        <w:rPr>
          <w:rFonts w:ascii="Times New Roman" w:hAnsi="Times New Roman" w:cs="Times New Roman"/>
          <w:i/>
          <w:sz w:val="24"/>
          <w:szCs w:val="24"/>
        </w:rPr>
        <w:t>p</w:t>
      </w:r>
      <w:r>
        <w:rPr>
          <w:rFonts w:ascii="Times New Roman" w:hAnsi="Times New Roman" w:cs="Times New Roman"/>
          <w:sz w:val="24"/>
          <w:szCs w:val="24"/>
        </w:rPr>
        <w:t xml:space="preserve"> = .025). P</w:t>
      </w:r>
      <w:r w:rsidRPr="00057F23">
        <w:rPr>
          <w:rFonts w:ascii="Times New Roman" w:hAnsi="Times New Roman" w:cs="Times New Roman"/>
          <w:sz w:val="24"/>
          <w:szCs w:val="24"/>
        </w:rPr>
        <w:t xml:space="preserve">lanned contrasts further confirmed that predicted expenses were 36.7% higher in the atypical </w:t>
      </w:r>
      <w:r>
        <w:rPr>
          <w:rFonts w:ascii="Times New Roman" w:hAnsi="Times New Roman" w:cs="Times New Roman"/>
          <w:sz w:val="24"/>
          <w:szCs w:val="24"/>
        </w:rPr>
        <w:t xml:space="preserve">(vs. control) </w:t>
      </w:r>
      <w:r w:rsidRPr="00057F23">
        <w:rPr>
          <w:rFonts w:ascii="Times New Roman" w:hAnsi="Times New Roman" w:cs="Times New Roman"/>
          <w:sz w:val="24"/>
          <w:szCs w:val="24"/>
        </w:rPr>
        <w:t>condition (</w:t>
      </w:r>
      <w:r w:rsidRPr="00214D34">
        <w:rPr>
          <w:rFonts w:ascii="Times New Roman" w:hAnsi="Times New Roman" w:cs="Times New Roman"/>
          <w:i/>
          <w:sz w:val="24"/>
          <w:szCs w:val="24"/>
        </w:rPr>
        <w:t>F</w:t>
      </w:r>
      <w:r w:rsidRPr="00057F23">
        <w:rPr>
          <w:rFonts w:ascii="Times New Roman" w:hAnsi="Times New Roman" w:cs="Times New Roman"/>
          <w:sz w:val="24"/>
          <w:szCs w:val="24"/>
        </w:rPr>
        <w:t>(</w:t>
      </w:r>
      <w:r>
        <w:rPr>
          <w:rFonts w:ascii="Times New Roman" w:hAnsi="Times New Roman" w:cs="Times New Roman"/>
          <w:sz w:val="24"/>
          <w:szCs w:val="24"/>
        </w:rPr>
        <w:t>1</w:t>
      </w:r>
      <w:r w:rsidRPr="00057F23">
        <w:rPr>
          <w:rFonts w:ascii="Times New Roman" w:hAnsi="Times New Roman" w:cs="Times New Roman"/>
          <w:sz w:val="24"/>
          <w:szCs w:val="24"/>
        </w:rPr>
        <w:t xml:space="preserve">, 181) = 4.48,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.036)</w:t>
      </w:r>
      <w:r>
        <w:rPr>
          <w:rFonts w:ascii="Times New Roman" w:hAnsi="Times New Roman" w:cs="Times New Roman"/>
          <w:sz w:val="24"/>
          <w:szCs w:val="24"/>
        </w:rPr>
        <w:t xml:space="preserve">, and that </w:t>
      </w:r>
      <w:r w:rsidRPr="00057F23">
        <w:rPr>
          <w:rFonts w:ascii="Times New Roman" w:hAnsi="Times New Roman" w:cs="Times New Roman"/>
          <w:sz w:val="24"/>
          <w:szCs w:val="24"/>
        </w:rPr>
        <w:t xml:space="preserve">actual </w:t>
      </w:r>
      <w:r w:rsidRPr="00057F23">
        <w:rPr>
          <w:rFonts w:ascii="Times New Roman" w:hAnsi="Times New Roman" w:cs="Times New Roman"/>
          <w:sz w:val="24"/>
          <w:szCs w:val="24"/>
        </w:rPr>
        <w:lastRenderedPageBreak/>
        <w:t>expenses did not differ by condition (</w:t>
      </w:r>
      <w:r w:rsidRPr="00214D34">
        <w:rPr>
          <w:rFonts w:ascii="Times New Roman" w:hAnsi="Times New Roman" w:cs="Times New Roman"/>
          <w:i/>
          <w:sz w:val="24"/>
          <w:szCs w:val="24"/>
        </w:rPr>
        <w:t>F</w:t>
      </w:r>
      <w:r w:rsidRPr="00057F23">
        <w:rPr>
          <w:rFonts w:ascii="Times New Roman" w:hAnsi="Times New Roman" w:cs="Times New Roman"/>
          <w:sz w:val="24"/>
          <w:szCs w:val="24"/>
        </w:rPr>
        <w:t xml:space="preserve">(1, 181) = .44, </w:t>
      </w:r>
      <w:r w:rsidRPr="00057F23">
        <w:rPr>
          <w:rFonts w:ascii="Times New Roman" w:hAnsi="Times New Roman" w:cs="Times New Roman"/>
          <w:i/>
          <w:sz w:val="24"/>
          <w:szCs w:val="24"/>
        </w:rPr>
        <w:t>p</w:t>
      </w:r>
      <w:r>
        <w:rPr>
          <w:rFonts w:ascii="Times New Roman" w:hAnsi="Times New Roman" w:cs="Times New Roman"/>
          <w:sz w:val="24"/>
          <w:szCs w:val="24"/>
        </w:rPr>
        <w:t xml:space="preserve"> = .51)</w:t>
      </w:r>
      <w:r w:rsidRPr="00057F23">
        <w:rPr>
          <w:rFonts w:ascii="Times New Roman" w:hAnsi="Times New Roman" w:cs="Times New Roman"/>
          <w:sz w:val="24"/>
          <w:szCs w:val="24"/>
        </w:rPr>
        <w:t xml:space="preserve">. </w:t>
      </w:r>
      <w:r>
        <w:rPr>
          <w:rFonts w:ascii="Times New Roman" w:hAnsi="Times New Roman" w:cs="Times New Roman"/>
          <w:sz w:val="24"/>
          <w:szCs w:val="24"/>
        </w:rPr>
        <w:t xml:space="preserve">In dollar terms, </w:t>
      </w:r>
      <w:r w:rsidRPr="00057F23">
        <w:rPr>
          <w:rFonts w:ascii="Times New Roman" w:hAnsi="Times New Roman" w:cs="Times New Roman"/>
          <w:sz w:val="24"/>
          <w:szCs w:val="24"/>
        </w:rPr>
        <w:t xml:space="preserve">EPB in the control condition was $79.99 (different from zero, t(91) = 3.19,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.002) v</w:t>
      </w:r>
      <w:r>
        <w:rPr>
          <w:rFonts w:ascii="Times New Roman" w:hAnsi="Times New Roman" w:cs="Times New Roman"/>
          <w:sz w:val="24"/>
          <w:szCs w:val="24"/>
        </w:rPr>
        <w:t>ersus</w:t>
      </w:r>
      <w:r w:rsidRPr="00057F23">
        <w:rPr>
          <w:rFonts w:ascii="Times New Roman" w:hAnsi="Times New Roman" w:cs="Times New Roman"/>
          <w:sz w:val="24"/>
          <w:szCs w:val="24"/>
        </w:rPr>
        <w:t xml:space="preserve"> –$6.65 in the atypical condition</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(not different from zero, </w:t>
      </w:r>
      <w:r w:rsidRPr="00214D34">
        <w:rPr>
          <w:rFonts w:ascii="Times New Roman" w:hAnsi="Times New Roman" w:cs="Times New Roman"/>
          <w:i/>
          <w:sz w:val="24"/>
          <w:szCs w:val="24"/>
        </w:rPr>
        <w:t>t</w:t>
      </w:r>
      <w:r w:rsidRPr="00057F23">
        <w:rPr>
          <w:rFonts w:ascii="Times New Roman" w:hAnsi="Times New Roman" w:cs="Times New Roman"/>
          <w:sz w:val="24"/>
          <w:szCs w:val="24"/>
        </w:rPr>
        <w:t xml:space="preserve">(90) = -.20,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.85). It is also notable that our intervention did not </w:t>
      </w:r>
      <w:r w:rsidR="009E0866">
        <w:rPr>
          <w:rFonts w:ascii="Times New Roman" w:hAnsi="Times New Roman" w:cs="Times New Roman"/>
          <w:sz w:val="24"/>
          <w:szCs w:val="24"/>
        </w:rPr>
        <w:t>sacrifice</w:t>
      </w:r>
      <w:r w:rsidRPr="00057F23">
        <w:rPr>
          <w:rFonts w:ascii="Times New Roman" w:hAnsi="Times New Roman" w:cs="Times New Roman"/>
          <w:sz w:val="24"/>
          <w:szCs w:val="24"/>
        </w:rPr>
        <w:t xml:space="preserve"> correlational accuracy (</w:t>
      </w:r>
      <w:r w:rsidRPr="00214D34">
        <w:rPr>
          <w:rFonts w:ascii="Times New Roman" w:hAnsi="Times New Roman" w:cs="Times New Roman"/>
          <w:i/>
          <w:sz w:val="24"/>
          <w:szCs w:val="24"/>
        </w:rPr>
        <w:t>r</w:t>
      </w:r>
      <w:r w:rsidRPr="00057F23">
        <w:rPr>
          <w:rFonts w:ascii="Times New Roman" w:hAnsi="Times New Roman" w:cs="Times New Roman"/>
          <w:sz w:val="24"/>
          <w:szCs w:val="24"/>
          <w:vertAlign w:val="subscript"/>
        </w:rPr>
        <w:t>control</w:t>
      </w:r>
      <w:r w:rsidRPr="00057F23">
        <w:rPr>
          <w:rFonts w:ascii="Times New Roman" w:hAnsi="Times New Roman" w:cs="Times New Roman"/>
          <w:sz w:val="24"/>
          <w:szCs w:val="24"/>
        </w:rPr>
        <w:t xml:space="preserve">(90) = .81, </w:t>
      </w:r>
      <w:r w:rsidRPr="00214D34">
        <w:rPr>
          <w:rFonts w:ascii="Times New Roman" w:hAnsi="Times New Roman" w:cs="Times New Roman"/>
          <w:i/>
          <w:sz w:val="24"/>
          <w:szCs w:val="24"/>
        </w:rPr>
        <w:t>r</w:t>
      </w:r>
      <w:r w:rsidRPr="00057F23">
        <w:rPr>
          <w:rFonts w:ascii="Times New Roman" w:hAnsi="Times New Roman" w:cs="Times New Roman"/>
          <w:sz w:val="24"/>
          <w:szCs w:val="24"/>
          <w:vertAlign w:val="subscript"/>
        </w:rPr>
        <w:t>treatment</w:t>
      </w:r>
      <w:r w:rsidRPr="00057F23">
        <w:rPr>
          <w:rFonts w:ascii="Times New Roman" w:hAnsi="Times New Roman" w:cs="Times New Roman"/>
          <w:sz w:val="24"/>
          <w:szCs w:val="24"/>
        </w:rPr>
        <w:t xml:space="preserve">(89) = .80, z = .19,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.85). These findings provide </w:t>
      </w:r>
      <w:r w:rsidR="006D670F">
        <w:rPr>
          <w:rFonts w:ascii="Times New Roman" w:hAnsi="Times New Roman" w:cs="Times New Roman"/>
          <w:sz w:val="24"/>
          <w:szCs w:val="24"/>
        </w:rPr>
        <w:t xml:space="preserve">strong </w:t>
      </w:r>
      <w:r w:rsidRPr="00057F23">
        <w:rPr>
          <w:rFonts w:ascii="Times New Roman" w:hAnsi="Times New Roman" w:cs="Times New Roman"/>
          <w:sz w:val="24"/>
          <w:szCs w:val="24"/>
        </w:rPr>
        <w:t>support for H</w:t>
      </w:r>
      <w:r w:rsidR="009E0866">
        <w:rPr>
          <w:rFonts w:ascii="Times New Roman" w:hAnsi="Times New Roman" w:cs="Times New Roman"/>
          <w:sz w:val="24"/>
          <w:szCs w:val="24"/>
        </w:rPr>
        <w:t>3</w:t>
      </w:r>
      <w:r w:rsidRPr="00057F23">
        <w:rPr>
          <w:rFonts w:ascii="Times New Roman" w:hAnsi="Times New Roman" w:cs="Times New Roman"/>
          <w:sz w:val="24"/>
          <w:szCs w:val="24"/>
        </w:rPr>
        <w:t>b and H</w:t>
      </w:r>
      <w:r w:rsidR="00500B16">
        <w:rPr>
          <w:rFonts w:ascii="Times New Roman" w:hAnsi="Times New Roman" w:cs="Times New Roman"/>
          <w:sz w:val="24"/>
          <w:szCs w:val="24"/>
        </w:rPr>
        <w:t>4</w:t>
      </w:r>
      <w:r w:rsidRPr="00057F23">
        <w:rPr>
          <w:rFonts w:ascii="Times New Roman" w:hAnsi="Times New Roman" w:cs="Times New Roman"/>
          <w:sz w:val="24"/>
          <w:szCs w:val="24"/>
        </w:rPr>
        <w:t>.</w:t>
      </w:r>
    </w:p>
    <w:p w14:paraId="4E936F06" w14:textId="2E37E6FD" w:rsidR="00E44F37" w:rsidRPr="00E44F37" w:rsidRDefault="00E44F37" w:rsidP="00E44F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Figure 4 with Table 5 about here</w:t>
      </w:r>
    </w:p>
    <w:p w14:paraId="6FB97CC8" w14:textId="77777777" w:rsidR="00CA20C2" w:rsidRPr="00AC245A" w:rsidRDefault="00CA20C2" w:rsidP="00CA20C2">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 xml:space="preserve">Monthly Expense Prediction Accuracy. </w:t>
      </w:r>
      <w:r w:rsidRPr="00057F23">
        <w:rPr>
          <w:rFonts w:ascii="Times New Roman" w:hAnsi="Times New Roman" w:cs="Times New Roman"/>
          <w:sz w:val="24"/>
          <w:szCs w:val="24"/>
        </w:rPr>
        <w:t>We were also able to test the accuracy of participants’ expense predictions for the next month by comparing them to the expenses they incurred in weeks 1 through 4 of the study. Results showed that predicted expenses for the target month (</w:t>
      </w:r>
      <w:r w:rsidRPr="00214D34">
        <w:rPr>
          <w:rFonts w:ascii="Times New Roman" w:hAnsi="Times New Roman" w:cs="Times New Roman"/>
          <w:i/>
          <w:sz w:val="24"/>
          <w:szCs w:val="24"/>
        </w:rPr>
        <w:t>M</w:t>
      </w:r>
      <w:r w:rsidRPr="00057F23">
        <w:rPr>
          <w:rFonts w:ascii="Times New Roman" w:hAnsi="Times New Roman" w:cs="Times New Roman"/>
          <w:sz w:val="24"/>
          <w:szCs w:val="24"/>
          <w:vertAlign w:val="subscript"/>
        </w:rPr>
        <w:t>pred</w:t>
      </w:r>
      <w:r w:rsidRPr="00057F23">
        <w:rPr>
          <w:rFonts w:ascii="Times New Roman" w:hAnsi="Times New Roman" w:cs="Times New Roman"/>
          <w:sz w:val="24"/>
          <w:szCs w:val="24"/>
        </w:rPr>
        <w:t xml:space="preserve"> = $2276.74, 95% CI = [2031.64, 2551.15]) were $416.77</w:t>
      </w:r>
      <w:r>
        <w:rPr>
          <w:rFonts w:ascii="Times New Roman" w:hAnsi="Times New Roman" w:cs="Times New Roman"/>
          <w:sz w:val="24"/>
          <w:szCs w:val="24"/>
        </w:rPr>
        <w:t xml:space="preserve"> (15.5%)</w:t>
      </w:r>
      <w:r w:rsidRPr="00057F23">
        <w:rPr>
          <w:rFonts w:ascii="Times New Roman" w:hAnsi="Times New Roman" w:cs="Times New Roman"/>
          <w:sz w:val="24"/>
          <w:szCs w:val="24"/>
        </w:rPr>
        <w:t xml:space="preserve"> lower than expenses actually incurred (</w:t>
      </w:r>
      <w:r w:rsidRPr="00214D34">
        <w:rPr>
          <w:rFonts w:ascii="Times New Roman" w:hAnsi="Times New Roman" w:cs="Times New Roman"/>
          <w:i/>
          <w:sz w:val="24"/>
          <w:szCs w:val="24"/>
        </w:rPr>
        <w:t>M</w:t>
      </w:r>
      <w:r w:rsidRPr="00057F23">
        <w:rPr>
          <w:rFonts w:ascii="Times New Roman" w:hAnsi="Times New Roman" w:cs="Times New Roman"/>
          <w:sz w:val="24"/>
          <w:szCs w:val="24"/>
          <w:vertAlign w:val="subscript"/>
        </w:rPr>
        <w:t>actual</w:t>
      </w:r>
      <w:r w:rsidRPr="00057F23">
        <w:rPr>
          <w:rFonts w:ascii="Times New Roman" w:hAnsi="Times New Roman" w:cs="Times New Roman"/>
          <w:sz w:val="24"/>
          <w:szCs w:val="24"/>
        </w:rPr>
        <w:t xml:space="preserve"> = $2693.51, 95% CI = [2376.06, 3053.37]; </w:t>
      </w:r>
      <w:r w:rsidRPr="00214D34">
        <w:rPr>
          <w:rFonts w:ascii="Times New Roman" w:hAnsi="Times New Roman" w:cs="Times New Roman"/>
          <w:i/>
          <w:sz w:val="24"/>
          <w:szCs w:val="24"/>
        </w:rPr>
        <w:t>t</w:t>
      </w:r>
      <w:r w:rsidRPr="00057F23">
        <w:rPr>
          <w:rFonts w:ascii="Times New Roman" w:hAnsi="Times New Roman" w:cs="Times New Roman"/>
          <w:sz w:val="24"/>
          <w:szCs w:val="24"/>
        </w:rPr>
        <w:t xml:space="preserve">(184) = 3.85,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To put the size of this monthly EPB in perspective, consider that 46% of Americans report they do not have enough money to cover a $400 emergency expense (US Federal Reserve 2016). To the best of our knowledge this provides the first evidence that consumers under-predict their monthly as well as weekly expenses.</w:t>
      </w:r>
    </w:p>
    <w:p w14:paraId="42A446AC" w14:textId="14CE5429" w:rsidR="005878E7" w:rsidRPr="00AC245A" w:rsidRDefault="00CA20C2" w:rsidP="009C0937">
      <w:pPr>
        <w:spacing w:after="0" w:line="480" w:lineRule="auto"/>
        <w:ind w:firstLine="720"/>
        <w:rPr>
          <w:rFonts w:ascii="Times New Roman" w:hAnsi="Times New Roman" w:cs="Times New Roman"/>
          <w:sz w:val="24"/>
          <w:szCs w:val="24"/>
        </w:rPr>
      </w:pPr>
      <w:r w:rsidRPr="00AC245A">
        <w:rPr>
          <w:rFonts w:ascii="Times New Roman" w:hAnsi="Times New Roman" w:cs="Times New Roman"/>
          <w:i/>
          <w:sz w:val="24"/>
          <w:szCs w:val="24"/>
        </w:rPr>
        <w:t>Intervention content analysis.</w:t>
      </w:r>
      <w:r w:rsidRPr="00AC245A">
        <w:rPr>
          <w:rFonts w:ascii="Times New Roman" w:hAnsi="Times New Roman" w:cs="Times New Roman"/>
          <w:sz w:val="24"/>
          <w:szCs w:val="24"/>
        </w:rPr>
        <w:t xml:space="preserve"> To gain more insight into the cognitive process underlying expense prediction we had two research assistants</w:t>
      </w:r>
      <w:r w:rsidR="00E54E45">
        <w:rPr>
          <w:rFonts w:ascii="Times New Roman" w:hAnsi="Times New Roman" w:cs="Times New Roman"/>
          <w:sz w:val="24"/>
          <w:szCs w:val="24"/>
        </w:rPr>
        <w:t xml:space="preserve"> </w:t>
      </w:r>
      <w:r w:rsidR="00493EDB">
        <w:rPr>
          <w:rFonts w:ascii="Times New Roman" w:hAnsi="Times New Roman" w:cs="Times New Roman"/>
          <w:sz w:val="24"/>
          <w:szCs w:val="24"/>
        </w:rPr>
        <w:t xml:space="preserve">who were </w:t>
      </w:r>
      <w:r w:rsidR="00E54E45">
        <w:rPr>
          <w:rFonts w:ascii="Times New Roman" w:hAnsi="Times New Roman" w:cs="Times New Roman"/>
          <w:sz w:val="24"/>
          <w:szCs w:val="24"/>
        </w:rPr>
        <w:t xml:space="preserve">blind </w:t>
      </w:r>
      <w:r w:rsidR="00493EDB">
        <w:rPr>
          <w:rFonts w:ascii="Times New Roman" w:hAnsi="Times New Roman" w:cs="Times New Roman"/>
          <w:sz w:val="24"/>
          <w:szCs w:val="24"/>
        </w:rPr>
        <w:t xml:space="preserve">to </w:t>
      </w:r>
      <w:r w:rsidR="00E54E45">
        <w:rPr>
          <w:rFonts w:ascii="Times New Roman" w:hAnsi="Times New Roman" w:cs="Times New Roman"/>
          <w:sz w:val="24"/>
          <w:szCs w:val="24"/>
        </w:rPr>
        <w:t>our hypotheses</w:t>
      </w:r>
      <w:r w:rsidR="00493EDB">
        <w:rPr>
          <w:rFonts w:ascii="Times New Roman" w:hAnsi="Times New Roman" w:cs="Times New Roman"/>
          <w:sz w:val="24"/>
          <w:szCs w:val="24"/>
        </w:rPr>
        <w:t xml:space="preserve"> </w:t>
      </w:r>
      <w:r w:rsidRPr="00AC245A">
        <w:rPr>
          <w:rFonts w:ascii="Times New Roman" w:hAnsi="Times New Roman" w:cs="Times New Roman"/>
          <w:sz w:val="24"/>
          <w:szCs w:val="24"/>
        </w:rPr>
        <w:t xml:space="preserve">independently code the content of participants’ responses to the atypical intervention. Specifically, we had them code each response as either a reason expenses would be higher, </w:t>
      </w:r>
      <w:r w:rsidR="009011C3" w:rsidRPr="00AC245A">
        <w:rPr>
          <w:rFonts w:ascii="Times New Roman" w:hAnsi="Times New Roman" w:cs="Times New Roman"/>
          <w:sz w:val="24"/>
          <w:szCs w:val="24"/>
        </w:rPr>
        <w:t xml:space="preserve">a reason expenses would be </w:t>
      </w:r>
      <w:r w:rsidRPr="00AC245A">
        <w:rPr>
          <w:rFonts w:ascii="Times New Roman" w:hAnsi="Times New Roman" w:cs="Times New Roman"/>
          <w:sz w:val="24"/>
          <w:szCs w:val="24"/>
        </w:rPr>
        <w:t xml:space="preserve">lower, </w:t>
      </w:r>
      <w:r w:rsidR="009011C3" w:rsidRPr="00AC245A">
        <w:rPr>
          <w:rFonts w:ascii="Times New Roman" w:hAnsi="Times New Roman" w:cs="Times New Roman"/>
          <w:sz w:val="24"/>
          <w:szCs w:val="24"/>
        </w:rPr>
        <w:t>a reason expenses would not actually be different, or a reason that was too ambiguous to be coded as higher, lower or not different. Interrater reliability was 96.1% and disagreements were resolved through discussion</w:t>
      </w:r>
      <w:r w:rsidR="00E54E45">
        <w:rPr>
          <w:rFonts w:ascii="Times New Roman" w:hAnsi="Times New Roman" w:cs="Times New Roman"/>
          <w:sz w:val="24"/>
          <w:szCs w:val="24"/>
        </w:rPr>
        <w:t xml:space="preserve"> between the raters</w:t>
      </w:r>
      <w:r w:rsidR="009011C3" w:rsidRPr="00AC245A">
        <w:rPr>
          <w:rFonts w:ascii="Times New Roman" w:hAnsi="Times New Roman" w:cs="Times New Roman"/>
          <w:sz w:val="24"/>
          <w:szCs w:val="24"/>
        </w:rPr>
        <w:t xml:space="preserve">. </w:t>
      </w:r>
    </w:p>
    <w:p w14:paraId="5FDD2E6C" w14:textId="3ABDB7EE" w:rsidR="006D670F" w:rsidRPr="00AC245A" w:rsidRDefault="009011C3" w:rsidP="009C0937">
      <w:pPr>
        <w:spacing w:after="0" w:line="480" w:lineRule="auto"/>
        <w:ind w:firstLine="720"/>
        <w:rPr>
          <w:rFonts w:ascii="Times New Roman" w:hAnsi="Times New Roman" w:cs="Times New Roman"/>
          <w:sz w:val="24"/>
          <w:szCs w:val="24"/>
        </w:rPr>
      </w:pPr>
      <w:r w:rsidRPr="00AC245A">
        <w:rPr>
          <w:rFonts w:ascii="Times New Roman" w:hAnsi="Times New Roman" w:cs="Times New Roman"/>
          <w:sz w:val="24"/>
          <w:szCs w:val="24"/>
        </w:rPr>
        <w:lastRenderedPageBreak/>
        <w:t xml:space="preserve">The results of this coding exercise are presented in Table </w:t>
      </w:r>
      <w:r w:rsidR="00C9596A" w:rsidRPr="00AC245A">
        <w:rPr>
          <w:rFonts w:ascii="Times New Roman" w:hAnsi="Times New Roman" w:cs="Times New Roman"/>
          <w:sz w:val="24"/>
          <w:szCs w:val="24"/>
        </w:rPr>
        <w:t>6</w:t>
      </w:r>
      <w:r w:rsidRPr="00AC245A">
        <w:rPr>
          <w:rFonts w:ascii="Times New Roman" w:hAnsi="Times New Roman" w:cs="Times New Roman"/>
          <w:sz w:val="24"/>
          <w:szCs w:val="24"/>
        </w:rPr>
        <w:t xml:space="preserve">. The results in the top row (“Overall”) are striking because they are highly consistent with a positively skewed distribution of expenses: most reasons given were reasons why expenses would be higher than typical, but a </w:t>
      </w:r>
      <w:r w:rsidR="005878E7" w:rsidRPr="00AC245A">
        <w:rPr>
          <w:rFonts w:ascii="Times New Roman" w:hAnsi="Times New Roman" w:cs="Times New Roman"/>
          <w:sz w:val="24"/>
          <w:szCs w:val="24"/>
        </w:rPr>
        <w:t>fair</w:t>
      </w:r>
      <w:r w:rsidRPr="00AC245A">
        <w:rPr>
          <w:rFonts w:ascii="Times New Roman" w:hAnsi="Times New Roman" w:cs="Times New Roman"/>
          <w:sz w:val="24"/>
          <w:szCs w:val="24"/>
        </w:rPr>
        <w:t xml:space="preserve"> per</w:t>
      </w:r>
      <w:r w:rsidR="00500B16" w:rsidRPr="00AC245A">
        <w:rPr>
          <w:rFonts w:ascii="Times New Roman" w:hAnsi="Times New Roman" w:cs="Times New Roman"/>
          <w:sz w:val="24"/>
          <w:szCs w:val="24"/>
        </w:rPr>
        <w:t>centage of responses represent</w:t>
      </w:r>
      <w:r w:rsidRPr="00AC245A">
        <w:rPr>
          <w:rFonts w:ascii="Times New Roman" w:hAnsi="Times New Roman" w:cs="Times New Roman"/>
          <w:sz w:val="24"/>
          <w:szCs w:val="24"/>
        </w:rPr>
        <w:t xml:space="preserve"> reasons why expenses would be lower. </w:t>
      </w:r>
      <w:r w:rsidR="005878E7" w:rsidRPr="00AC245A">
        <w:rPr>
          <w:rFonts w:ascii="Times New Roman" w:hAnsi="Times New Roman" w:cs="Times New Roman"/>
          <w:sz w:val="24"/>
          <w:szCs w:val="24"/>
        </w:rPr>
        <w:t xml:space="preserve">The results in the third column of the table (“Not Different”) are also </w:t>
      </w:r>
      <w:r w:rsidR="004535FF">
        <w:rPr>
          <w:rFonts w:ascii="Times New Roman" w:hAnsi="Times New Roman" w:cs="Times New Roman"/>
          <w:sz w:val="24"/>
          <w:szCs w:val="24"/>
        </w:rPr>
        <w:t>notable</w:t>
      </w:r>
      <w:r w:rsidR="005878E7" w:rsidRPr="00AC245A">
        <w:rPr>
          <w:rFonts w:ascii="Times New Roman" w:hAnsi="Times New Roman" w:cs="Times New Roman"/>
          <w:sz w:val="24"/>
          <w:szCs w:val="24"/>
        </w:rPr>
        <w:t>: the percentage of responses indicating that expenses would not be different grew by almost a factor of five between reason</w:t>
      </w:r>
      <w:r w:rsidR="00AC245A" w:rsidRPr="00AC245A">
        <w:rPr>
          <w:rFonts w:ascii="Times New Roman" w:hAnsi="Times New Roman" w:cs="Times New Roman"/>
          <w:sz w:val="24"/>
          <w:szCs w:val="24"/>
        </w:rPr>
        <w:t>s</w:t>
      </w:r>
      <w:r w:rsidR="005878E7" w:rsidRPr="00AC245A">
        <w:rPr>
          <w:rFonts w:ascii="Times New Roman" w:hAnsi="Times New Roman" w:cs="Times New Roman"/>
          <w:sz w:val="24"/>
          <w:szCs w:val="24"/>
        </w:rPr>
        <w:t xml:space="preserve"> 1 </w:t>
      </w:r>
      <w:r w:rsidR="00AC245A" w:rsidRPr="00AC245A">
        <w:rPr>
          <w:rFonts w:ascii="Times New Roman" w:hAnsi="Times New Roman" w:cs="Times New Roman"/>
          <w:sz w:val="24"/>
          <w:szCs w:val="24"/>
        </w:rPr>
        <w:t xml:space="preserve">and </w:t>
      </w:r>
      <w:r w:rsidR="005878E7" w:rsidRPr="00AC245A">
        <w:rPr>
          <w:rFonts w:ascii="Times New Roman" w:hAnsi="Times New Roman" w:cs="Times New Roman"/>
          <w:sz w:val="24"/>
          <w:szCs w:val="24"/>
        </w:rPr>
        <w:t>3 (Ӽ</w:t>
      </w:r>
      <w:r w:rsidR="005878E7" w:rsidRPr="00AC245A">
        <w:rPr>
          <w:rFonts w:ascii="Times New Roman" w:hAnsi="Times New Roman" w:cs="Times New Roman"/>
          <w:sz w:val="24"/>
          <w:szCs w:val="24"/>
          <w:vertAlign w:val="subscript"/>
        </w:rPr>
        <w:t>(1)</w:t>
      </w:r>
      <w:r w:rsidR="005878E7" w:rsidRPr="00AC245A">
        <w:rPr>
          <w:rFonts w:ascii="Times New Roman" w:hAnsi="Times New Roman" w:cs="Times New Roman"/>
          <w:sz w:val="24"/>
          <w:szCs w:val="24"/>
        </w:rPr>
        <w:t xml:space="preserve"> = 7.79, </w:t>
      </w:r>
      <w:r w:rsidR="005878E7" w:rsidRPr="00AC245A">
        <w:rPr>
          <w:rFonts w:ascii="Times New Roman" w:hAnsi="Times New Roman" w:cs="Times New Roman"/>
          <w:i/>
          <w:sz w:val="24"/>
          <w:szCs w:val="24"/>
        </w:rPr>
        <w:t>p</w:t>
      </w:r>
      <w:r w:rsidR="004535FF">
        <w:rPr>
          <w:rFonts w:ascii="Times New Roman" w:hAnsi="Times New Roman" w:cs="Times New Roman"/>
          <w:sz w:val="24"/>
          <w:szCs w:val="24"/>
        </w:rPr>
        <w:t xml:space="preserve"> = .005). </w:t>
      </w:r>
      <w:r w:rsidR="005878E7" w:rsidRPr="00AC245A">
        <w:rPr>
          <w:rFonts w:ascii="Times New Roman" w:hAnsi="Times New Roman" w:cs="Times New Roman"/>
          <w:sz w:val="24"/>
          <w:szCs w:val="24"/>
        </w:rPr>
        <w:t xml:space="preserve">This finding complements the results of </w:t>
      </w:r>
      <w:r w:rsidR="00F0732D" w:rsidRPr="00AC245A">
        <w:rPr>
          <w:rFonts w:ascii="Times New Roman" w:hAnsi="Times New Roman" w:cs="Times New Roman"/>
          <w:sz w:val="24"/>
          <w:szCs w:val="24"/>
        </w:rPr>
        <w:t xml:space="preserve">the </w:t>
      </w:r>
      <w:r w:rsidR="005878E7" w:rsidRPr="00AC245A">
        <w:rPr>
          <w:rFonts w:ascii="Times New Roman" w:hAnsi="Times New Roman" w:cs="Times New Roman"/>
          <w:sz w:val="24"/>
          <w:szCs w:val="24"/>
        </w:rPr>
        <w:t xml:space="preserve">think aloud study (which showed the prototypical expenses are </w:t>
      </w:r>
      <w:r w:rsidR="00500B16" w:rsidRPr="00AC245A">
        <w:rPr>
          <w:rFonts w:ascii="Times New Roman" w:hAnsi="Times New Roman" w:cs="Times New Roman"/>
          <w:sz w:val="24"/>
          <w:szCs w:val="24"/>
        </w:rPr>
        <w:t xml:space="preserve">relatively </w:t>
      </w:r>
      <w:r w:rsidR="005878E7" w:rsidRPr="00AC245A">
        <w:rPr>
          <w:rFonts w:ascii="Times New Roman" w:hAnsi="Times New Roman" w:cs="Times New Roman"/>
          <w:sz w:val="24"/>
          <w:szCs w:val="24"/>
        </w:rPr>
        <w:t xml:space="preserve">accessible) by </w:t>
      </w:r>
      <w:r w:rsidR="00F0732D" w:rsidRPr="00AC245A">
        <w:rPr>
          <w:rFonts w:ascii="Times New Roman" w:hAnsi="Times New Roman" w:cs="Times New Roman"/>
          <w:sz w:val="24"/>
          <w:szCs w:val="24"/>
        </w:rPr>
        <w:t>providing evidence</w:t>
      </w:r>
      <w:r w:rsidR="005878E7" w:rsidRPr="00AC245A">
        <w:rPr>
          <w:rFonts w:ascii="Times New Roman" w:hAnsi="Times New Roman" w:cs="Times New Roman"/>
          <w:sz w:val="24"/>
          <w:szCs w:val="24"/>
        </w:rPr>
        <w:t xml:space="preserve"> that atypical expenses are</w:t>
      </w:r>
      <w:r w:rsidR="003D5E31" w:rsidRPr="00AC245A">
        <w:rPr>
          <w:rFonts w:ascii="Times New Roman" w:hAnsi="Times New Roman" w:cs="Times New Roman"/>
          <w:sz w:val="24"/>
          <w:szCs w:val="24"/>
        </w:rPr>
        <w:t xml:space="preserve"> relatively</w:t>
      </w:r>
      <w:r w:rsidR="005878E7" w:rsidRPr="00AC245A">
        <w:rPr>
          <w:rFonts w:ascii="Times New Roman" w:hAnsi="Times New Roman" w:cs="Times New Roman"/>
          <w:sz w:val="24"/>
          <w:szCs w:val="24"/>
        </w:rPr>
        <w:t xml:space="preserve"> inaccessible.</w:t>
      </w:r>
    </w:p>
    <w:p w14:paraId="6E14FE9C" w14:textId="36789C9C" w:rsidR="00E44F37" w:rsidRPr="00E44F37" w:rsidRDefault="00E44F37" w:rsidP="00E44F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Insert Table 6 about here</w:t>
      </w:r>
    </w:p>
    <w:p w14:paraId="55B18DFC" w14:textId="2B593338" w:rsidR="00740F04" w:rsidRPr="00AC245A" w:rsidRDefault="00740F04" w:rsidP="009C0937">
      <w:pPr>
        <w:spacing w:after="0" w:line="480" w:lineRule="auto"/>
        <w:ind w:firstLine="720"/>
        <w:rPr>
          <w:rFonts w:ascii="Times New Roman" w:hAnsi="Times New Roman" w:cs="Times New Roman"/>
          <w:sz w:val="24"/>
          <w:szCs w:val="24"/>
        </w:rPr>
      </w:pPr>
      <w:r w:rsidRPr="00AC245A">
        <w:rPr>
          <w:rFonts w:ascii="Times New Roman" w:hAnsi="Times New Roman" w:cs="Times New Roman"/>
          <w:i/>
          <w:sz w:val="24"/>
          <w:szCs w:val="24"/>
        </w:rPr>
        <w:t>Prediction Confidence.</w:t>
      </w:r>
      <w:r w:rsidRPr="00AC245A">
        <w:rPr>
          <w:rFonts w:ascii="Times New Roman" w:hAnsi="Times New Roman" w:cs="Times New Roman"/>
          <w:sz w:val="24"/>
          <w:szCs w:val="24"/>
        </w:rPr>
        <w:t xml:space="preserve"> We measured prediction confidence in this study because it has been shown that lower prediction confidence leads people to adjust their expense predictions upward (Ulkumen et al. 2008). Therefore, it could be the case that the atypical intervention is effective merely because it is decreasing prediction confidence. To test this possibility we first performed an independent samples t-test with condition as the independent variable and prediction confidence as the dependent variable. </w:t>
      </w:r>
      <w:r w:rsidR="002044D9" w:rsidRPr="00AC245A">
        <w:rPr>
          <w:rFonts w:ascii="Times New Roman" w:hAnsi="Times New Roman" w:cs="Times New Roman"/>
          <w:sz w:val="24"/>
          <w:szCs w:val="24"/>
        </w:rPr>
        <w:t>This analysis revealed that t</w:t>
      </w:r>
      <w:r w:rsidRPr="00AC245A">
        <w:rPr>
          <w:rFonts w:ascii="Times New Roman" w:hAnsi="Times New Roman" w:cs="Times New Roman"/>
          <w:sz w:val="24"/>
          <w:szCs w:val="24"/>
        </w:rPr>
        <w:t xml:space="preserve">he atypical intervention did decrease prediction confidence (M = 4.69, SD = 1.13, M = 5.04, SD = 1.10, t(181) = -2.13, p = .035). However, the effect of condition </w:t>
      </w:r>
      <w:r w:rsidR="002044D9" w:rsidRPr="00AC245A">
        <w:rPr>
          <w:rFonts w:ascii="Times New Roman" w:hAnsi="Times New Roman" w:cs="Times New Roman"/>
          <w:sz w:val="24"/>
          <w:szCs w:val="24"/>
        </w:rPr>
        <w:t xml:space="preserve">(atypical versus control) </w:t>
      </w:r>
      <w:r w:rsidRPr="00AC245A">
        <w:rPr>
          <w:rFonts w:ascii="Times New Roman" w:hAnsi="Times New Roman" w:cs="Times New Roman"/>
          <w:sz w:val="24"/>
          <w:szCs w:val="24"/>
        </w:rPr>
        <w:t xml:space="preserve">on </w:t>
      </w:r>
      <w:r w:rsidR="002044D9" w:rsidRPr="00AC245A">
        <w:rPr>
          <w:rFonts w:ascii="Times New Roman" w:hAnsi="Times New Roman" w:cs="Times New Roman"/>
          <w:sz w:val="24"/>
          <w:szCs w:val="24"/>
        </w:rPr>
        <w:t xml:space="preserve">expense </w:t>
      </w:r>
      <w:r w:rsidRPr="00AC245A">
        <w:rPr>
          <w:rFonts w:ascii="Times New Roman" w:hAnsi="Times New Roman" w:cs="Times New Roman"/>
          <w:sz w:val="24"/>
          <w:szCs w:val="24"/>
        </w:rPr>
        <w:t>prediction</w:t>
      </w:r>
      <w:r w:rsidR="002044D9" w:rsidRPr="00AC245A">
        <w:rPr>
          <w:rFonts w:ascii="Times New Roman" w:hAnsi="Times New Roman" w:cs="Times New Roman"/>
          <w:sz w:val="24"/>
          <w:szCs w:val="24"/>
        </w:rPr>
        <w:t>s</w:t>
      </w:r>
      <w:r w:rsidRPr="00AC245A">
        <w:rPr>
          <w:rFonts w:ascii="Times New Roman" w:hAnsi="Times New Roman" w:cs="Times New Roman"/>
          <w:sz w:val="24"/>
          <w:szCs w:val="24"/>
        </w:rPr>
        <w:t xml:space="preserve"> </w:t>
      </w:r>
      <w:r w:rsidR="003D5E31" w:rsidRPr="00AC245A">
        <w:rPr>
          <w:rFonts w:ascii="Times New Roman" w:hAnsi="Times New Roman" w:cs="Times New Roman"/>
          <w:sz w:val="24"/>
          <w:szCs w:val="24"/>
        </w:rPr>
        <w:t>remained significant</w:t>
      </w:r>
      <w:r w:rsidRPr="00AC245A">
        <w:rPr>
          <w:rFonts w:ascii="Times New Roman" w:hAnsi="Times New Roman" w:cs="Times New Roman"/>
          <w:sz w:val="24"/>
          <w:szCs w:val="24"/>
        </w:rPr>
        <w:t xml:space="preserve"> when controlling for prediction confiden</w:t>
      </w:r>
      <w:r w:rsidR="002044D9" w:rsidRPr="00AC245A">
        <w:rPr>
          <w:rFonts w:ascii="Times New Roman" w:hAnsi="Times New Roman" w:cs="Times New Roman"/>
          <w:sz w:val="24"/>
          <w:szCs w:val="24"/>
        </w:rPr>
        <w:t xml:space="preserve">ce (F(1, 180) = 4.20, p = .042), </w:t>
      </w:r>
      <w:r w:rsidR="003D5E31" w:rsidRPr="00AC245A">
        <w:rPr>
          <w:rFonts w:ascii="Times New Roman" w:hAnsi="Times New Roman" w:cs="Times New Roman"/>
          <w:sz w:val="24"/>
          <w:szCs w:val="24"/>
        </w:rPr>
        <w:t>demonstrating</w:t>
      </w:r>
      <w:r w:rsidR="002044D9" w:rsidRPr="00AC245A">
        <w:rPr>
          <w:rFonts w:ascii="Times New Roman" w:hAnsi="Times New Roman" w:cs="Times New Roman"/>
          <w:sz w:val="24"/>
          <w:szCs w:val="24"/>
        </w:rPr>
        <w:t xml:space="preserve"> that the effect of the atypical intervention is operating above and beyond conditional differences in confidence.</w:t>
      </w:r>
      <w:r w:rsidRPr="00AC245A">
        <w:rPr>
          <w:rFonts w:ascii="Times New Roman" w:hAnsi="Times New Roman" w:cs="Times New Roman"/>
          <w:sz w:val="24"/>
          <w:szCs w:val="24"/>
        </w:rPr>
        <w:t xml:space="preserve"> Moreover, prediction confidence did not mediate the effect of condition on </w:t>
      </w:r>
      <w:r w:rsidR="002044D9" w:rsidRPr="00AC245A">
        <w:rPr>
          <w:rFonts w:ascii="Times New Roman" w:hAnsi="Times New Roman" w:cs="Times New Roman"/>
          <w:sz w:val="24"/>
          <w:szCs w:val="24"/>
        </w:rPr>
        <w:t xml:space="preserve">expense </w:t>
      </w:r>
      <w:r w:rsidRPr="00AC245A">
        <w:rPr>
          <w:rFonts w:ascii="Times New Roman" w:hAnsi="Times New Roman" w:cs="Times New Roman"/>
          <w:sz w:val="24"/>
          <w:szCs w:val="24"/>
        </w:rPr>
        <w:t>predictions (indirect effect = .01, SE</w:t>
      </w:r>
      <w:r w:rsidR="001A02D9" w:rsidRPr="00AC245A">
        <w:rPr>
          <w:rFonts w:ascii="Times New Roman" w:hAnsi="Times New Roman" w:cs="Times New Roman"/>
          <w:sz w:val="24"/>
          <w:szCs w:val="24"/>
        </w:rPr>
        <w:t xml:space="preserve"> = (.03), 95% CI = [-.05, .06])</w:t>
      </w:r>
      <w:r w:rsidR="002044D9" w:rsidRPr="00AC245A">
        <w:rPr>
          <w:rFonts w:ascii="Times New Roman" w:hAnsi="Times New Roman" w:cs="Times New Roman"/>
          <w:sz w:val="24"/>
          <w:szCs w:val="24"/>
        </w:rPr>
        <w:t xml:space="preserve">, indicating that prediction confidence was not directly related to expense predictions in this study. </w:t>
      </w:r>
    </w:p>
    <w:p w14:paraId="4348D7BC" w14:textId="4A7F53D4" w:rsidR="009E0866" w:rsidRDefault="009C0937" w:rsidP="009C0937">
      <w:pPr>
        <w:spacing w:after="0" w:line="480" w:lineRule="auto"/>
        <w:ind w:firstLine="720"/>
        <w:rPr>
          <w:rFonts w:ascii="Times New Roman" w:hAnsi="Times New Roman" w:cs="Times New Roman"/>
          <w:sz w:val="24"/>
          <w:szCs w:val="24"/>
        </w:rPr>
      </w:pPr>
      <w:r w:rsidRPr="00AC245A">
        <w:rPr>
          <w:rFonts w:ascii="Times New Roman" w:hAnsi="Times New Roman" w:cs="Times New Roman"/>
          <w:i/>
          <w:sz w:val="24"/>
          <w:szCs w:val="24"/>
        </w:rPr>
        <w:lastRenderedPageBreak/>
        <w:t>The Atypical Intervention vs. an Outside View</w:t>
      </w:r>
      <w:r w:rsidRPr="00AC245A">
        <w:rPr>
          <w:rFonts w:ascii="Times New Roman" w:hAnsi="Times New Roman" w:cs="Times New Roman"/>
          <w:sz w:val="24"/>
          <w:szCs w:val="24"/>
        </w:rPr>
        <w:t xml:space="preserve">. One decision rule that consumers could </w:t>
      </w:r>
      <w:r>
        <w:rPr>
          <w:rFonts w:ascii="Times New Roman" w:hAnsi="Times New Roman" w:cs="Times New Roman"/>
          <w:sz w:val="24"/>
          <w:szCs w:val="24"/>
        </w:rPr>
        <w:t>use to make their expense predictions is to simply project forward their past expenses. Indeed, taking this kind of “outside view” and basing predictions on past behavior is well established as a successful intervention in the literature on the planning fallacy (Buehler, Griffin, and Ross 1994; Kahneman and Tversky 1979). N</w:t>
      </w:r>
      <w:r w:rsidR="00500B16">
        <w:rPr>
          <w:rFonts w:ascii="Times New Roman" w:hAnsi="Times New Roman" w:cs="Times New Roman"/>
          <w:sz w:val="24"/>
          <w:szCs w:val="24"/>
        </w:rPr>
        <w:t>otably, the structure of study 1</w:t>
      </w:r>
      <w:r>
        <w:rPr>
          <w:rFonts w:ascii="Times New Roman" w:hAnsi="Times New Roman" w:cs="Times New Roman"/>
          <w:sz w:val="24"/>
          <w:szCs w:val="24"/>
        </w:rPr>
        <w:t xml:space="preserve"> allows us to compare the effectiveness of the outside view against the effectiveness of the atypical intervention in two ways. First, we can average each control-condition participant’s expenses over the first four weeks of the study, replace their prediction at the start of week 5 with that value, and compare their new “prediction” accuracy against prediction accuracy in the atypical condition. This exercise reveals that if participants in the control condition had taken an outside view they would have significantly </w:t>
      </w:r>
      <w:r w:rsidRPr="00967B0C">
        <w:rPr>
          <w:rFonts w:ascii="Times New Roman" w:hAnsi="Times New Roman" w:cs="Times New Roman"/>
          <w:i/>
          <w:sz w:val="24"/>
          <w:szCs w:val="24"/>
        </w:rPr>
        <w:t>over</w:t>
      </w:r>
      <w:r>
        <w:rPr>
          <w:rFonts w:ascii="Times New Roman" w:hAnsi="Times New Roman" w:cs="Times New Roman"/>
          <w:sz w:val="24"/>
          <w:szCs w:val="24"/>
        </w:rPr>
        <w:t>-predicted their expenses (EPB</w:t>
      </w:r>
      <w:r>
        <w:rPr>
          <w:rFonts w:ascii="Times New Roman" w:hAnsi="Times New Roman" w:cs="Times New Roman"/>
          <w:sz w:val="24"/>
          <w:szCs w:val="24"/>
          <w:vertAlign w:val="subscript"/>
        </w:rPr>
        <w:t>outsideview</w:t>
      </w:r>
      <w:r>
        <w:rPr>
          <w:rFonts w:ascii="Times New Roman" w:hAnsi="Times New Roman" w:cs="Times New Roman"/>
          <w:sz w:val="24"/>
          <w:szCs w:val="24"/>
        </w:rPr>
        <w:t xml:space="preserve"> = -$116.05, different from zero, </w:t>
      </w:r>
      <w:r w:rsidRPr="00B43113">
        <w:rPr>
          <w:rFonts w:ascii="Times New Roman" w:hAnsi="Times New Roman" w:cs="Times New Roman"/>
          <w:i/>
          <w:sz w:val="24"/>
          <w:szCs w:val="24"/>
        </w:rPr>
        <w:t>t</w:t>
      </w:r>
      <w:r>
        <w:rPr>
          <w:rFonts w:ascii="Times New Roman" w:hAnsi="Times New Roman" w:cs="Times New Roman"/>
          <w:sz w:val="24"/>
          <w:szCs w:val="24"/>
        </w:rPr>
        <w:t xml:space="preserve">(91) = -2.92, </w:t>
      </w:r>
      <w:r>
        <w:rPr>
          <w:rFonts w:ascii="Times New Roman" w:hAnsi="Times New Roman" w:cs="Times New Roman"/>
          <w:i/>
          <w:sz w:val="24"/>
          <w:szCs w:val="24"/>
        </w:rPr>
        <w:t>p</w:t>
      </w:r>
      <w:r>
        <w:rPr>
          <w:rFonts w:ascii="Times New Roman" w:hAnsi="Times New Roman" w:cs="Times New Roman"/>
          <w:sz w:val="24"/>
          <w:szCs w:val="24"/>
        </w:rPr>
        <w:t xml:space="preserve"> = .004), whereas participants in the atypical condition displayed remarkably high mean prediction accuracy (EPB</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 = –$6.65, </w:t>
      </w:r>
      <w:r w:rsidRPr="00057F23">
        <w:rPr>
          <w:rFonts w:ascii="Times New Roman" w:hAnsi="Times New Roman" w:cs="Times New Roman"/>
          <w:sz w:val="24"/>
          <w:szCs w:val="24"/>
        </w:rPr>
        <w:t xml:space="preserve">not different from zero, </w:t>
      </w:r>
      <w:r w:rsidRPr="00B43113">
        <w:rPr>
          <w:rFonts w:ascii="Times New Roman" w:hAnsi="Times New Roman" w:cs="Times New Roman"/>
          <w:i/>
          <w:sz w:val="24"/>
          <w:szCs w:val="24"/>
        </w:rPr>
        <w:t>t</w:t>
      </w:r>
      <w:r w:rsidRPr="00057F23">
        <w:rPr>
          <w:rFonts w:ascii="Times New Roman" w:hAnsi="Times New Roman" w:cs="Times New Roman"/>
          <w:sz w:val="24"/>
          <w:szCs w:val="24"/>
        </w:rPr>
        <w:t xml:space="preserve">(90) = -.20,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.85)</w:t>
      </w:r>
      <w:r>
        <w:rPr>
          <w:rFonts w:ascii="Times New Roman" w:hAnsi="Times New Roman" w:cs="Times New Roman"/>
          <w:sz w:val="24"/>
          <w:szCs w:val="24"/>
        </w:rPr>
        <w:t>. Furthermore, taking an outside view would have led to lower correlational accuracy in the control versus atypical condition (</w:t>
      </w:r>
      <w:r>
        <w:rPr>
          <w:rFonts w:ascii="Times New Roman" w:hAnsi="Times New Roman" w:cs="Times New Roman"/>
          <w:i/>
          <w:sz w:val="24"/>
          <w:szCs w:val="24"/>
        </w:rPr>
        <w:t>r</w:t>
      </w:r>
      <w:r>
        <w:rPr>
          <w:rFonts w:ascii="Times New Roman" w:hAnsi="Times New Roman" w:cs="Times New Roman"/>
          <w:sz w:val="24"/>
          <w:szCs w:val="24"/>
          <w:vertAlign w:val="subscript"/>
        </w:rPr>
        <w:t>outsideview</w:t>
      </w:r>
      <w:r>
        <w:rPr>
          <w:rFonts w:ascii="Times New Roman" w:hAnsi="Times New Roman" w:cs="Times New Roman"/>
          <w:sz w:val="24"/>
          <w:szCs w:val="24"/>
        </w:rPr>
        <w:t xml:space="preserve">(90) = .69, </w:t>
      </w:r>
      <w:r>
        <w:rPr>
          <w:rFonts w:ascii="Times New Roman" w:hAnsi="Times New Roman" w:cs="Times New Roman"/>
          <w:i/>
          <w:sz w:val="24"/>
          <w:szCs w:val="24"/>
        </w:rPr>
        <w:t>r</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(89) = .80, z = 1.65, </w:t>
      </w:r>
      <w:r>
        <w:rPr>
          <w:rFonts w:ascii="Times New Roman" w:hAnsi="Times New Roman" w:cs="Times New Roman"/>
          <w:i/>
          <w:sz w:val="24"/>
          <w:szCs w:val="24"/>
        </w:rPr>
        <w:t>p</w:t>
      </w:r>
      <w:r>
        <w:rPr>
          <w:rFonts w:ascii="Times New Roman" w:hAnsi="Times New Roman" w:cs="Times New Roman"/>
          <w:sz w:val="24"/>
          <w:szCs w:val="24"/>
        </w:rPr>
        <w:t xml:space="preserve"> = .050). </w:t>
      </w:r>
    </w:p>
    <w:p w14:paraId="39BE5202" w14:textId="53BD7CAF" w:rsidR="009C0937" w:rsidRDefault="009C0937" w:rsidP="009C09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way to compare the effectiveness of the outside view and atypical intervention</w:t>
      </w:r>
      <w:r w:rsidR="009E0866">
        <w:rPr>
          <w:rFonts w:ascii="Times New Roman" w:hAnsi="Times New Roman" w:cs="Times New Roman"/>
          <w:sz w:val="24"/>
          <w:szCs w:val="24"/>
        </w:rPr>
        <w:t>s</w:t>
      </w:r>
      <w:r>
        <w:rPr>
          <w:rFonts w:ascii="Times New Roman" w:hAnsi="Times New Roman" w:cs="Times New Roman"/>
          <w:sz w:val="24"/>
          <w:szCs w:val="24"/>
        </w:rPr>
        <w:t xml:space="preserve"> is to compare prediction accuracy in the atypical condition against what would have happened if those participants had taken an outside view. In this case, the accuracy of participants in the atypical condition would have been directionally worse (EPB</w:t>
      </w:r>
      <w:r>
        <w:rPr>
          <w:rFonts w:ascii="Times New Roman" w:hAnsi="Times New Roman" w:cs="Times New Roman"/>
          <w:sz w:val="24"/>
          <w:szCs w:val="24"/>
          <w:vertAlign w:val="subscript"/>
        </w:rPr>
        <w:t>outsideview</w:t>
      </w:r>
      <w:r>
        <w:rPr>
          <w:rFonts w:ascii="Times New Roman" w:hAnsi="Times New Roman" w:cs="Times New Roman"/>
          <w:sz w:val="24"/>
          <w:szCs w:val="24"/>
        </w:rPr>
        <w:t xml:space="preserve"> = -$48.59, not different from zero, </w:t>
      </w:r>
      <w:r w:rsidRPr="00B43113">
        <w:rPr>
          <w:rFonts w:ascii="Times New Roman" w:hAnsi="Times New Roman" w:cs="Times New Roman"/>
          <w:i/>
          <w:sz w:val="24"/>
          <w:szCs w:val="24"/>
        </w:rPr>
        <w:t>t</w:t>
      </w:r>
      <w:r>
        <w:rPr>
          <w:rFonts w:ascii="Times New Roman" w:hAnsi="Times New Roman" w:cs="Times New Roman"/>
          <w:sz w:val="24"/>
          <w:szCs w:val="24"/>
        </w:rPr>
        <w:t xml:space="preserve">(89) = -1.08, </w:t>
      </w:r>
      <w:r>
        <w:rPr>
          <w:rFonts w:ascii="Times New Roman" w:hAnsi="Times New Roman" w:cs="Times New Roman"/>
          <w:i/>
          <w:sz w:val="24"/>
          <w:szCs w:val="24"/>
        </w:rPr>
        <w:t xml:space="preserve">p </w:t>
      </w:r>
      <w:r>
        <w:rPr>
          <w:rFonts w:ascii="Times New Roman" w:hAnsi="Times New Roman" w:cs="Times New Roman"/>
          <w:sz w:val="24"/>
          <w:szCs w:val="24"/>
        </w:rPr>
        <w:t>= .28), and their correlational accuracy would have been significantly worse (</w:t>
      </w:r>
      <w:r>
        <w:rPr>
          <w:rFonts w:ascii="Times New Roman" w:hAnsi="Times New Roman" w:cs="Times New Roman"/>
          <w:i/>
          <w:sz w:val="24"/>
          <w:szCs w:val="24"/>
        </w:rPr>
        <w:t>r</w:t>
      </w:r>
      <w:r>
        <w:rPr>
          <w:rFonts w:ascii="Times New Roman" w:hAnsi="Times New Roman" w:cs="Times New Roman"/>
          <w:sz w:val="24"/>
          <w:szCs w:val="24"/>
          <w:vertAlign w:val="subscript"/>
        </w:rPr>
        <w:t>outsideview</w:t>
      </w:r>
      <w:r>
        <w:rPr>
          <w:rFonts w:ascii="Times New Roman" w:hAnsi="Times New Roman" w:cs="Times New Roman"/>
          <w:sz w:val="24"/>
          <w:szCs w:val="24"/>
        </w:rPr>
        <w:t xml:space="preserve">(89) = .65, </w:t>
      </w:r>
      <w:r>
        <w:rPr>
          <w:rFonts w:ascii="Times New Roman" w:hAnsi="Times New Roman" w:cs="Times New Roman"/>
          <w:i/>
          <w:sz w:val="24"/>
          <w:szCs w:val="24"/>
        </w:rPr>
        <w:t>r</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(89) = .80, z = 2.13, </w:t>
      </w:r>
      <w:r>
        <w:rPr>
          <w:rFonts w:ascii="Times New Roman" w:hAnsi="Times New Roman" w:cs="Times New Roman"/>
          <w:i/>
          <w:sz w:val="24"/>
          <w:szCs w:val="24"/>
        </w:rPr>
        <w:t>p</w:t>
      </w:r>
      <w:r>
        <w:rPr>
          <w:rFonts w:ascii="Times New Roman" w:hAnsi="Times New Roman" w:cs="Times New Roman"/>
          <w:sz w:val="24"/>
          <w:szCs w:val="24"/>
        </w:rPr>
        <w:t xml:space="preserve"> = .017). These analyses are exploratory and by no means conclusive, but they do suggest that drawing people’s </w:t>
      </w:r>
      <w:r>
        <w:rPr>
          <w:rFonts w:ascii="Times New Roman" w:hAnsi="Times New Roman" w:cs="Times New Roman"/>
          <w:sz w:val="24"/>
          <w:szCs w:val="24"/>
        </w:rPr>
        <w:lastRenderedPageBreak/>
        <w:t xml:space="preserve">attention to atypical expenses is not only sufficient to increase prediction accuracy, it may actually be superior to drawing their attention to the more complete distribution of past expenses. </w:t>
      </w:r>
    </w:p>
    <w:p w14:paraId="555CEDA4" w14:textId="77777777" w:rsidR="009C0937" w:rsidRPr="007B25BA" w:rsidRDefault="009C0937" w:rsidP="00226816">
      <w:pPr>
        <w:keepNext/>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Discussion</w:t>
      </w:r>
    </w:p>
    <w:p w14:paraId="6915A164" w14:textId="74148DBF" w:rsidR="009C0937" w:rsidRDefault="009C0937" w:rsidP="009C0937">
      <w:pPr>
        <w:spacing w:after="0" w:line="480" w:lineRule="auto"/>
        <w:rPr>
          <w:rFonts w:ascii="Times New Roman" w:hAnsi="Times New Roman" w:cs="Times New Roman"/>
          <w:sz w:val="24"/>
          <w:szCs w:val="24"/>
        </w:rPr>
      </w:pPr>
      <w:r w:rsidRPr="00275CAF">
        <w:rPr>
          <w:rFonts w:ascii="Times New Roman" w:hAnsi="Times New Roman" w:cs="Times New Roman"/>
          <w:sz w:val="24"/>
          <w:szCs w:val="24"/>
        </w:rPr>
        <w:tab/>
        <w:t xml:space="preserve">The results of study </w:t>
      </w:r>
      <w:r w:rsidR="00226816">
        <w:rPr>
          <w:rFonts w:ascii="Times New Roman" w:hAnsi="Times New Roman" w:cs="Times New Roman"/>
          <w:sz w:val="24"/>
          <w:szCs w:val="24"/>
        </w:rPr>
        <w:t>1</w:t>
      </w:r>
      <w:r w:rsidRPr="00275CAF">
        <w:rPr>
          <w:rFonts w:ascii="Times New Roman" w:hAnsi="Times New Roman" w:cs="Times New Roman"/>
          <w:sz w:val="24"/>
          <w:szCs w:val="24"/>
        </w:rPr>
        <w:t xml:space="preserve"> </w:t>
      </w:r>
      <w:r>
        <w:rPr>
          <w:rFonts w:ascii="Times New Roman" w:hAnsi="Times New Roman" w:cs="Times New Roman"/>
          <w:sz w:val="24"/>
          <w:szCs w:val="24"/>
        </w:rPr>
        <w:t>offer</w:t>
      </w:r>
      <w:r w:rsidRPr="00275CAF">
        <w:rPr>
          <w:rFonts w:ascii="Times New Roman" w:hAnsi="Times New Roman" w:cs="Times New Roman"/>
          <w:sz w:val="24"/>
          <w:szCs w:val="24"/>
        </w:rPr>
        <w:t xml:space="preserve"> longitudinal evidence </w:t>
      </w:r>
      <w:r w:rsidR="00226816">
        <w:rPr>
          <w:rFonts w:ascii="Times New Roman" w:hAnsi="Times New Roman" w:cs="Times New Roman"/>
          <w:sz w:val="24"/>
          <w:szCs w:val="24"/>
        </w:rPr>
        <w:t xml:space="preserve">from the field </w:t>
      </w:r>
      <w:r w:rsidRPr="00275CAF">
        <w:rPr>
          <w:rFonts w:ascii="Times New Roman" w:hAnsi="Times New Roman" w:cs="Times New Roman"/>
          <w:sz w:val="24"/>
          <w:szCs w:val="24"/>
        </w:rPr>
        <w:t xml:space="preserve">that provides compelling support for </w:t>
      </w:r>
      <w:r w:rsidR="00226816">
        <w:rPr>
          <w:rFonts w:ascii="Times New Roman" w:hAnsi="Times New Roman" w:cs="Times New Roman"/>
          <w:sz w:val="24"/>
          <w:szCs w:val="24"/>
        </w:rPr>
        <w:t>the</w:t>
      </w:r>
      <w:r w:rsidRPr="00275CAF">
        <w:rPr>
          <w:rFonts w:ascii="Times New Roman" w:hAnsi="Times New Roman" w:cs="Times New Roman"/>
          <w:sz w:val="24"/>
          <w:szCs w:val="24"/>
        </w:rPr>
        <w:t xml:space="preserve"> prototype theory. First, consumers predicted that their expenses would be more typical (H</w:t>
      </w:r>
      <w:r w:rsidR="00226816">
        <w:rPr>
          <w:rFonts w:ascii="Times New Roman" w:hAnsi="Times New Roman" w:cs="Times New Roman"/>
          <w:sz w:val="24"/>
          <w:szCs w:val="24"/>
        </w:rPr>
        <w:t>1</w:t>
      </w:r>
      <w:r w:rsidRPr="00275CAF">
        <w:rPr>
          <w:rFonts w:ascii="Times New Roman" w:hAnsi="Times New Roman" w:cs="Times New Roman"/>
          <w:sz w:val="24"/>
          <w:szCs w:val="24"/>
        </w:rPr>
        <w:t>) and lower (H</w:t>
      </w:r>
      <w:r w:rsidR="00226816">
        <w:rPr>
          <w:rFonts w:ascii="Times New Roman" w:hAnsi="Times New Roman" w:cs="Times New Roman"/>
          <w:sz w:val="24"/>
          <w:szCs w:val="24"/>
        </w:rPr>
        <w:t>3</w:t>
      </w:r>
      <w:r w:rsidRPr="00275CAF">
        <w:rPr>
          <w:rFonts w:ascii="Times New Roman" w:hAnsi="Times New Roman" w:cs="Times New Roman"/>
          <w:sz w:val="24"/>
          <w:szCs w:val="24"/>
        </w:rPr>
        <w:t>a) than their past expenses in each and every week of the study. Second, perceived typicality was shown to be inversely related to expense predictions in almost every time period of the study (H2). Third, consumers persistently under-predicted their weekly expenses as well as under-predicted their expenses for the month (H</w:t>
      </w:r>
      <w:r w:rsidR="00226816">
        <w:rPr>
          <w:rFonts w:ascii="Times New Roman" w:hAnsi="Times New Roman" w:cs="Times New Roman"/>
          <w:sz w:val="24"/>
          <w:szCs w:val="24"/>
        </w:rPr>
        <w:t>3</w:t>
      </w:r>
      <w:r w:rsidRPr="00275CAF">
        <w:rPr>
          <w:rFonts w:ascii="Times New Roman" w:hAnsi="Times New Roman" w:cs="Times New Roman"/>
          <w:sz w:val="24"/>
          <w:szCs w:val="24"/>
        </w:rPr>
        <w:t>b). Fourth, it was shown that the atypical intervention is capable of virtually eliminating the expense prediction bias in a real</w:t>
      </w:r>
      <w:r>
        <w:rPr>
          <w:rFonts w:ascii="Times New Roman" w:hAnsi="Times New Roman" w:cs="Times New Roman"/>
          <w:sz w:val="24"/>
          <w:szCs w:val="24"/>
        </w:rPr>
        <w:t>-</w:t>
      </w:r>
      <w:r w:rsidR="001A02D9">
        <w:rPr>
          <w:rFonts w:ascii="Times New Roman" w:hAnsi="Times New Roman" w:cs="Times New Roman"/>
          <w:sz w:val="24"/>
          <w:szCs w:val="24"/>
        </w:rPr>
        <w:t>world setting (H4</w:t>
      </w:r>
      <w:r w:rsidRPr="00275CAF">
        <w:rPr>
          <w:rFonts w:ascii="Times New Roman" w:hAnsi="Times New Roman" w:cs="Times New Roman"/>
          <w:sz w:val="24"/>
          <w:szCs w:val="24"/>
        </w:rPr>
        <w:t xml:space="preserve">). It was also shown that the atypical intervention outperforms an outside-view decision-rule that incorporates the full distribution of (recent) expenses. Finally, the </w:t>
      </w:r>
      <w:r w:rsidR="00AE65DB">
        <w:rPr>
          <w:rFonts w:ascii="Times New Roman" w:hAnsi="Times New Roman" w:cs="Times New Roman"/>
          <w:sz w:val="24"/>
          <w:szCs w:val="24"/>
        </w:rPr>
        <w:t xml:space="preserve">null </w:t>
      </w:r>
      <w:r w:rsidRPr="00275CAF">
        <w:rPr>
          <w:rFonts w:ascii="Times New Roman" w:hAnsi="Times New Roman" w:cs="Times New Roman"/>
          <w:sz w:val="24"/>
          <w:szCs w:val="24"/>
        </w:rPr>
        <w:t>results of st</w:t>
      </w:r>
      <w:r w:rsidR="00AE65DB">
        <w:rPr>
          <w:rFonts w:ascii="Times New Roman" w:hAnsi="Times New Roman" w:cs="Times New Roman"/>
          <w:sz w:val="24"/>
          <w:szCs w:val="24"/>
        </w:rPr>
        <w:t xml:space="preserve">udy 1 (reported in web appendix </w:t>
      </w:r>
      <w:r w:rsidR="00F1027A">
        <w:rPr>
          <w:rFonts w:ascii="Times New Roman" w:hAnsi="Times New Roman" w:cs="Times New Roman"/>
          <w:sz w:val="24"/>
          <w:szCs w:val="24"/>
        </w:rPr>
        <w:t>C</w:t>
      </w:r>
      <w:r w:rsidR="00AE65DB">
        <w:rPr>
          <w:rFonts w:ascii="Times New Roman" w:hAnsi="Times New Roman" w:cs="Times New Roman"/>
          <w:sz w:val="24"/>
          <w:szCs w:val="24"/>
        </w:rPr>
        <w:t>) suggest that the effects documented by H1-H3b are the result of a general cognitive process like prototypical prediction rather than individual differences such as motivation to meet a savings goal or trait optimism</w:t>
      </w:r>
      <w:r w:rsidR="002044D9">
        <w:rPr>
          <w:rFonts w:ascii="Times New Roman" w:hAnsi="Times New Roman" w:cs="Times New Roman"/>
          <w:sz w:val="24"/>
          <w:szCs w:val="24"/>
        </w:rPr>
        <w:t xml:space="preserve">. </w:t>
      </w:r>
      <w:r w:rsidR="00F812E4">
        <w:rPr>
          <w:rFonts w:ascii="Times New Roman" w:hAnsi="Times New Roman" w:cs="Times New Roman"/>
          <w:sz w:val="24"/>
          <w:szCs w:val="24"/>
        </w:rPr>
        <w:t>We return to this point in study 4.</w:t>
      </w:r>
    </w:p>
    <w:p w14:paraId="7DDD59FB" w14:textId="3DBC83B5" w:rsidR="009C0937" w:rsidRPr="00275CAF" w:rsidRDefault="00CA1ED1" w:rsidP="003D5E3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2FD1FE87" w14:textId="13959C24" w:rsidR="009C0937" w:rsidRPr="007B25BA" w:rsidRDefault="009C0937" w:rsidP="009C0937">
      <w:pPr>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t xml:space="preserve">STUDY </w:t>
      </w:r>
      <w:r w:rsidR="0051039F" w:rsidRPr="007B25BA">
        <w:rPr>
          <w:rFonts w:ascii="Times New Roman" w:hAnsi="Times New Roman" w:cs="Times New Roman"/>
          <w:i/>
          <w:sz w:val="24"/>
          <w:szCs w:val="24"/>
        </w:rPr>
        <w:t>2</w:t>
      </w:r>
      <w:r w:rsidRPr="007B25BA">
        <w:rPr>
          <w:rFonts w:ascii="Times New Roman" w:hAnsi="Times New Roman" w:cs="Times New Roman"/>
          <w:i/>
          <w:sz w:val="24"/>
          <w:szCs w:val="24"/>
        </w:rPr>
        <w:t>: (A)TYPICALITY IN WEEKLY VS. MONTHLY PREDICTIONS</w:t>
      </w:r>
    </w:p>
    <w:p w14:paraId="261E3CC3" w14:textId="77777777" w:rsidR="009C0937" w:rsidRPr="00057F23" w:rsidRDefault="009C0937" w:rsidP="009C0937">
      <w:pPr>
        <w:spacing w:after="0" w:line="480" w:lineRule="auto"/>
        <w:jc w:val="center"/>
        <w:rPr>
          <w:rFonts w:ascii="Times New Roman" w:hAnsi="Times New Roman" w:cs="Times New Roman"/>
          <w:sz w:val="24"/>
          <w:szCs w:val="24"/>
        </w:rPr>
      </w:pPr>
    </w:p>
    <w:p w14:paraId="3ACE7A46" w14:textId="3CD78800" w:rsidR="009C0937" w:rsidRPr="005E33AF" w:rsidRDefault="009C0937" w:rsidP="00177828">
      <w:pPr>
        <w:spacing w:after="0" w:line="480" w:lineRule="auto"/>
        <w:ind w:firstLine="720"/>
        <w:rPr>
          <w:rFonts w:ascii="Times New Roman" w:hAnsi="Times New Roman" w:cs="Times New Roman"/>
          <w:sz w:val="24"/>
          <w:szCs w:val="24"/>
        </w:rPr>
      </w:pPr>
      <w:r w:rsidRPr="00057F23">
        <w:rPr>
          <w:rFonts w:ascii="Times New Roman" w:hAnsi="Times New Roman" w:cs="Times New Roman"/>
          <w:sz w:val="24"/>
          <w:szCs w:val="24"/>
        </w:rPr>
        <w:t xml:space="preserve">The primary goal of study </w:t>
      </w:r>
      <w:r w:rsidR="0051039F">
        <w:rPr>
          <w:rFonts w:ascii="Times New Roman" w:hAnsi="Times New Roman" w:cs="Times New Roman"/>
          <w:sz w:val="24"/>
          <w:szCs w:val="24"/>
        </w:rPr>
        <w:t>2</w:t>
      </w:r>
      <w:r w:rsidRPr="00057F23">
        <w:rPr>
          <w:rFonts w:ascii="Times New Roman" w:hAnsi="Times New Roman" w:cs="Times New Roman"/>
          <w:sz w:val="24"/>
          <w:szCs w:val="24"/>
        </w:rPr>
        <w:t xml:space="preserve"> was to </w:t>
      </w:r>
      <w:r w:rsidR="00902EF9">
        <w:rPr>
          <w:rFonts w:ascii="Times New Roman" w:hAnsi="Times New Roman" w:cs="Times New Roman"/>
          <w:sz w:val="24"/>
          <w:szCs w:val="24"/>
        </w:rPr>
        <w:t xml:space="preserve">more cleanly </w:t>
      </w:r>
      <w:r w:rsidRPr="00057F23">
        <w:rPr>
          <w:rFonts w:ascii="Times New Roman" w:hAnsi="Times New Roman" w:cs="Times New Roman"/>
          <w:sz w:val="24"/>
          <w:szCs w:val="24"/>
        </w:rPr>
        <w:t xml:space="preserve">determine if perceived typicality of future expenses differs between weekly and monthly predictions. This is important from a theoretical perspective because it is possible that prototype attributes do not influence predictions for longer periods of time. For example, a more distant prediction horizon may be associated </w:t>
      </w:r>
      <w:r w:rsidRPr="00057F23">
        <w:rPr>
          <w:rFonts w:ascii="Times New Roman" w:hAnsi="Times New Roman" w:cs="Times New Roman"/>
          <w:sz w:val="24"/>
          <w:szCs w:val="24"/>
        </w:rPr>
        <w:lastRenderedPageBreak/>
        <w:t xml:space="preserve">with more uncertainty, which could cause consumers to build an error term into their prediction that accounts for atypical expenses (Ulkumen et al. 2008). If true, we would expect to observe lower perceived typicality for monthly (vs. weekly) predictions in the absence of an intervention. It would also be reasonable to expect a weaker effect of the atypical intervention on perceived typicality for monthly (vs. weekly) predictions, because if monthly predictions are less influenced by prototype attributes there should be less room for perceived typicality to be shifted downward by the intervention. Study </w:t>
      </w:r>
      <w:r w:rsidR="0051039F">
        <w:rPr>
          <w:rFonts w:ascii="Times New Roman" w:hAnsi="Times New Roman" w:cs="Times New Roman"/>
          <w:sz w:val="24"/>
          <w:szCs w:val="24"/>
        </w:rPr>
        <w:t>2</w:t>
      </w:r>
      <w:r w:rsidRPr="00057F23">
        <w:rPr>
          <w:rFonts w:ascii="Times New Roman" w:hAnsi="Times New Roman" w:cs="Times New Roman"/>
          <w:sz w:val="24"/>
          <w:szCs w:val="24"/>
        </w:rPr>
        <w:t xml:space="preserve"> tests these possibilities</w:t>
      </w:r>
      <w:r>
        <w:rPr>
          <w:rFonts w:ascii="Times New Roman" w:hAnsi="Times New Roman" w:cs="Times New Roman"/>
          <w:sz w:val="24"/>
          <w:szCs w:val="24"/>
        </w:rPr>
        <w:t>,</w:t>
      </w:r>
      <w:r w:rsidRPr="00057F23">
        <w:rPr>
          <w:rFonts w:ascii="Times New Roman" w:hAnsi="Times New Roman" w:cs="Times New Roman"/>
          <w:sz w:val="24"/>
          <w:szCs w:val="24"/>
        </w:rPr>
        <w:t xml:space="preserve"> and examines if the atypical intervention is capable of increasing monthly as well as weekly expense predictions. This is a matter of practical importance given that study </w:t>
      </w:r>
      <w:r w:rsidR="0051039F">
        <w:rPr>
          <w:rFonts w:ascii="Times New Roman" w:hAnsi="Times New Roman" w:cs="Times New Roman"/>
          <w:sz w:val="24"/>
          <w:szCs w:val="24"/>
        </w:rPr>
        <w:t>1</w:t>
      </w:r>
      <w:r w:rsidRPr="00057F23">
        <w:rPr>
          <w:rFonts w:ascii="Times New Roman" w:hAnsi="Times New Roman" w:cs="Times New Roman"/>
          <w:sz w:val="24"/>
          <w:szCs w:val="24"/>
        </w:rPr>
        <w:t xml:space="preserve"> demonstrates that an expense prediction bias exists for both time periods.</w:t>
      </w:r>
      <w:r>
        <w:rPr>
          <w:rFonts w:ascii="Times New Roman" w:hAnsi="Times New Roman" w:cs="Times New Roman"/>
          <w:sz w:val="24"/>
          <w:szCs w:val="24"/>
        </w:rPr>
        <w:t xml:space="preserve"> </w:t>
      </w:r>
    </w:p>
    <w:p w14:paraId="1E35A094" w14:textId="77777777" w:rsidR="009C0937" w:rsidRPr="007B25BA" w:rsidRDefault="009C0937" w:rsidP="009C0937">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Method</w:t>
      </w:r>
    </w:p>
    <w:p w14:paraId="0A5E1CBE" w14:textId="5BFA270D" w:rsidR="009C0937" w:rsidRPr="00057F23" w:rsidRDefault="009C0937" w:rsidP="009C0937">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Participants and Procedure.</w:t>
      </w:r>
      <w:r w:rsidRPr="00057F23">
        <w:rPr>
          <w:rFonts w:ascii="Times New Roman" w:hAnsi="Times New Roman" w:cs="Times New Roman"/>
          <w:sz w:val="24"/>
          <w:szCs w:val="24"/>
        </w:rPr>
        <w:t xml:space="preserve"> </w:t>
      </w:r>
      <w:r>
        <w:rPr>
          <w:rFonts w:ascii="Times New Roman" w:hAnsi="Times New Roman" w:cs="Times New Roman"/>
          <w:sz w:val="24"/>
          <w:szCs w:val="24"/>
        </w:rPr>
        <w:t xml:space="preserve">We recruited </w:t>
      </w:r>
      <w:r w:rsidRPr="00057F23">
        <w:rPr>
          <w:rFonts w:ascii="Times New Roman" w:hAnsi="Times New Roman" w:cs="Times New Roman"/>
          <w:sz w:val="24"/>
          <w:szCs w:val="24"/>
        </w:rPr>
        <w:t xml:space="preserve">601 participants (48.6% female, </w:t>
      </w:r>
      <w:r w:rsidRPr="009C42CB">
        <w:rPr>
          <w:rFonts w:ascii="Times New Roman" w:hAnsi="Times New Roman" w:cs="Times New Roman"/>
          <w:i/>
          <w:sz w:val="24"/>
          <w:szCs w:val="24"/>
        </w:rPr>
        <w:t>M</w:t>
      </w:r>
      <w:r w:rsidRPr="00057F23">
        <w:rPr>
          <w:rFonts w:ascii="Times New Roman" w:hAnsi="Times New Roman" w:cs="Times New Roman"/>
          <w:sz w:val="24"/>
          <w:szCs w:val="24"/>
          <w:vertAlign w:val="subscript"/>
        </w:rPr>
        <w:t>age</w:t>
      </w:r>
      <w:r w:rsidRPr="00057F23">
        <w:rPr>
          <w:rFonts w:ascii="Times New Roman" w:hAnsi="Times New Roman" w:cs="Times New Roman"/>
          <w:sz w:val="24"/>
          <w:szCs w:val="24"/>
        </w:rPr>
        <w:t xml:space="preserve"> = 37.93) from Amazon Mechanical Turk to </w:t>
      </w:r>
      <w:r>
        <w:rPr>
          <w:rFonts w:ascii="Times New Roman" w:hAnsi="Times New Roman" w:cs="Times New Roman"/>
          <w:sz w:val="24"/>
          <w:szCs w:val="24"/>
        </w:rPr>
        <w:t>take part</w:t>
      </w:r>
      <w:r w:rsidRPr="00057F23">
        <w:rPr>
          <w:rFonts w:ascii="Times New Roman" w:hAnsi="Times New Roman" w:cs="Times New Roman"/>
          <w:sz w:val="24"/>
          <w:szCs w:val="24"/>
        </w:rPr>
        <w:t xml:space="preserve"> in a consumer expense survey. Participants were randomly assigned to predict their expenses in a 2</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(prediction time frame: week vs. month) </w:t>
      </w:r>
      <w:r w:rsidRPr="00E624B8">
        <w:rPr>
          <w:rFonts w:cs="Times New Roman"/>
          <w:szCs w:val="24"/>
        </w:rPr>
        <w:t>×</w:t>
      </w:r>
      <w:r w:rsidRPr="00057F23">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7F23">
        <w:rPr>
          <w:rFonts w:ascii="Times New Roman" w:hAnsi="Times New Roman" w:cs="Times New Roman"/>
          <w:sz w:val="24"/>
          <w:szCs w:val="24"/>
        </w:rPr>
        <w:t>(</w:t>
      </w:r>
      <w:r>
        <w:rPr>
          <w:rFonts w:ascii="Times New Roman" w:hAnsi="Times New Roman" w:cs="Times New Roman"/>
          <w:sz w:val="24"/>
          <w:szCs w:val="24"/>
        </w:rPr>
        <w:t>intervention</w:t>
      </w:r>
      <w:r w:rsidRPr="00057F23">
        <w:rPr>
          <w:rFonts w:ascii="Times New Roman" w:hAnsi="Times New Roman" w:cs="Times New Roman"/>
          <w:sz w:val="24"/>
          <w:szCs w:val="24"/>
        </w:rPr>
        <w:t xml:space="preserve"> condition: control vs. atypical) between-subjects design that utilized the same prediction prompts as in study </w:t>
      </w:r>
      <w:r w:rsidR="0051039F">
        <w:rPr>
          <w:rFonts w:ascii="Times New Roman" w:hAnsi="Times New Roman" w:cs="Times New Roman"/>
          <w:sz w:val="24"/>
          <w:szCs w:val="24"/>
        </w:rPr>
        <w:t>1</w:t>
      </w:r>
      <w:r w:rsidRPr="00057F23">
        <w:rPr>
          <w:rFonts w:ascii="Times New Roman" w:hAnsi="Times New Roman" w:cs="Times New Roman"/>
          <w:sz w:val="24"/>
          <w:szCs w:val="24"/>
        </w:rPr>
        <w:t xml:space="preserve">, modified where necessary for monthly predictions. Participants </w:t>
      </w:r>
      <w:r w:rsidR="00CA1ED1">
        <w:rPr>
          <w:rFonts w:ascii="Times New Roman" w:hAnsi="Times New Roman" w:cs="Times New Roman"/>
          <w:sz w:val="24"/>
          <w:szCs w:val="24"/>
        </w:rPr>
        <w:t>also</w:t>
      </w:r>
      <w:r w:rsidRPr="00057F23">
        <w:rPr>
          <w:rFonts w:ascii="Times New Roman" w:hAnsi="Times New Roman" w:cs="Times New Roman"/>
          <w:sz w:val="24"/>
          <w:szCs w:val="24"/>
        </w:rPr>
        <w:t xml:space="preserve"> reported perceived typical</w:t>
      </w:r>
      <w:r w:rsidR="0051039F">
        <w:rPr>
          <w:rFonts w:ascii="Times New Roman" w:hAnsi="Times New Roman" w:cs="Times New Roman"/>
          <w:sz w:val="24"/>
          <w:szCs w:val="24"/>
        </w:rPr>
        <w:t>ity and prediction confidence as in study 1.</w:t>
      </w:r>
    </w:p>
    <w:p w14:paraId="578169BB" w14:textId="77777777" w:rsidR="009C0937" w:rsidRPr="007B25BA" w:rsidRDefault="009C0937" w:rsidP="009C0937">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 xml:space="preserve">Results </w:t>
      </w:r>
    </w:p>
    <w:p w14:paraId="1AC21A6E" w14:textId="54AEC6FB" w:rsidR="009C0937" w:rsidRPr="00057F23" w:rsidRDefault="009C0937" w:rsidP="009C0937">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 xml:space="preserve">Weekly vs. Monthly Prediction Typicality. </w:t>
      </w:r>
      <w:r w:rsidRPr="00057F23">
        <w:rPr>
          <w:rFonts w:ascii="Times New Roman" w:hAnsi="Times New Roman" w:cs="Times New Roman"/>
          <w:sz w:val="24"/>
          <w:szCs w:val="24"/>
        </w:rPr>
        <w:t xml:space="preserve">Perceived typicality did not differ as a function of time period, only as a function of </w:t>
      </w:r>
      <w:r>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Specifically, a 2</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(prediction time period: week vs. month) </w:t>
      </w:r>
      <w:r w:rsidRPr="00E624B8">
        <w:rPr>
          <w:rFonts w:cs="Times New Roman"/>
          <w:szCs w:val="24"/>
        </w:rPr>
        <w:t>×</w:t>
      </w:r>
      <w:r w:rsidRPr="00057F23">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7F23">
        <w:rPr>
          <w:rFonts w:ascii="Times New Roman" w:hAnsi="Times New Roman" w:cs="Times New Roman"/>
          <w:sz w:val="24"/>
          <w:szCs w:val="24"/>
        </w:rPr>
        <w:t>(</w:t>
      </w:r>
      <w:r>
        <w:rPr>
          <w:rFonts w:ascii="Times New Roman" w:hAnsi="Times New Roman" w:cs="Times New Roman"/>
          <w:sz w:val="24"/>
          <w:szCs w:val="24"/>
        </w:rPr>
        <w:t>intervention</w:t>
      </w:r>
      <w:r w:rsidRPr="00057F23">
        <w:rPr>
          <w:rFonts w:ascii="Times New Roman" w:hAnsi="Times New Roman" w:cs="Times New Roman"/>
          <w:sz w:val="24"/>
          <w:szCs w:val="24"/>
        </w:rPr>
        <w:t xml:space="preserve"> condition: control vs. atypical) ANOVA with perceived typicality as the dependent variable revealed a main effect of </w:t>
      </w:r>
      <w:r>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such that perceived typicality was higher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5.20, SD = 1.55) than in </w:t>
      </w:r>
      <w:r w:rsidRPr="00057F23">
        <w:rPr>
          <w:rFonts w:ascii="Times New Roman" w:hAnsi="Times New Roman" w:cs="Times New Roman"/>
          <w:sz w:val="24"/>
          <w:szCs w:val="24"/>
        </w:rPr>
        <w:lastRenderedPageBreak/>
        <w:t>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3.11, SD = 1.59;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263.73,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partial eta squared = .31). However, there was no main effect of </w:t>
      </w:r>
      <w:r>
        <w:rPr>
          <w:rFonts w:ascii="Times New Roman" w:hAnsi="Times New Roman" w:cs="Times New Roman"/>
          <w:sz w:val="24"/>
          <w:szCs w:val="24"/>
        </w:rPr>
        <w:t>time period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.72, </w:t>
      </w:r>
      <w:r w:rsidRPr="00057F23">
        <w:rPr>
          <w:rFonts w:ascii="Times New Roman" w:hAnsi="Times New Roman" w:cs="Times New Roman"/>
          <w:i/>
          <w:sz w:val="24"/>
          <w:szCs w:val="24"/>
        </w:rPr>
        <w:t xml:space="preserve">p </w:t>
      </w:r>
      <w:r w:rsidR="00CA1ED1">
        <w:rPr>
          <w:rFonts w:ascii="Times New Roman" w:hAnsi="Times New Roman" w:cs="Times New Roman"/>
          <w:sz w:val="24"/>
          <w:szCs w:val="24"/>
        </w:rPr>
        <w:t xml:space="preserve">= .40) and no </w:t>
      </w:r>
      <w:r>
        <w:rPr>
          <w:rFonts w:ascii="Times New Roman" w:hAnsi="Times New Roman" w:cs="Times New Roman"/>
          <w:sz w:val="24"/>
          <w:szCs w:val="24"/>
        </w:rPr>
        <w:t xml:space="preserve">intervention </w:t>
      </w:r>
      <w:r w:rsidRPr="00057F23">
        <w:rPr>
          <w:rFonts w:ascii="Times New Roman" w:hAnsi="Times New Roman" w:cs="Times New Roman"/>
          <w:sz w:val="24"/>
          <w:szCs w:val="24"/>
        </w:rPr>
        <w:t xml:space="preserve">condition by time period </w:t>
      </w:r>
      <w:r w:rsidR="00CA1ED1">
        <w:rPr>
          <w:rFonts w:ascii="Times New Roman" w:hAnsi="Times New Roman" w:cs="Times New Roman"/>
          <w:sz w:val="24"/>
          <w:szCs w:val="24"/>
        </w:rPr>
        <w:t xml:space="preserve">interaction </w:t>
      </w:r>
      <w:r w:rsidRPr="00057F23">
        <w:rPr>
          <w:rFonts w:ascii="Times New Roman" w:hAnsi="Times New Roman" w:cs="Times New Roman"/>
          <w:sz w:val="24"/>
          <w:szCs w:val="24"/>
        </w:rPr>
        <w:t>(</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2.09,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.15). </w:t>
      </w:r>
    </w:p>
    <w:p w14:paraId="237CAC3A" w14:textId="7F0CF67C" w:rsidR="009C0937" w:rsidRPr="00057F23" w:rsidRDefault="009C0937" w:rsidP="009C0937">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Monthly Expense Predictions</w:t>
      </w:r>
      <w:r w:rsidRPr="00057F23">
        <w:rPr>
          <w:rFonts w:ascii="Times New Roman" w:hAnsi="Times New Roman" w:cs="Times New Roman"/>
          <w:sz w:val="24"/>
          <w:szCs w:val="24"/>
        </w:rPr>
        <w:t xml:space="preserve">. The impact of the atypical intervention on monthly expense predictions was consistent with its impact on weekly expense predictions in </w:t>
      </w:r>
      <w:r w:rsidR="00CA1ED1">
        <w:rPr>
          <w:rFonts w:ascii="Times New Roman" w:hAnsi="Times New Roman" w:cs="Times New Roman"/>
          <w:sz w:val="24"/>
          <w:szCs w:val="24"/>
        </w:rPr>
        <w:t>the final week of study 1</w:t>
      </w:r>
      <w:r w:rsidRPr="00057F23">
        <w:rPr>
          <w:rFonts w:ascii="Times New Roman" w:hAnsi="Times New Roman" w:cs="Times New Roman"/>
          <w:sz w:val="24"/>
          <w:szCs w:val="24"/>
        </w:rPr>
        <w:t xml:space="preserve">: </w:t>
      </w:r>
      <w:r>
        <w:rPr>
          <w:rFonts w:ascii="Times New Roman" w:hAnsi="Times New Roman" w:cs="Times New Roman"/>
          <w:sz w:val="24"/>
          <w:szCs w:val="24"/>
        </w:rPr>
        <w:t>M</w:t>
      </w:r>
      <w:r w:rsidRPr="00057F23">
        <w:rPr>
          <w:rFonts w:ascii="Times New Roman" w:hAnsi="Times New Roman" w:cs="Times New Roman"/>
          <w:sz w:val="24"/>
          <w:szCs w:val="24"/>
        </w:rPr>
        <w:t>onthly expense predictions were 24.6% higher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$1505.98, 95% CI = [$1314.88, $1724.86]) than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$1208.34, 95% CI = [$1049.32, $1391.59]), as revealed by an independent-samples t-test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2.22,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.027). Furthermore, perceived typicality was found to be significantly lower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2.97, 95% CI = [2.74, 3.21]) than in the control</w:t>
      </w:r>
      <w:r>
        <w:rPr>
          <w:rFonts w:ascii="Times New Roman" w:hAnsi="Times New Roman" w:cs="Times New Roman"/>
          <w:sz w:val="24"/>
          <w:szCs w:val="24"/>
        </w:rPr>
        <w:t xml:space="preserve"> condition</w:t>
      </w:r>
      <w:r w:rsidRPr="00057F23">
        <w:rPr>
          <w:rFonts w:ascii="Times New Roman" w:hAnsi="Times New Roman" w:cs="Times New Roman"/>
          <w:sz w:val="24"/>
          <w:szCs w:val="24"/>
        </w:rPr>
        <w:t xml:space="preserve">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5.24, 95% CI = [4.99, 5.50];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12.91,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Prediction confidence did differ between the two conditions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atypical</w:t>
      </w:r>
      <w:r w:rsidRPr="00057F23">
        <w:rPr>
          <w:rFonts w:ascii="Times New Roman" w:hAnsi="Times New Roman" w:cs="Times New Roman"/>
          <w:sz w:val="24"/>
          <w:szCs w:val="24"/>
        </w:rPr>
        <w:t xml:space="preserve"> = 4.79, 95% = [4.56, 5.01];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control</w:t>
      </w:r>
      <w:r w:rsidRPr="00057F23">
        <w:rPr>
          <w:rFonts w:ascii="Times New Roman" w:hAnsi="Times New Roman" w:cs="Times New Roman"/>
          <w:sz w:val="24"/>
          <w:szCs w:val="24"/>
        </w:rPr>
        <w:t xml:space="preserve"> = 5.39, 95% CI</w:t>
      </w:r>
      <w:r w:rsidRPr="00057F23">
        <w:rPr>
          <w:rFonts w:ascii="Times New Roman" w:hAnsi="Times New Roman" w:cs="Times New Roman"/>
          <w:sz w:val="24"/>
          <w:szCs w:val="24"/>
          <w:vertAlign w:val="subscript"/>
        </w:rPr>
        <w:t xml:space="preserve">control </w:t>
      </w:r>
      <w:r w:rsidRPr="00057F23">
        <w:rPr>
          <w:rFonts w:ascii="Times New Roman" w:hAnsi="Times New Roman" w:cs="Times New Roman"/>
          <w:sz w:val="24"/>
          <w:szCs w:val="24"/>
        </w:rPr>
        <w:t xml:space="preserve">= [5.19, 5.60];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3.94,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but the focal comparison between predicted expenses in the atypical </w:t>
      </w:r>
      <w:r>
        <w:rPr>
          <w:rFonts w:ascii="Times New Roman" w:hAnsi="Times New Roman" w:cs="Times New Roman"/>
          <w:sz w:val="24"/>
          <w:szCs w:val="24"/>
        </w:rPr>
        <w:t>and</w:t>
      </w:r>
      <w:r w:rsidRPr="00057F23">
        <w:rPr>
          <w:rFonts w:ascii="Times New Roman" w:hAnsi="Times New Roman" w:cs="Times New Roman"/>
          <w:sz w:val="24"/>
          <w:szCs w:val="24"/>
        </w:rPr>
        <w:t xml:space="preserve"> control condition</w:t>
      </w:r>
      <w:r>
        <w:rPr>
          <w:rFonts w:ascii="Times New Roman" w:hAnsi="Times New Roman" w:cs="Times New Roman"/>
          <w:sz w:val="24"/>
          <w:szCs w:val="24"/>
        </w:rPr>
        <w:t>s</w:t>
      </w:r>
      <w:r w:rsidRPr="00057F23">
        <w:rPr>
          <w:rFonts w:ascii="Times New Roman" w:hAnsi="Times New Roman" w:cs="Times New Roman"/>
          <w:sz w:val="24"/>
          <w:szCs w:val="24"/>
        </w:rPr>
        <w:t xml:space="preserve"> remained significant after controlling for confidence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296) = 8.33,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.004). </w:t>
      </w:r>
    </w:p>
    <w:p w14:paraId="00E804BE" w14:textId="64047600" w:rsidR="009C0937" w:rsidRPr="00057F23" w:rsidRDefault="009C0937" w:rsidP="009C0937">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 xml:space="preserve">Weekly Expense Predictions. </w:t>
      </w:r>
      <w:r w:rsidRPr="00057F23">
        <w:rPr>
          <w:rFonts w:ascii="Times New Roman" w:hAnsi="Times New Roman" w:cs="Times New Roman"/>
          <w:sz w:val="24"/>
          <w:szCs w:val="24"/>
        </w:rPr>
        <w:t xml:space="preserve">The pattern of results observed in </w:t>
      </w:r>
      <w:r w:rsidR="00D74BD5">
        <w:rPr>
          <w:rFonts w:ascii="Times New Roman" w:hAnsi="Times New Roman" w:cs="Times New Roman"/>
          <w:sz w:val="24"/>
          <w:szCs w:val="24"/>
        </w:rPr>
        <w:t>the final week of study 1</w:t>
      </w:r>
      <w:r w:rsidRPr="00057F23">
        <w:rPr>
          <w:rFonts w:ascii="Times New Roman" w:hAnsi="Times New Roman" w:cs="Times New Roman"/>
          <w:sz w:val="24"/>
          <w:szCs w:val="24"/>
        </w:rPr>
        <w:t xml:space="preserve"> was replicated in study </w:t>
      </w:r>
      <w:r w:rsidR="00D74BD5">
        <w:rPr>
          <w:rFonts w:ascii="Times New Roman" w:hAnsi="Times New Roman" w:cs="Times New Roman"/>
          <w:sz w:val="24"/>
          <w:szCs w:val="24"/>
        </w:rPr>
        <w:t>2</w:t>
      </w:r>
      <w:r w:rsidRPr="00057F23">
        <w:rPr>
          <w:rFonts w:ascii="Times New Roman" w:hAnsi="Times New Roman" w:cs="Times New Roman"/>
          <w:sz w:val="24"/>
          <w:szCs w:val="24"/>
        </w:rPr>
        <w:t xml:space="preserve">: </w:t>
      </w:r>
      <w:r>
        <w:rPr>
          <w:rFonts w:ascii="Times New Roman" w:hAnsi="Times New Roman" w:cs="Times New Roman"/>
          <w:sz w:val="24"/>
          <w:szCs w:val="24"/>
        </w:rPr>
        <w:t>W</w:t>
      </w:r>
      <w:r w:rsidRPr="00057F23">
        <w:rPr>
          <w:rFonts w:ascii="Times New Roman" w:hAnsi="Times New Roman" w:cs="Times New Roman"/>
          <w:sz w:val="24"/>
          <w:szCs w:val="24"/>
        </w:rPr>
        <w:t>eekly expense predictions were 61.0% higher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$335.26, 95% CI = [$290.03, $387.53]) than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$208.20, 95% CI = [$181.22, $239.20]), as revealed by an independent-samples t-test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4.67,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Furthermore, perceived typicality was found to be significantly lower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3.27, 95% CI = [2.98, 3.55]) than in the control</w:t>
      </w:r>
      <w:r>
        <w:rPr>
          <w:rFonts w:ascii="Times New Roman" w:hAnsi="Times New Roman" w:cs="Times New Roman"/>
          <w:sz w:val="24"/>
          <w:szCs w:val="24"/>
        </w:rPr>
        <w:t xml:space="preserve"> condition</w:t>
      </w:r>
      <w:r w:rsidRPr="00057F23">
        <w:rPr>
          <w:rFonts w:ascii="Times New Roman" w:hAnsi="Times New Roman" w:cs="Times New Roman"/>
          <w:sz w:val="24"/>
          <w:szCs w:val="24"/>
        </w:rPr>
        <w:t xml:space="preserve">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5.16, 95% CI = [4.93, 5.40];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10.16,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Finally, it was found that prediction confidence did not differ by condition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atypical</w:t>
      </w:r>
      <w:r w:rsidRPr="00057F23">
        <w:rPr>
          <w:rFonts w:ascii="Times New Roman" w:hAnsi="Times New Roman" w:cs="Times New Roman"/>
          <w:sz w:val="24"/>
          <w:szCs w:val="24"/>
        </w:rPr>
        <w:t xml:space="preserve"> = 5.20, 95% = [4.99, 5.40];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control</w:t>
      </w:r>
      <w:r w:rsidRPr="00057F23">
        <w:rPr>
          <w:rFonts w:ascii="Times New Roman" w:hAnsi="Times New Roman" w:cs="Times New Roman"/>
          <w:sz w:val="24"/>
          <w:szCs w:val="24"/>
        </w:rPr>
        <w:t xml:space="preserve"> = 5.35, 95% CI</w:t>
      </w:r>
      <w:r w:rsidRPr="00057F23">
        <w:rPr>
          <w:rFonts w:ascii="Times New Roman" w:hAnsi="Times New Roman" w:cs="Times New Roman"/>
          <w:sz w:val="24"/>
          <w:szCs w:val="24"/>
          <w:vertAlign w:val="subscript"/>
        </w:rPr>
        <w:t xml:space="preserve">control </w:t>
      </w:r>
      <w:r w:rsidRPr="00057F23">
        <w:rPr>
          <w:rFonts w:ascii="Times New Roman" w:hAnsi="Times New Roman" w:cs="Times New Roman"/>
          <w:sz w:val="24"/>
          <w:szCs w:val="24"/>
        </w:rPr>
        <w:t xml:space="preserve">= [5.17, 5.54];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1.13,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.26).</w:t>
      </w:r>
    </w:p>
    <w:p w14:paraId="600A8E11" w14:textId="77777777" w:rsidR="009C0937" w:rsidRPr="007B25BA" w:rsidRDefault="009C0937" w:rsidP="007B25BA">
      <w:pPr>
        <w:keepNext/>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lastRenderedPageBreak/>
        <w:t>Discussion</w:t>
      </w:r>
    </w:p>
    <w:p w14:paraId="0FF8FFFE" w14:textId="3D2B0A6D" w:rsidR="009C0937" w:rsidRDefault="009C0937" w:rsidP="009C0937">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t xml:space="preserve">The results of study </w:t>
      </w:r>
      <w:r w:rsidR="00D74BD5">
        <w:rPr>
          <w:rFonts w:ascii="Times New Roman" w:hAnsi="Times New Roman" w:cs="Times New Roman"/>
          <w:sz w:val="24"/>
          <w:szCs w:val="24"/>
        </w:rPr>
        <w:t>2</w:t>
      </w:r>
      <w:r w:rsidR="00902EF9">
        <w:rPr>
          <w:rFonts w:ascii="Times New Roman" w:hAnsi="Times New Roman" w:cs="Times New Roman"/>
          <w:sz w:val="24"/>
          <w:szCs w:val="24"/>
        </w:rPr>
        <w:t xml:space="preserve"> reveal</w:t>
      </w:r>
      <w:r w:rsidRPr="00057F23">
        <w:rPr>
          <w:rFonts w:ascii="Times New Roman" w:hAnsi="Times New Roman" w:cs="Times New Roman"/>
          <w:sz w:val="24"/>
          <w:szCs w:val="24"/>
        </w:rPr>
        <w:t xml:space="preserve"> that perceived typica</w:t>
      </w:r>
      <w:r w:rsidR="00902EF9">
        <w:rPr>
          <w:rFonts w:ascii="Times New Roman" w:hAnsi="Times New Roman" w:cs="Times New Roman"/>
          <w:sz w:val="24"/>
          <w:szCs w:val="24"/>
        </w:rPr>
        <w:t>lity of future expenses differs</w:t>
      </w:r>
      <w:r w:rsidRPr="00057F23">
        <w:rPr>
          <w:rFonts w:ascii="Times New Roman" w:hAnsi="Times New Roman" w:cs="Times New Roman"/>
          <w:sz w:val="24"/>
          <w:szCs w:val="24"/>
        </w:rPr>
        <w:t xml:space="preserve"> only as a function of </w:t>
      </w:r>
      <w:r>
        <w:rPr>
          <w:rFonts w:ascii="Times New Roman" w:hAnsi="Times New Roman" w:cs="Times New Roman"/>
          <w:sz w:val="24"/>
          <w:szCs w:val="24"/>
        </w:rPr>
        <w:t>intervention</w:t>
      </w:r>
      <w:r w:rsidRPr="00057F23">
        <w:rPr>
          <w:rFonts w:ascii="Times New Roman" w:hAnsi="Times New Roman" w:cs="Times New Roman"/>
          <w:sz w:val="24"/>
          <w:szCs w:val="24"/>
        </w:rPr>
        <w:t xml:space="preserve"> condition (control vs. atypical) and not as a function of prediction time period (week vs. month). Moreover, the impact of the atypical interve</w:t>
      </w:r>
      <w:r w:rsidR="00902EF9">
        <w:rPr>
          <w:rFonts w:ascii="Times New Roman" w:hAnsi="Times New Roman" w:cs="Times New Roman"/>
          <w:sz w:val="24"/>
          <w:szCs w:val="24"/>
        </w:rPr>
        <w:t>ntion on perceived typicality i</w:t>
      </w:r>
      <w:r w:rsidRPr="00057F23">
        <w:rPr>
          <w:rFonts w:ascii="Times New Roman" w:hAnsi="Times New Roman" w:cs="Times New Roman"/>
          <w:sz w:val="24"/>
          <w:szCs w:val="24"/>
        </w:rPr>
        <w:t xml:space="preserve">s </w:t>
      </w:r>
      <w:r>
        <w:rPr>
          <w:rFonts w:ascii="Times New Roman" w:hAnsi="Times New Roman" w:cs="Times New Roman"/>
          <w:sz w:val="24"/>
          <w:szCs w:val="24"/>
        </w:rPr>
        <w:t xml:space="preserve">roughly equal </w:t>
      </w:r>
      <w:r w:rsidRPr="00057F23">
        <w:rPr>
          <w:rFonts w:ascii="Times New Roman" w:hAnsi="Times New Roman" w:cs="Times New Roman"/>
          <w:sz w:val="24"/>
          <w:szCs w:val="24"/>
        </w:rPr>
        <w:t>across time periods. In tandem, these findings suggest that the influence of prototype attributes on predictions</w:t>
      </w:r>
      <w:r>
        <w:rPr>
          <w:rFonts w:ascii="Times New Roman" w:hAnsi="Times New Roman" w:cs="Times New Roman"/>
          <w:sz w:val="24"/>
          <w:szCs w:val="24"/>
        </w:rPr>
        <w:t>—</w:t>
      </w:r>
      <w:r w:rsidRPr="00057F23">
        <w:rPr>
          <w:rFonts w:ascii="Times New Roman" w:hAnsi="Times New Roman" w:cs="Times New Roman"/>
          <w:sz w:val="24"/>
          <w:szCs w:val="24"/>
        </w:rPr>
        <w:t>and the influence of the atypical intervention</w:t>
      </w:r>
      <w:r>
        <w:rPr>
          <w:rFonts w:ascii="Times New Roman" w:hAnsi="Times New Roman" w:cs="Times New Roman"/>
          <w:sz w:val="24"/>
          <w:szCs w:val="24"/>
        </w:rPr>
        <w:t>—</w:t>
      </w:r>
      <w:r w:rsidRPr="00057F23">
        <w:rPr>
          <w:rFonts w:ascii="Times New Roman" w:hAnsi="Times New Roman" w:cs="Times New Roman"/>
          <w:sz w:val="24"/>
          <w:szCs w:val="24"/>
        </w:rPr>
        <w:t xml:space="preserve">is similar across these two common prediction time frames. The results of study </w:t>
      </w:r>
      <w:r w:rsidR="00D74BD5">
        <w:rPr>
          <w:rFonts w:ascii="Times New Roman" w:hAnsi="Times New Roman" w:cs="Times New Roman"/>
          <w:sz w:val="24"/>
          <w:szCs w:val="24"/>
        </w:rPr>
        <w:t>2</w:t>
      </w:r>
      <w:r w:rsidRPr="00057F23">
        <w:rPr>
          <w:rFonts w:ascii="Times New Roman" w:hAnsi="Times New Roman" w:cs="Times New Roman"/>
          <w:sz w:val="24"/>
          <w:szCs w:val="24"/>
        </w:rPr>
        <w:t xml:space="preserve"> also demonstrate that prompting consumers to consider atypical expenses can increase monthly expense predictions as well as weekly expense predictions. Taken together with the results of study </w:t>
      </w:r>
      <w:r w:rsidR="00D74BD5">
        <w:rPr>
          <w:rFonts w:ascii="Times New Roman" w:hAnsi="Times New Roman" w:cs="Times New Roman"/>
          <w:sz w:val="24"/>
          <w:szCs w:val="24"/>
        </w:rPr>
        <w:t>1</w:t>
      </w:r>
      <w:r>
        <w:rPr>
          <w:rFonts w:ascii="Times New Roman" w:hAnsi="Times New Roman" w:cs="Times New Roman"/>
          <w:sz w:val="24"/>
          <w:szCs w:val="24"/>
        </w:rPr>
        <w:t>—</w:t>
      </w:r>
      <w:r w:rsidRPr="00057F23">
        <w:rPr>
          <w:rFonts w:ascii="Times New Roman" w:hAnsi="Times New Roman" w:cs="Times New Roman"/>
          <w:sz w:val="24"/>
          <w:szCs w:val="24"/>
        </w:rPr>
        <w:t>which showed that consumers under-predict their monthly expenses as compared to their actual expenses during the target month</w:t>
      </w:r>
      <w:r>
        <w:rPr>
          <w:rFonts w:ascii="Times New Roman" w:hAnsi="Times New Roman" w:cs="Times New Roman"/>
          <w:sz w:val="24"/>
          <w:szCs w:val="24"/>
        </w:rPr>
        <w:t>—</w:t>
      </w:r>
      <w:r w:rsidRPr="00057F23">
        <w:rPr>
          <w:rFonts w:ascii="Times New Roman" w:hAnsi="Times New Roman" w:cs="Times New Roman"/>
          <w:sz w:val="24"/>
          <w:szCs w:val="24"/>
        </w:rPr>
        <w:t xml:space="preserve">this suggests that the atypical intervention </w:t>
      </w:r>
      <w:r>
        <w:rPr>
          <w:rFonts w:ascii="Times New Roman" w:hAnsi="Times New Roman" w:cs="Times New Roman"/>
          <w:sz w:val="24"/>
          <w:szCs w:val="24"/>
        </w:rPr>
        <w:t>is</w:t>
      </w:r>
      <w:r w:rsidRPr="00057F23">
        <w:rPr>
          <w:rFonts w:ascii="Times New Roman" w:hAnsi="Times New Roman" w:cs="Times New Roman"/>
          <w:sz w:val="24"/>
          <w:szCs w:val="24"/>
        </w:rPr>
        <w:t xml:space="preserve"> capable of reducing monthly expense prediction bia</w:t>
      </w:r>
      <w:r w:rsidR="00902EF9">
        <w:rPr>
          <w:rFonts w:ascii="Times New Roman" w:hAnsi="Times New Roman" w:cs="Times New Roman"/>
          <w:sz w:val="24"/>
          <w:szCs w:val="24"/>
        </w:rPr>
        <w:t>s as well as its weekly cousin.</w:t>
      </w:r>
    </w:p>
    <w:p w14:paraId="2B832EC9" w14:textId="77777777" w:rsidR="00A477F0" w:rsidRDefault="00A477F0" w:rsidP="00EC5E7F">
      <w:pPr>
        <w:spacing w:after="0" w:line="480" w:lineRule="auto"/>
        <w:jc w:val="both"/>
        <w:rPr>
          <w:rFonts w:ascii="Times New Roman" w:hAnsi="Times New Roman" w:cs="Times New Roman"/>
          <w:sz w:val="24"/>
          <w:szCs w:val="24"/>
        </w:rPr>
      </w:pPr>
    </w:p>
    <w:p w14:paraId="4E89A638" w14:textId="4AF22369" w:rsidR="004A77E3" w:rsidRPr="007B25BA" w:rsidRDefault="000E1224" w:rsidP="004A77E3">
      <w:pPr>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tab/>
      </w:r>
      <w:r w:rsidR="004A77E3" w:rsidRPr="007B25BA">
        <w:rPr>
          <w:rFonts w:ascii="Times New Roman" w:hAnsi="Times New Roman" w:cs="Times New Roman"/>
          <w:i/>
          <w:sz w:val="24"/>
          <w:szCs w:val="24"/>
        </w:rPr>
        <w:t xml:space="preserve">STUDY 3: </w:t>
      </w:r>
      <w:r w:rsidR="00F4225D" w:rsidRPr="007B25BA">
        <w:rPr>
          <w:rFonts w:ascii="Times New Roman" w:hAnsi="Times New Roman" w:cs="Times New Roman"/>
          <w:i/>
          <w:sz w:val="24"/>
          <w:szCs w:val="24"/>
        </w:rPr>
        <w:t xml:space="preserve">THE </w:t>
      </w:r>
      <w:r w:rsidR="000A02E2" w:rsidRPr="007B25BA">
        <w:rPr>
          <w:rFonts w:ascii="Times New Roman" w:hAnsi="Times New Roman" w:cs="Times New Roman"/>
          <w:i/>
          <w:sz w:val="24"/>
          <w:szCs w:val="24"/>
        </w:rPr>
        <w:t>ACCESSIBILITY OF ATYPICAL EXPENSES</w:t>
      </w:r>
    </w:p>
    <w:p w14:paraId="4E15735A" w14:textId="77777777" w:rsidR="006D39C1" w:rsidRPr="00902EF9" w:rsidRDefault="006D39C1" w:rsidP="004A77E3">
      <w:pPr>
        <w:spacing w:after="0" w:line="480" w:lineRule="auto"/>
        <w:jc w:val="center"/>
        <w:rPr>
          <w:rFonts w:ascii="Times New Roman" w:hAnsi="Times New Roman" w:cs="Times New Roman"/>
          <w:b/>
          <w:sz w:val="24"/>
          <w:szCs w:val="24"/>
        </w:rPr>
      </w:pPr>
    </w:p>
    <w:p w14:paraId="6971F8D9" w14:textId="20D32A02" w:rsidR="00C9596A" w:rsidRPr="00902EF9" w:rsidRDefault="00D05C91" w:rsidP="00C9596A">
      <w:pPr>
        <w:spacing w:after="0" w:line="480" w:lineRule="auto"/>
        <w:rPr>
          <w:rFonts w:ascii="Times New Roman" w:hAnsi="Times New Roman" w:cs="Times New Roman"/>
          <w:sz w:val="24"/>
          <w:szCs w:val="24"/>
        </w:rPr>
      </w:pPr>
      <w:r w:rsidRPr="00902EF9">
        <w:rPr>
          <w:rFonts w:ascii="Times New Roman" w:hAnsi="Times New Roman" w:cs="Times New Roman"/>
          <w:sz w:val="24"/>
          <w:szCs w:val="24"/>
        </w:rPr>
        <w:tab/>
        <w:t xml:space="preserve">The </w:t>
      </w:r>
      <w:r w:rsidR="00F4225D" w:rsidRPr="00902EF9">
        <w:rPr>
          <w:rFonts w:ascii="Times New Roman" w:hAnsi="Times New Roman" w:cs="Times New Roman"/>
          <w:sz w:val="24"/>
          <w:szCs w:val="24"/>
        </w:rPr>
        <w:t>primary</w:t>
      </w:r>
      <w:r w:rsidRPr="00902EF9">
        <w:rPr>
          <w:rFonts w:ascii="Times New Roman" w:hAnsi="Times New Roman" w:cs="Times New Roman"/>
          <w:sz w:val="24"/>
          <w:szCs w:val="24"/>
        </w:rPr>
        <w:t xml:space="preserve"> goal of study 3 was to </w:t>
      </w:r>
      <w:r w:rsidR="000A02E2" w:rsidRPr="00902EF9">
        <w:rPr>
          <w:rFonts w:ascii="Times New Roman" w:hAnsi="Times New Roman" w:cs="Times New Roman"/>
          <w:sz w:val="24"/>
          <w:szCs w:val="24"/>
        </w:rPr>
        <w:t>better understand</w:t>
      </w:r>
      <w:r w:rsidRPr="00902EF9">
        <w:rPr>
          <w:rFonts w:ascii="Times New Roman" w:hAnsi="Times New Roman" w:cs="Times New Roman"/>
          <w:sz w:val="24"/>
          <w:szCs w:val="24"/>
        </w:rPr>
        <w:t xml:space="preserve"> the process by which the atypical intervention improves prediction accuracy. Specifically, we </w:t>
      </w:r>
      <w:r w:rsidR="000A02E2" w:rsidRPr="00902EF9">
        <w:rPr>
          <w:rFonts w:ascii="Times New Roman" w:hAnsi="Times New Roman" w:cs="Times New Roman"/>
          <w:sz w:val="24"/>
          <w:szCs w:val="24"/>
        </w:rPr>
        <w:t>examined the extent to which</w:t>
      </w:r>
      <w:r w:rsidRPr="00902EF9">
        <w:rPr>
          <w:rFonts w:ascii="Times New Roman" w:hAnsi="Times New Roman" w:cs="Times New Roman"/>
          <w:sz w:val="24"/>
          <w:szCs w:val="24"/>
        </w:rPr>
        <w:t xml:space="preserve"> </w:t>
      </w:r>
      <w:r w:rsidR="000A02E2" w:rsidRPr="00902EF9">
        <w:rPr>
          <w:rFonts w:ascii="Times New Roman" w:hAnsi="Times New Roman" w:cs="Times New Roman"/>
          <w:sz w:val="24"/>
          <w:szCs w:val="24"/>
        </w:rPr>
        <w:t>our</w:t>
      </w:r>
      <w:r w:rsidRPr="00902EF9">
        <w:rPr>
          <w:rFonts w:ascii="Times New Roman" w:hAnsi="Times New Roman" w:cs="Times New Roman"/>
          <w:sz w:val="24"/>
          <w:szCs w:val="24"/>
        </w:rPr>
        <w:t xml:space="preserve"> intervention make</w:t>
      </w:r>
      <w:r w:rsidR="000A02E2" w:rsidRPr="00902EF9">
        <w:rPr>
          <w:rFonts w:ascii="Times New Roman" w:hAnsi="Times New Roman" w:cs="Times New Roman"/>
          <w:sz w:val="24"/>
          <w:szCs w:val="24"/>
        </w:rPr>
        <w:t>s</w:t>
      </w:r>
      <w:r w:rsidRPr="00902EF9">
        <w:rPr>
          <w:rFonts w:ascii="Times New Roman" w:hAnsi="Times New Roman" w:cs="Times New Roman"/>
          <w:sz w:val="24"/>
          <w:szCs w:val="24"/>
        </w:rPr>
        <w:t xml:space="preserve"> atypical expenses more accessible (versus control), and </w:t>
      </w:r>
      <w:r w:rsidR="000A02E2" w:rsidRPr="00902EF9">
        <w:rPr>
          <w:rFonts w:ascii="Times New Roman" w:hAnsi="Times New Roman" w:cs="Times New Roman"/>
          <w:sz w:val="24"/>
          <w:szCs w:val="24"/>
        </w:rPr>
        <w:t>the relationship between accessibility and predictions</w:t>
      </w:r>
      <w:r w:rsidRPr="00902EF9">
        <w:rPr>
          <w:rFonts w:ascii="Times New Roman" w:hAnsi="Times New Roman" w:cs="Times New Roman"/>
          <w:sz w:val="24"/>
          <w:szCs w:val="24"/>
        </w:rPr>
        <w:t xml:space="preserve">. </w:t>
      </w:r>
      <w:r w:rsidR="00F4225D" w:rsidRPr="00902EF9">
        <w:rPr>
          <w:rFonts w:ascii="Times New Roman" w:hAnsi="Times New Roman" w:cs="Times New Roman"/>
          <w:sz w:val="24"/>
          <w:szCs w:val="24"/>
        </w:rPr>
        <w:t xml:space="preserve">We also used study 3 to better understand the expense prediction process by including an experimental control condition that prompted participants to consider three reasons why their expenses would be </w:t>
      </w:r>
      <w:r w:rsidR="00F4225D" w:rsidRPr="00902EF9">
        <w:rPr>
          <w:rFonts w:ascii="Times New Roman" w:hAnsi="Times New Roman" w:cs="Times New Roman"/>
          <w:i/>
          <w:sz w:val="24"/>
          <w:szCs w:val="24"/>
        </w:rPr>
        <w:t>similar</w:t>
      </w:r>
      <w:r w:rsidR="00F4225D" w:rsidRPr="00902EF9">
        <w:rPr>
          <w:rFonts w:ascii="Times New Roman" w:hAnsi="Times New Roman" w:cs="Times New Roman"/>
          <w:sz w:val="24"/>
          <w:szCs w:val="24"/>
        </w:rPr>
        <w:t xml:space="preserve"> to a typical week. Our expectation was that predictions and perceived typical</w:t>
      </w:r>
      <w:r w:rsidR="00C2727C" w:rsidRPr="00902EF9">
        <w:rPr>
          <w:rFonts w:ascii="Times New Roman" w:hAnsi="Times New Roman" w:cs="Times New Roman"/>
          <w:sz w:val="24"/>
          <w:szCs w:val="24"/>
        </w:rPr>
        <w:t>ity would not differ between the</w:t>
      </w:r>
      <w:r w:rsidR="00F4225D" w:rsidRPr="00902EF9">
        <w:rPr>
          <w:rFonts w:ascii="Times New Roman" w:hAnsi="Times New Roman" w:cs="Times New Roman"/>
          <w:sz w:val="24"/>
          <w:szCs w:val="24"/>
        </w:rPr>
        <w:t xml:space="preserve"> experimental </w:t>
      </w:r>
      <w:r w:rsidR="00C2727C" w:rsidRPr="00902EF9">
        <w:rPr>
          <w:rFonts w:ascii="Times New Roman" w:hAnsi="Times New Roman" w:cs="Times New Roman"/>
          <w:sz w:val="24"/>
          <w:szCs w:val="24"/>
        </w:rPr>
        <w:t xml:space="preserve">control condition </w:t>
      </w:r>
      <w:r w:rsidR="00F4225D" w:rsidRPr="00902EF9">
        <w:rPr>
          <w:rFonts w:ascii="Times New Roman" w:hAnsi="Times New Roman" w:cs="Times New Roman"/>
          <w:sz w:val="24"/>
          <w:szCs w:val="24"/>
        </w:rPr>
        <w:t xml:space="preserve">and </w:t>
      </w:r>
      <w:r w:rsidR="00C2727C" w:rsidRPr="00902EF9">
        <w:rPr>
          <w:rFonts w:ascii="Times New Roman" w:hAnsi="Times New Roman" w:cs="Times New Roman"/>
          <w:sz w:val="24"/>
          <w:szCs w:val="24"/>
        </w:rPr>
        <w:t>the pure control condition</w:t>
      </w:r>
      <w:r w:rsidR="00F4225D" w:rsidRPr="00902EF9">
        <w:rPr>
          <w:rFonts w:ascii="Times New Roman" w:hAnsi="Times New Roman" w:cs="Times New Roman"/>
          <w:sz w:val="24"/>
          <w:szCs w:val="24"/>
        </w:rPr>
        <w:t xml:space="preserve">, because if the prototype </w:t>
      </w:r>
      <w:r w:rsidR="00C2727C" w:rsidRPr="00902EF9">
        <w:rPr>
          <w:rFonts w:ascii="Times New Roman" w:hAnsi="Times New Roman" w:cs="Times New Roman"/>
          <w:sz w:val="24"/>
          <w:szCs w:val="24"/>
        </w:rPr>
        <w:t>proposition</w:t>
      </w:r>
      <w:r w:rsidR="00F4225D" w:rsidRPr="00902EF9">
        <w:rPr>
          <w:rFonts w:ascii="Times New Roman" w:hAnsi="Times New Roman" w:cs="Times New Roman"/>
          <w:sz w:val="24"/>
          <w:szCs w:val="24"/>
        </w:rPr>
        <w:t xml:space="preserve"> is correct, then </w:t>
      </w:r>
      <w:r w:rsidR="00F4225D" w:rsidRPr="00902EF9">
        <w:rPr>
          <w:rFonts w:ascii="Times New Roman" w:hAnsi="Times New Roman" w:cs="Times New Roman"/>
          <w:sz w:val="24"/>
          <w:szCs w:val="24"/>
        </w:rPr>
        <w:lastRenderedPageBreak/>
        <w:t xml:space="preserve">predictions in the pure control condition will already be swayed by typical expenses. </w:t>
      </w:r>
      <w:r w:rsidR="000A02E2" w:rsidRPr="00902EF9">
        <w:rPr>
          <w:rFonts w:ascii="Times New Roman" w:hAnsi="Times New Roman" w:cs="Times New Roman"/>
          <w:sz w:val="24"/>
          <w:szCs w:val="24"/>
        </w:rPr>
        <w:t>The third goal of study 3 was to increase the generalizability of our findings by using a nationally representative sample.</w:t>
      </w:r>
    </w:p>
    <w:p w14:paraId="0845A92A" w14:textId="77777777" w:rsidR="004A77E3" w:rsidRPr="007B25BA" w:rsidRDefault="004A77E3" w:rsidP="00690351">
      <w:pPr>
        <w:rPr>
          <w:rFonts w:ascii="Times New Roman" w:hAnsi="Times New Roman" w:cs="Times New Roman"/>
          <w:i/>
          <w:sz w:val="24"/>
          <w:szCs w:val="24"/>
        </w:rPr>
      </w:pPr>
      <w:r w:rsidRPr="007B25BA">
        <w:rPr>
          <w:rFonts w:ascii="Times New Roman" w:hAnsi="Times New Roman" w:cs="Times New Roman"/>
          <w:i/>
          <w:sz w:val="24"/>
          <w:szCs w:val="24"/>
        </w:rPr>
        <w:t>Method</w:t>
      </w:r>
    </w:p>
    <w:p w14:paraId="06DA2725" w14:textId="75D777A3" w:rsidR="00857E26" w:rsidRDefault="00857E26" w:rsidP="00690351">
      <w:pPr>
        <w:spacing w:after="0" w:line="480" w:lineRule="auto"/>
        <w:ind w:right="4" w:firstLine="720"/>
        <w:rPr>
          <w:rFonts w:ascii="Times New Roman" w:hAnsi="Times New Roman" w:cs="Times New Roman"/>
          <w:sz w:val="24"/>
          <w:szCs w:val="24"/>
        </w:rPr>
      </w:pPr>
      <w:r>
        <w:rPr>
          <w:rFonts w:ascii="Times New Roman" w:hAnsi="Times New Roman" w:cs="Times New Roman"/>
          <w:i/>
          <w:sz w:val="24"/>
          <w:szCs w:val="24"/>
        </w:rPr>
        <w:t>Participants</w:t>
      </w:r>
      <w:r w:rsidR="004A77E3" w:rsidRPr="004A77E3">
        <w:rPr>
          <w:rFonts w:ascii="Times New Roman" w:hAnsi="Times New Roman" w:cs="Times New Roman"/>
          <w:i/>
          <w:sz w:val="24"/>
          <w:szCs w:val="24"/>
        </w:rPr>
        <w:t xml:space="preserve">. </w:t>
      </w:r>
      <w:r>
        <w:rPr>
          <w:rFonts w:ascii="Times New Roman" w:hAnsi="Times New Roman" w:cs="Times New Roman"/>
          <w:sz w:val="24"/>
          <w:szCs w:val="24"/>
        </w:rPr>
        <w:t xml:space="preserve">A </w:t>
      </w:r>
      <w:r w:rsidRPr="00DD6FE5">
        <w:rPr>
          <w:rFonts w:ascii="Times New Roman" w:hAnsi="Times New Roman" w:cs="Times New Roman"/>
          <w:sz w:val="24"/>
          <w:szCs w:val="24"/>
        </w:rPr>
        <w:t xml:space="preserve">nationally representative </w:t>
      </w:r>
      <w:r>
        <w:rPr>
          <w:rFonts w:ascii="Times New Roman" w:hAnsi="Times New Roman" w:cs="Times New Roman"/>
          <w:sz w:val="24"/>
          <w:szCs w:val="24"/>
        </w:rPr>
        <w:t>sample</w:t>
      </w:r>
      <w:r w:rsidRPr="00DD6FE5">
        <w:rPr>
          <w:rFonts w:ascii="Times New Roman" w:hAnsi="Times New Roman" w:cs="Times New Roman"/>
          <w:sz w:val="24"/>
          <w:szCs w:val="24"/>
        </w:rPr>
        <w:t xml:space="preserve"> of</w:t>
      </w:r>
      <w:r>
        <w:rPr>
          <w:rFonts w:ascii="Times New Roman" w:hAnsi="Times New Roman" w:cs="Times New Roman"/>
          <w:sz w:val="24"/>
          <w:szCs w:val="24"/>
        </w:rPr>
        <w:t xml:space="preserve"> 1,108 US residents completed study </w:t>
      </w:r>
      <w:r w:rsidR="00C2727C">
        <w:rPr>
          <w:rFonts w:ascii="Times New Roman" w:hAnsi="Times New Roman" w:cs="Times New Roman"/>
          <w:sz w:val="24"/>
          <w:szCs w:val="24"/>
        </w:rPr>
        <w:t>3</w:t>
      </w:r>
      <w:r>
        <w:rPr>
          <w:rFonts w:ascii="Times New Roman" w:hAnsi="Times New Roman" w:cs="Times New Roman"/>
          <w:sz w:val="24"/>
          <w:szCs w:val="24"/>
        </w:rPr>
        <w:t xml:space="preserve"> via Time-Sharing</w:t>
      </w:r>
      <w:r w:rsidRPr="00DD6FE5">
        <w:rPr>
          <w:rFonts w:ascii="Times New Roman" w:hAnsi="Times New Roman" w:cs="Times New Roman"/>
          <w:sz w:val="24"/>
          <w:szCs w:val="24"/>
        </w:rPr>
        <w:t xml:space="preserve"> Experiments for the Social Sciences</w:t>
      </w:r>
      <w:r>
        <w:rPr>
          <w:rFonts w:ascii="Times New Roman" w:hAnsi="Times New Roman" w:cs="Times New Roman"/>
          <w:sz w:val="24"/>
          <w:szCs w:val="24"/>
        </w:rPr>
        <w:t xml:space="preserve">. The </w:t>
      </w:r>
      <w:r w:rsidR="00A451D8">
        <w:rPr>
          <w:rFonts w:ascii="Times New Roman" w:hAnsi="Times New Roman" w:cs="Times New Roman"/>
          <w:sz w:val="24"/>
          <w:szCs w:val="24"/>
        </w:rPr>
        <w:t>recalled expenses of</w:t>
      </w:r>
      <w:r>
        <w:rPr>
          <w:rFonts w:ascii="Times New Roman" w:hAnsi="Times New Roman" w:cs="Times New Roman"/>
          <w:sz w:val="24"/>
          <w:szCs w:val="24"/>
        </w:rPr>
        <w:t xml:space="preserve"> 60 </w:t>
      </w:r>
      <w:r w:rsidR="00A451D8">
        <w:rPr>
          <w:rFonts w:ascii="Times New Roman" w:hAnsi="Times New Roman" w:cs="Times New Roman"/>
          <w:sz w:val="24"/>
          <w:szCs w:val="24"/>
        </w:rPr>
        <w:t>participants exceeded their predictions by more than a factor of 10 (or vice versa)</w:t>
      </w:r>
      <w:r>
        <w:rPr>
          <w:rFonts w:ascii="Times New Roman" w:hAnsi="Times New Roman" w:cs="Times New Roman"/>
          <w:sz w:val="24"/>
          <w:szCs w:val="24"/>
        </w:rPr>
        <w:t>, leaving us with an effective sample size of 1,048 (</w:t>
      </w:r>
      <w:r w:rsidRPr="00353F20">
        <w:rPr>
          <w:rFonts w:ascii="Times New Roman" w:hAnsi="Times New Roman" w:cs="Times New Roman"/>
          <w:i/>
          <w:sz w:val="24"/>
          <w:szCs w:val="24"/>
        </w:rPr>
        <w:t>M</w:t>
      </w:r>
      <w:r w:rsidRPr="00353F20">
        <w:rPr>
          <w:rFonts w:ascii="Times New Roman" w:hAnsi="Times New Roman" w:cs="Times New Roman"/>
          <w:sz w:val="24"/>
          <w:szCs w:val="24"/>
          <w:vertAlign w:val="subscript"/>
        </w:rPr>
        <w:t>age</w:t>
      </w:r>
      <w:r>
        <w:rPr>
          <w:rFonts w:ascii="Times New Roman" w:hAnsi="Times New Roman" w:cs="Times New Roman"/>
          <w:sz w:val="24"/>
          <w:szCs w:val="24"/>
        </w:rPr>
        <w:t xml:space="preserve"> = 49.59; 53.0% female; 72.8% Caucasian, 9.4% Black, 10.7% Hispanic, 7.2% Other; Mode level of education = Bachelor’s degree; Median household annual income = $50</w:t>
      </w:r>
      <w:r w:rsidR="006D3AFF">
        <w:rPr>
          <w:rFonts w:ascii="Times New Roman" w:hAnsi="Times New Roman" w:cs="Times New Roman"/>
          <w:sz w:val="24"/>
          <w:szCs w:val="24"/>
        </w:rPr>
        <w:t>–</w:t>
      </w:r>
      <w:r>
        <w:rPr>
          <w:rFonts w:ascii="Times New Roman" w:hAnsi="Times New Roman" w:cs="Times New Roman"/>
          <w:sz w:val="24"/>
          <w:szCs w:val="24"/>
        </w:rPr>
        <w:t>59,999).</w:t>
      </w:r>
    </w:p>
    <w:p w14:paraId="0F187EE6" w14:textId="0E423350" w:rsidR="0042677D" w:rsidRPr="0042677D" w:rsidRDefault="00857E26" w:rsidP="00690351">
      <w:pPr>
        <w:spacing w:after="0" w:line="480" w:lineRule="auto"/>
        <w:ind w:right="4" w:firstLine="720"/>
        <w:rPr>
          <w:rFonts w:ascii="Times New Roman" w:hAnsi="Times New Roman" w:cs="Times New Roman"/>
          <w:sz w:val="24"/>
          <w:szCs w:val="24"/>
        </w:rPr>
      </w:pPr>
      <w:r>
        <w:rPr>
          <w:rFonts w:ascii="Times New Roman" w:hAnsi="Times New Roman" w:cs="Times New Roman"/>
          <w:i/>
          <w:sz w:val="24"/>
          <w:szCs w:val="24"/>
        </w:rPr>
        <w:t>Procedure.</w:t>
      </w:r>
      <w:r>
        <w:rPr>
          <w:rFonts w:ascii="Times New Roman" w:hAnsi="Times New Roman" w:cs="Times New Roman"/>
          <w:sz w:val="24"/>
          <w:szCs w:val="24"/>
        </w:rPr>
        <w:t xml:space="preserve"> </w:t>
      </w:r>
      <w:r w:rsidR="0042677D" w:rsidRPr="0042677D">
        <w:rPr>
          <w:rFonts w:ascii="Times New Roman" w:hAnsi="Times New Roman" w:cs="Times New Roman"/>
          <w:sz w:val="24"/>
          <w:szCs w:val="24"/>
        </w:rPr>
        <w:t xml:space="preserve">Participants were randomly assigned to one of three conditions: </w:t>
      </w:r>
      <w:r w:rsidR="00C2727C">
        <w:rPr>
          <w:rFonts w:ascii="Times New Roman" w:hAnsi="Times New Roman" w:cs="Times New Roman"/>
          <w:sz w:val="24"/>
          <w:szCs w:val="24"/>
        </w:rPr>
        <w:t xml:space="preserve">pure </w:t>
      </w:r>
      <w:r w:rsidR="0042677D" w:rsidRPr="0042677D">
        <w:rPr>
          <w:rFonts w:ascii="Times New Roman" w:hAnsi="Times New Roman" w:cs="Times New Roman"/>
          <w:sz w:val="24"/>
          <w:szCs w:val="24"/>
        </w:rPr>
        <w:t xml:space="preserve">control, </w:t>
      </w:r>
      <w:r w:rsidR="00C2727C">
        <w:rPr>
          <w:rFonts w:ascii="Times New Roman" w:hAnsi="Times New Roman" w:cs="Times New Roman"/>
          <w:sz w:val="24"/>
          <w:szCs w:val="24"/>
        </w:rPr>
        <w:t>experiment</w:t>
      </w:r>
      <w:r w:rsidR="00902EF9">
        <w:rPr>
          <w:rFonts w:ascii="Times New Roman" w:hAnsi="Times New Roman" w:cs="Times New Roman"/>
          <w:sz w:val="24"/>
          <w:szCs w:val="24"/>
        </w:rPr>
        <w:t xml:space="preserve">al control (i.e., </w:t>
      </w:r>
      <w:r w:rsidR="00C2727C">
        <w:rPr>
          <w:rFonts w:ascii="Times New Roman" w:hAnsi="Times New Roman" w:cs="Times New Roman"/>
          <w:sz w:val="24"/>
          <w:szCs w:val="24"/>
        </w:rPr>
        <w:t>the “</w:t>
      </w:r>
      <w:r w:rsidR="0042677D" w:rsidRPr="0042677D">
        <w:rPr>
          <w:rFonts w:ascii="Times New Roman" w:hAnsi="Times New Roman" w:cs="Times New Roman"/>
          <w:sz w:val="24"/>
          <w:szCs w:val="24"/>
        </w:rPr>
        <w:t>typical</w:t>
      </w:r>
      <w:r w:rsidR="00C2727C">
        <w:rPr>
          <w:rFonts w:ascii="Times New Roman" w:hAnsi="Times New Roman" w:cs="Times New Roman"/>
          <w:sz w:val="24"/>
          <w:szCs w:val="24"/>
        </w:rPr>
        <w:t xml:space="preserve"> condition”)</w:t>
      </w:r>
      <w:r w:rsidR="00902EF9">
        <w:rPr>
          <w:rFonts w:ascii="Times New Roman" w:hAnsi="Times New Roman" w:cs="Times New Roman"/>
          <w:sz w:val="24"/>
          <w:szCs w:val="24"/>
        </w:rPr>
        <w:t>, or intervention (i.e., the “</w:t>
      </w:r>
      <w:r w:rsidR="0042677D" w:rsidRPr="0042677D">
        <w:rPr>
          <w:rFonts w:ascii="Times New Roman" w:hAnsi="Times New Roman" w:cs="Times New Roman"/>
          <w:sz w:val="24"/>
          <w:szCs w:val="24"/>
        </w:rPr>
        <w:t>atypical</w:t>
      </w:r>
      <w:r w:rsidR="00902EF9">
        <w:rPr>
          <w:rFonts w:ascii="Times New Roman" w:hAnsi="Times New Roman" w:cs="Times New Roman"/>
          <w:sz w:val="24"/>
          <w:szCs w:val="24"/>
        </w:rPr>
        <w:t xml:space="preserve"> condition”)</w:t>
      </w:r>
      <w:r w:rsidR="0042677D" w:rsidRPr="0042677D">
        <w:rPr>
          <w:rFonts w:ascii="Times New Roman" w:hAnsi="Times New Roman" w:cs="Times New Roman"/>
          <w:sz w:val="24"/>
          <w:szCs w:val="24"/>
        </w:rPr>
        <w:t xml:space="preserve">. In the </w:t>
      </w:r>
      <w:r w:rsidR="00C2727C">
        <w:rPr>
          <w:rFonts w:ascii="Times New Roman" w:hAnsi="Times New Roman" w:cs="Times New Roman"/>
          <w:sz w:val="24"/>
          <w:szCs w:val="24"/>
        </w:rPr>
        <w:t xml:space="preserve">pure </w:t>
      </w:r>
      <w:r w:rsidR="0042677D" w:rsidRPr="0042677D">
        <w:rPr>
          <w:rFonts w:ascii="Times New Roman" w:hAnsi="Times New Roman" w:cs="Times New Roman"/>
          <w:sz w:val="24"/>
          <w:szCs w:val="24"/>
        </w:rPr>
        <w:t>control condition</w:t>
      </w:r>
      <w:r w:rsidR="00D8634D">
        <w:rPr>
          <w:rFonts w:ascii="Times New Roman" w:hAnsi="Times New Roman" w:cs="Times New Roman"/>
          <w:sz w:val="24"/>
          <w:szCs w:val="24"/>
        </w:rPr>
        <w:t>,</w:t>
      </w:r>
      <w:r w:rsidR="0042677D" w:rsidRPr="0042677D">
        <w:rPr>
          <w:rFonts w:ascii="Times New Roman" w:hAnsi="Times New Roman" w:cs="Times New Roman"/>
          <w:sz w:val="24"/>
          <w:szCs w:val="24"/>
        </w:rPr>
        <w:t xml:space="preserve"> </w:t>
      </w:r>
      <w:r w:rsidR="00902EF9">
        <w:rPr>
          <w:rFonts w:ascii="Times New Roman" w:hAnsi="Times New Roman" w:cs="Times New Roman"/>
          <w:sz w:val="24"/>
          <w:szCs w:val="24"/>
        </w:rPr>
        <w:t>participants</w:t>
      </w:r>
      <w:r w:rsidR="00B94554" w:rsidRPr="0042677D">
        <w:rPr>
          <w:rFonts w:ascii="Times New Roman" w:hAnsi="Times New Roman" w:cs="Times New Roman"/>
          <w:sz w:val="24"/>
          <w:szCs w:val="24"/>
        </w:rPr>
        <w:t xml:space="preserve"> </w:t>
      </w:r>
      <w:r w:rsidR="0042677D" w:rsidRPr="0042677D">
        <w:rPr>
          <w:rFonts w:ascii="Times New Roman" w:hAnsi="Times New Roman" w:cs="Times New Roman"/>
          <w:sz w:val="24"/>
          <w:szCs w:val="24"/>
        </w:rPr>
        <w:t xml:space="preserve">recalled and predicted their </w:t>
      </w:r>
      <w:r w:rsidR="0010764E">
        <w:rPr>
          <w:rFonts w:ascii="Times New Roman" w:hAnsi="Times New Roman" w:cs="Times New Roman"/>
          <w:sz w:val="24"/>
          <w:szCs w:val="24"/>
        </w:rPr>
        <w:t xml:space="preserve">weekly </w:t>
      </w:r>
      <w:r w:rsidR="0042677D" w:rsidRPr="0042677D">
        <w:rPr>
          <w:rFonts w:ascii="Times New Roman" w:hAnsi="Times New Roman" w:cs="Times New Roman"/>
          <w:sz w:val="24"/>
          <w:szCs w:val="24"/>
        </w:rPr>
        <w:t xml:space="preserve">expenses for the past and next week as in study </w:t>
      </w:r>
      <w:r w:rsidR="00C2727C">
        <w:rPr>
          <w:rFonts w:ascii="Times New Roman" w:hAnsi="Times New Roman" w:cs="Times New Roman"/>
          <w:sz w:val="24"/>
          <w:szCs w:val="24"/>
        </w:rPr>
        <w:t>1</w:t>
      </w:r>
      <w:r w:rsidR="0042677D" w:rsidRPr="0042677D">
        <w:rPr>
          <w:rFonts w:ascii="Times New Roman" w:hAnsi="Times New Roman" w:cs="Times New Roman"/>
          <w:sz w:val="24"/>
          <w:szCs w:val="24"/>
        </w:rPr>
        <w:t xml:space="preserve">. Participants in the typical condition </w:t>
      </w:r>
      <w:r w:rsidR="0010764E">
        <w:rPr>
          <w:rFonts w:ascii="Times New Roman" w:hAnsi="Times New Roman" w:cs="Times New Roman"/>
          <w:sz w:val="24"/>
          <w:szCs w:val="24"/>
        </w:rPr>
        <w:t xml:space="preserve">also </w:t>
      </w:r>
      <w:r w:rsidR="0042677D" w:rsidRPr="0042677D">
        <w:rPr>
          <w:rFonts w:ascii="Times New Roman" w:hAnsi="Times New Roman" w:cs="Times New Roman"/>
          <w:sz w:val="24"/>
          <w:szCs w:val="24"/>
        </w:rPr>
        <w:t xml:space="preserve">recalled and predicted their </w:t>
      </w:r>
      <w:r w:rsidR="0010764E">
        <w:rPr>
          <w:rFonts w:ascii="Times New Roman" w:hAnsi="Times New Roman" w:cs="Times New Roman"/>
          <w:sz w:val="24"/>
          <w:szCs w:val="24"/>
        </w:rPr>
        <w:t xml:space="preserve">weekly </w:t>
      </w:r>
      <w:r w:rsidR="0042677D" w:rsidRPr="0042677D">
        <w:rPr>
          <w:rFonts w:ascii="Times New Roman" w:hAnsi="Times New Roman" w:cs="Times New Roman"/>
          <w:sz w:val="24"/>
          <w:szCs w:val="24"/>
        </w:rPr>
        <w:t>expenses</w:t>
      </w:r>
      <w:r w:rsidR="0010764E">
        <w:rPr>
          <w:rFonts w:ascii="Times New Roman" w:hAnsi="Times New Roman" w:cs="Times New Roman"/>
          <w:sz w:val="24"/>
          <w:szCs w:val="24"/>
        </w:rPr>
        <w:t>,</w:t>
      </w:r>
      <w:r w:rsidR="0042677D" w:rsidRPr="0042677D">
        <w:rPr>
          <w:rFonts w:ascii="Times New Roman" w:hAnsi="Times New Roman" w:cs="Times New Roman"/>
          <w:sz w:val="24"/>
          <w:szCs w:val="24"/>
        </w:rPr>
        <w:t xml:space="preserve"> but </w:t>
      </w:r>
      <w:r w:rsidR="006D3AFF">
        <w:rPr>
          <w:rFonts w:ascii="Times New Roman" w:hAnsi="Times New Roman" w:cs="Times New Roman"/>
          <w:sz w:val="24"/>
          <w:szCs w:val="24"/>
        </w:rPr>
        <w:t xml:space="preserve">they </w:t>
      </w:r>
      <w:r w:rsidR="0042677D" w:rsidRPr="0042677D">
        <w:rPr>
          <w:rFonts w:ascii="Times New Roman" w:hAnsi="Times New Roman" w:cs="Times New Roman"/>
          <w:sz w:val="24"/>
          <w:szCs w:val="24"/>
        </w:rPr>
        <w:t xml:space="preserve">received the following instructions before making their prediction: “Now consider why your expenses for next week might be </w:t>
      </w:r>
      <w:r w:rsidR="0042677D" w:rsidRPr="0042677D">
        <w:rPr>
          <w:rFonts w:ascii="Times New Roman" w:hAnsi="Times New Roman" w:cs="Times New Roman"/>
          <w:i/>
          <w:sz w:val="24"/>
          <w:szCs w:val="24"/>
        </w:rPr>
        <w:t>similar</w:t>
      </w:r>
      <w:r w:rsidR="0042677D" w:rsidRPr="0042677D">
        <w:rPr>
          <w:rFonts w:ascii="Times New Roman" w:hAnsi="Times New Roman" w:cs="Times New Roman"/>
          <w:sz w:val="24"/>
          <w:szCs w:val="24"/>
        </w:rPr>
        <w:t xml:space="preserve"> to that of any other week. In the spaces provided below, please type 3 reasons why your expenses for next week might be </w:t>
      </w:r>
      <w:r w:rsidR="0042677D" w:rsidRPr="0042677D">
        <w:rPr>
          <w:rFonts w:ascii="Times New Roman" w:hAnsi="Times New Roman" w:cs="Times New Roman"/>
          <w:i/>
          <w:sz w:val="24"/>
          <w:szCs w:val="24"/>
        </w:rPr>
        <w:t>similar</w:t>
      </w:r>
      <w:r w:rsidR="0042677D" w:rsidRPr="0042677D">
        <w:rPr>
          <w:rFonts w:ascii="Times New Roman" w:hAnsi="Times New Roman" w:cs="Times New Roman"/>
          <w:sz w:val="24"/>
          <w:szCs w:val="24"/>
        </w:rPr>
        <w:t xml:space="preserve"> to that of any other week.” We hypothesized that this would </w:t>
      </w:r>
      <w:r w:rsidR="0042677D" w:rsidRPr="0042677D">
        <w:rPr>
          <w:rFonts w:ascii="Times New Roman" w:hAnsi="Times New Roman" w:cs="Times New Roman"/>
          <w:i/>
          <w:sz w:val="24"/>
          <w:szCs w:val="24"/>
        </w:rPr>
        <w:t>not</w:t>
      </w:r>
      <w:r w:rsidR="0042677D" w:rsidRPr="0042677D">
        <w:rPr>
          <w:rFonts w:ascii="Times New Roman" w:hAnsi="Times New Roman" w:cs="Times New Roman"/>
          <w:sz w:val="24"/>
          <w:szCs w:val="24"/>
        </w:rPr>
        <w:t xml:space="preserve"> significantly impact </w:t>
      </w:r>
      <w:r w:rsidR="00DB473F">
        <w:rPr>
          <w:rFonts w:ascii="Times New Roman" w:hAnsi="Times New Roman" w:cs="Times New Roman"/>
          <w:sz w:val="24"/>
          <w:szCs w:val="24"/>
        </w:rPr>
        <w:t xml:space="preserve">perceived typicality of future expenses or </w:t>
      </w:r>
      <w:r w:rsidR="00C220F7">
        <w:rPr>
          <w:rFonts w:ascii="Times New Roman" w:hAnsi="Times New Roman" w:cs="Times New Roman"/>
          <w:sz w:val="24"/>
          <w:szCs w:val="24"/>
        </w:rPr>
        <w:t>expense prediction amount</w:t>
      </w:r>
      <w:r w:rsidR="0042677D" w:rsidRPr="0042677D">
        <w:rPr>
          <w:rFonts w:ascii="Times New Roman" w:hAnsi="Times New Roman" w:cs="Times New Roman"/>
          <w:sz w:val="24"/>
          <w:szCs w:val="24"/>
        </w:rPr>
        <w:t xml:space="preserve"> (</w:t>
      </w:r>
      <w:r w:rsidR="00DB473F">
        <w:rPr>
          <w:rFonts w:ascii="Times New Roman" w:hAnsi="Times New Roman" w:cs="Times New Roman"/>
          <w:sz w:val="24"/>
          <w:szCs w:val="24"/>
        </w:rPr>
        <w:t>vs.</w:t>
      </w:r>
      <w:r w:rsidR="0042677D" w:rsidRPr="0042677D">
        <w:rPr>
          <w:rFonts w:ascii="Times New Roman" w:hAnsi="Times New Roman" w:cs="Times New Roman"/>
          <w:sz w:val="24"/>
          <w:szCs w:val="24"/>
        </w:rPr>
        <w:t xml:space="preserve"> control)</w:t>
      </w:r>
      <w:r w:rsidR="00DB473F">
        <w:rPr>
          <w:rFonts w:ascii="Times New Roman" w:hAnsi="Times New Roman" w:cs="Times New Roman"/>
          <w:sz w:val="24"/>
          <w:szCs w:val="24"/>
        </w:rPr>
        <w:t>,</w:t>
      </w:r>
      <w:r w:rsidR="0042677D" w:rsidRPr="0042677D">
        <w:rPr>
          <w:rFonts w:ascii="Times New Roman" w:hAnsi="Times New Roman" w:cs="Times New Roman"/>
          <w:sz w:val="24"/>
          <w:szCs w:val="24"/>
        </w:rPr>
        <w:t xml:space="preserve"> because </w:t>
      </w:r>
      <w:r w:rsidR="00C220F7">
        <w:rPr>
          <w:rFonts w:ascii="Times New Roman" w:hAnsi="Times New Roman" w:cs="Times New Roman"/>
          <w:sz w:val="24"/>
          <w:szCs w:val="24"/>
        </w:rPr>
        <w:t>if the prototype proposition is correct</w:t>
      </w:r>
      <w:r w:rsidR="00A451D8">
        <w:rPr>
          <w:rFonts w:ascii="Times New Roman" w:hAnsi="Times New Roman" w:cs="Times New Roman"/>
          <w:sz w:val="24"/>
          <w:szCs w:val="24"/>
        </w:rPr>
        <w:t>,</w:t>
      </w:r>
      <w:r w:rsidR="00C220F7">
        <w:rPr>
          <w:rFonts w:ascii="Times New Roman" w:hAnsi="Times New Roman" w:cs="Times New Roman"/>
          <w:sz w:val="24"/>
          <w:szCs w:val="24"/>
        </w:rPr>
        <w:t xml:space="preserve"> then </w:t>
      </w:r>
      <w:r w:rsidR="0042677D" w:rsidRPr="0042677D">
        <w:rPr>
          <w:rFonts w:ascii="Times New Roman" w:hAnsi="Times New Roman" w:cs="Times New Roman"/>
          <w:sz w:val="24"/>
          <w:szCs w:val="24"/>
        </w:rPr>
        <w:t>predictions in the control condition should already be swayed by the illus</w:t>
      </w:r>
      <w:r w:rsidR="00C220F7">
        <w:rPr>
          <w:rFonts w:ascii="Times New Roman" w:hAnsi="Times New Roman" w:cs="Times New Roman"/>
          <w:sz w:val="24"/>
          <w:szCs w:val="24"/>
        </w:rPr>
        <w:t>ion of a more typical future (H</w:t>
      </w:r>
      <w:r w:rsidR="00C2727C">
        <w:rPr>
          <w:rFonts w:ascii="Times New Roman" w:hAnsi="Times New Roman" w:cs="Times New Roman"/>
          <w:sz w:val="24"/>
          <w:szCs w:val="24"/>
        </w:rPr>
        <w:t>1</w:t>
      </w:r>
      <w:r w:rsidR="0042677D" w:rsidRPr="0042677D">
        <w:rPr>
          <w:rFonts w:ascii="Times New Roman" w:hAnsi="Times New Roman" w:cs="Times New Roman"/>
          <w:sz w:val="24"/>
          <w:szCs w:val="24"/>
        </w:rPr>
        <w:t xml:space="preserve">). The atypical condition paralleled the typical condition but instructed: “Now consider why your expenses for next week might be </w:t>
      </w:r>
      <w:r w:rsidR="0042677D" w:rsidRPr="0042677D">
        <w:rPr>
          <w:rFonts w:ascii="Times New Roman" w:hAnsi="Times New Roman" w:cs="Times New Roman"/>
          <w:i/>
          <w:sz w:val="24"/>
          <w:szCs w:val="24"/>
        </w:rPr>
        <w:t>different</w:t>
      </w:r>
      <w:r w:rsidR="0042677D" w:rsidRPr="0042677D">
        <w:rPr>
          <w:rFonts w:ascii="Times New Roman" w:hAnsi="Times New Roman" w:cs="Times New Roman"/>
          <w:sz w:val="24"/>
          <w:szCs w:val="24"/>
        </w:rPr>
        <w:t xml:space="preserve"> from that of any other week. In the spaces provided below, please type 3 reasons why your expenses for next week might be </w:t>
      </w:r>
      <w:r w:rsidR="0042677D" w:rsidRPr="0042677D">
        <w:rPr>
          <w:rFonts w:ascii="Times New Roman" w:hAnsi="Times New Roman" w:cs="Times New Roman"/>
          <w:i/>
          <w:sz w:val="24"/>
          <w:szCs w:val="24"/>
        </w:rPr>
        <w:t>different</w:t>
      </w:r>
      <w:r w:rsidR="0042677D" w:rsidRPr="0042677D">
        <w:rPr>
          <w:rFonts w:ascii="Times New Roman" w:hAnsi="Times New Roman" w:cs="Times New Roman"/>
          <w:sz w:val="24"/>
          <w:szCs w:val="24"/>
        </w:rPr>
        <w:t xml:space="preserve"> from that of any other week.” </w:t>
      </w:r>
      <w:r w:rsidR="00C220F7" w:rsidRPr="00C220F7">
        <w:rPr>
          <w:rFonts w:ascii="Times New Roman" w:hAnsi="Times New Roman" w:cs="Times New Roman"/>
          <w:sz w:val="24"/>
          <w:szCs w:val="24"/>
        </w:rPr>
        <w:t xml:space="preserve">We </w:t>
      </w:r>
      <w:r w:rsidR="00C220F7" w:rsidRPr="00C220F7">
        <w:rPr>
          <w:rFonts w:ascii="Times New Roman" w:hAnsi="Times New Roman" w:cs="Times New Roman"/>
          <w:sz w:val="24"/>
          <w:szCs w:val="24"/>
        </w:rPr>
        <w:lastRenderedPageBreak/>
        <w:t xml:space="preserve">hypothesized that this would increase predicted expenses to the level of recalled past </w:t>
      </w:r>
      <w:r w:rsidR="00C220F7">
        <w:rPr>
          <w:rFonts w:ascii="Times New Roman" w:hAnsi="Times New Roman" w:cs="Times New Roman"/>
          <w:sz w:val="24"/>
          <w:szCs w:val="24"/>
        </w:rPr>
        <w:t>expenses by</w:t>
      </w:r>
      <w:r w:rsidR="00C220F7" w:rsidRPr="00C220F7">
        <w:rPr>
          <w:rFonts w:ascii="Times New Roman" w:hAnsi="Times New Roman" w:cs="Times New Roman"/>
          <w:sz w:val="24"/>
          <w:szCs w:val="24"/>
        </w:rPr>
        <w:t xml:space="preserve"> </w:t>
      </w:r>
      <w:r w:rsidR="0010764E">
        <w:rPr>
          <w:rFonts w:ascii="Times New Roman" w:hAnsi="Times New Roman" w:cs="Times New Roman"/>
          <w:sz w:val="24"/>
          <w:szCs w:val="24"/>
        </w:rPr>
        <w:t>making atypical expenses more accessible</w:t>
      </w:r>
      <w:r w:rsidR="00C220F7">
        <w:rPr>
          <w:rFonts w:ascii="Times New Roman" w:hAnsi="Times New Roman" w:cs="Times New Roman"/>
          <w:sz w:val="24"/>
          <w:szCs w:val="24"/>
        </w:rPr>
        <w:t xml:space="preserve"> (H</w:t>
      </w:r>
      <w:r w:rsidR="00C2727C">
        <w:rPr>
          <w:rFonts w:ascii="Times New Roman" w:hAnsi="Times New Roman" w:cs="Times New Roman"/>
          <w:sz w:val="24"/>
          <w:szCs w:val="24"/>
        </w:rPr>
        <w:t>4</w:t>
      </w:r>
      <w:r w:rsidR="00C220F7">
        <w:rPr>
          <w:rFonts w:ascii="Times New Roman" w:hAnsi="Times New Roman" w:cs="Times New Roman"/>
          <w:sz w:val="24"/>
          <w:szCs w:val="24"/>
        </w:rPr>
        <w:t xml:space="preserve">). </w:t>
      </w:r>
      <w:r w:rsidR="0042677D" w:rsidRPr="0042677D">
        <w:rPr>
          <w:rFonts w:ascii="Times New Roman" w:hAnsi="Times New Roman" w:cs="Times New Roman"/>
          <w:sz w:val="24"/>
          <w:szCs w:val="24"/>
        </w:rPr>
        <w:t>The order of prediction and recall was counterbalanced in all conditions.</w:t>
      </w:r>
      <w:r w:rsidR="0042677D" w:rsidRPr="00C220F7">
        <w:rPr>
          <w:rFonts w:ascii="Times New Roman" w:hAnsi="Times New Roman" w:cs="Times New Roman"/>
          <w:sz w:val="24"/>
          <w:szCs w:val="24"/>
          <w:vertAlign w:val="superscript"/>
        </w:rPr>
        <w:footnoteReference w:id="2"/>
      </w:r>
    </w:p>
    <w:p w14:paraId="6FC0B201" w14:textId="7CFDEDE8" w:rsidR="00A80A9E" w:rsidRDefault="00DD1E59" w:rsidP="006903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next</w:t>
      </w:r>
      <w:r w:rsidR="00C220F7">
        <w:rPr>
          <w:rFonts w:ascii="Times New Roman" w:hAnsi="Times New Roman" w:cs="Times New Roman"/>
          <w:sz w:val="24"/>
          <w:szCs w:val="24"/>
        </w:rPr>
        <w:t xml:space="preserve"> </w:t>
      </w:r>
      <w:r w:rsidR="00EF39E4">
        <w:rPr>
          <w:rFonts w:ascii="Times New Roman" w:hAnsi="Times New Roman" w:cs="Times New Roman"/>
          <w:sz w:val="24"/>
          <w:szCs w:val="24"/>
        </w:rPr>
        <w:t xml:space="preserve">presented </w:t>
      </w:r>
      <w:r>
        <w:rPr>
          <w:rFonts w:ascii="Times New Roman" w:hAnsi="Times New Roman" w:cs="Times New Roman"/>
          <w:sz w:val="24"/>
          <w:szCs w:val="24"/>
        </w:rPr>
        <w:t xml:space="preserve">participants </w:t>
      </w:r>
      <w:r w:rsidR="00EF39E4">
        <w:rPr>
          <w:rFonts w:ascii="Times New Roman" w:hAnsi="Times New Roman" w:cs="Times New Roman"/>
          <w:sz w:val="24"/>
          <w:szCs w:val="24"/>
        </w:rPr>
        <w:t xml:space="preserve">with an </w:t>
      </w:r>
      <w:r w:rsidR="00A21EAC">
        <w:rPr>
          <w:rFonts w:ascii="Times New Roman" w:hAnsi="Times New Roman" w:cs="Times New Roman"/>
          <w:sz w:val="24"/>
          <w:szCs w:val="24"/>
        </w:rPr>
        <w:t xml:space="preserve">atypical </w:t>
      </w:r>
      <w:r w:rsidR="00EF39E4">
        <w:rPr>
          <w:rFonts w:ascii="Times New Roman" w:hAnsi="Times New Roman" w:cs="Times New Roman"/>
          <w:sz w:val="24"/>
          <w:szCs w:val="24"/>
        </w:rPr>
        <w:t>expense</w:t>
      </w:r>
      <w:r w:rsidR="00431F87">
        <w:rPr>
          <w:rFonts w:ascii="Times New Roman" w:hAnsi="Times New Roman" w:cs="Times New Roman"/>
          <w:sz w:val="24"/>
          <w:szCs w:val="24"/>
        </w:rPr>
        <w:t>-</w:t>
      </w:r>
      <w:r w:rsidR="00EF39E4">
        <w:rPr>
          <w:rFonts w:ascii="Times New Roman" w:hAnsi="Times New Roman" w:cs="Times New Roman"/>
          <w:sz w:val="24"/>
          <w:szCs w:val="24"/>
        </w:rPr>
        <w:t xml:space="preserve">listing task that </w:t>
      </w:r>
      <w:r w:rsidR="00C220F7">
        <w:rPr>
          <w:rFonts w:ascii="Times New Roman" w:hAnsi="Times New Roman" w:cs="Times New Roman"/>
          <w:sz w:val="24"/>
          <w:szCs w:val="24"/>
        </w:rPr>
        <w:t>asked</w:t>
      </w:r>
      <w:r w:rsidR="00AB7744">
        <w:rPr>
          <w:rFonts w:ascii="Times New Roman" w:hAnsi="Times New Roman" w:cs="Times New Roman"/>
          <w:sz w:val="24"/>
          <w:szCs w:val="24"/>
        </w:rPr>
        <w:t>,</w:t>
      </w:r>
      <w:r w:rsidR="0042677D" w:rsidRPr="0042677D">
        <w:rPr>
          <w:rFonts w:ascii="Times New Roman" w:hAnsi="Times New Roman" w:cs="Times New Roman"/>
          <w:sz w:val="24"/>
          <w:szCs w:val="24"/>
        </w:rPr>
        <w:t xml:space="preserve"> </w:t>
      </w:r>
      <w:r w:rsidR="00A451D8" w:rsidRPr="0042677D">
        <w:rPr>
          <w:rFonts w:ascii="Times New Roman" w:hAnsi="Times New Roman" w:cs="Times New Roman"/>
          <w:sz w:val="24"/>
          <w:szCs w:val="24"/>
        </w:rPr>
        <w:t xml:space="preserve">“Is there anything you believe you will spend money on in the next week that you did NOT spend money on during the past week?” </w:t>
      </w:r>
      <w:r w:rsidR="00A451D8">
        <w:rPr>
          <w:rFonts w:ascii="Times New Roman" w:hAnsi="Times New Roman" w:cs="Times New Roman"/>
          <w:sz w:val="24"/>
          <w:szCs w:val="24"/>
        </w:rPr>
        <w:t xml:space="preserve">and </w:t>
      </w:r>
      <w:r w:rsidR="0042677D" w:rsidRPr="0042677D">
        <w:rPr>
          <w:rFonts w:ascii="Times New Roman" w:hAnsi="Times New Roman" w:cs="Times New Roman"/>
          <w:sz w:val="24"/>
          <w:szCs w:val="24"/>
        </w:rPr>
        <w:t>“Is there anything that you spent money on during the past week that you believe you will NOT spend money on in the next week?” Participants were then given the opportunity to list a description and corresponding dollar amoun</w:t>
      </w:r>
      <w:r w:rsidR="00A21EAC">
        <w:rPr>
          <w:rFonts w:ascii="Times New Roman" w:hAnsi="Times New Roman" w:cs="Times New Roman"/>
          <w:sz w:val="24"/>
          <w:szCs w:val="24"/>
        </w:rPr>
        <w:t xml:space="preserve">t for up to five such expenses. </w:t>
      </w:r>
      <w:r w:rsidR="006F7462">
        <w:rPr>
          <w:rFonts w:ascii="Times New Roman" w:hAnsi="Times New Roman" w:cs="Times New Roman"/>
          <w:sz w:val="24"/>
          <w:szCs w:val="24"/>
        </w:rPr>
        <w:t xml:space="preserve">Our </w:t>
      </w:r>
      <w:r w:rsidR="001335D2">
        <w:rPr>
          <w:rFonts w:ascii="Times New Roman" w:hAnsi="Times New Roman" w:cs="Times New Roman"/>
          <w:sz w:val="24"/>
          <w:szCs w:val="24"/>
        </w:rPr>
        <w:t>princip</w:t>
      </w:r>
      <w:r w:rsidR="00987EFA">
        <w:rPr>
          <w:rFonts w:ascii="Times New Roman" w:hAnsi="Times New Roman" w:cs="Times New Roman"/>
          <w:sz w:val="24"/>
          <w:szCs w:val="24"/>
        </w:rPr>
        <w:t>al</w:t>
      </w:r>
      <w:r w:rsidR="001335D2">
        <w:rPr>
          <w:rFonts w:ascii="Times New Roman" w:hAnsi="Times New Roman" w:cs="Times New Roman"/>
          <w:sz w:val="24"/>
          <w:szCs w:val="24"/>
        </w:rPr>
        <w:t xml:space="preserve"> </w:t>
      </w:r>
      <w:r w:rsidR="006F7462">
        <w:rPr>
          <w:rFonts w:ascii="Times New Roman" w:hAnsi="Times New Roman" w:cs="Times New Roman"/>
          <w:sz w:val="24"/>
          <w:szCs w:val="24"/>
        </w:rPr>
        <w:t>expectation was</w:t>
      </w:r>
      <w:r>
        <w:rPr>
          <w:rFonts w:ascii="Times New Roman" w:hAnsi="Times New Roman" w:cs="Times New Roman"/>
          <w:sz w:val="24"/>
          <w:szCs w:val="24"/>
        </w:rPr>
        <w:t xml:space="preserve"> that the atypical intervention would make it easier to retrieve </w:t>
      </w:r>
      <w:r w:rsidR="00A21EAC">
        <w:rPr>
          <w:rFonts w:ascii="Times New Roman" w:hAnsi="Times New Roman" w:cs="Times New Roman"/>
          <w:sz w:val="24"/>
          <w:szCs w:val="24"/>
        </w:rPr>
        <w:t>atypical expenses for the next week</w:t>
      </w:r>
      <w:r>
        <w:rPr>
          <w:rFonts w:ascii="Times New Roman" w:hAnsi="Times New Roman" w:cs="Times New Roman"/>
          <w:sz w:val="24"/>
          <w:szCs w:val="24"/>
        </w:rPr>
        <w:t>,</w:t>
      </w:r>
      <w:r w:rsidR="002813BA">
        <w:rPr>
          <w:rFonts w:ascii="Times New Roman" w:hAnsi="Times New Roman" w:cs="Times New Roman"/>
          <w:sz w:val="24"/>
          <w:szCs w:val="24"/>
        </w:rPr>
        <w:t xml:space="preserve"> which would result in a higher number of expenses being listed in the atypical condition as compared to the control and typical conditions.</w:t>
      </w:r>
      <w:r>
        <w:rPr>
          <w:rFonts w:ascii="Times New Roman" w:hAnsi="Times New Roman" w:cs="Times New Roman"/>
          <w:sz w:val="24"/>
          <w:szCs w:val="24"/>
        </w:rPr>
        <w:t xml:space="preserve"> </w:t>
      </w:r>
      <w:r w:rsidR="002813BA">
        <w:rPr>
          <w:rFonts w:ascii="Times New Roman" w:hAnsi="Times New Roman" w:cs="Times New Roman"/>
          <w:sz w:val="24"/>
          <w:szCs w:val="24"/>
        </w:rPr>
        <w:t>Furthermore, we expected that the</w:t>
      </w:r>
      <w:r>
        <w:rPr>
          <w:rFonts w:ascii="Times New Roman" w:hAnsi="Times New Roman" w:cs="Times New Roman"/>
          <w:sz w:val="24"/>
          <w:szCs w:val="24"/>
        </w:rPr>
        <w:t xml:space="preserve"> number of </w:t>
      </w:r>
      <w:r w:rsidR="00672934">
        <w:rPr>
          <w:rFonts w:ascii="Times New Roman" w:hAnsi="Times New Roman" w:cs="Times New Roman"/>
          <w:sz w:val="24"/>
          <w:szCs w:val="24"/>
        </w:rPr>
        <w:t xml:space="preserve">atypical </w:t>
      </w:r>
      <w:r>
        <w:rPr>
          <w:rFonts w:ascii="Times New Roman" w:hAnsi="Times New Roman" w:cs="Times New Roman"/>
          <w:sz w:val="24"/>
          <w:szCs w:val="24"/>
        </w:rPr>
        <w:t xml:space="preserve">expenses </w:t>
      </w:r>
      <w:r w:rsidR="00A21EAC">
        <w:rPr>
          <w:rFonts w:ascii="Times New Roman" w:hAnsi="Times New Roman" w:cs="Times New Roman"/>
          <w:sz w:val="24"/>
          <w:szCs w:val="24"/>
        </w:rPr>
        <w:t>listed for the next</w:t>
      </w:r>
      <w:r>
        <w:rPr>
          <w:rFonts w:ascii="Times New Roman" w:hAnsi="Times New Roman" w:cs="Times New Roman"/>
          <w:sz w:val="24"/>
          <w:szCs w:val="24"/>
        </w:rPr>
        <w:t xml:space="preserve"> </w:t>
      </w:r>
      <w:r w:rsidR="00A21EAC">
        <w:rPr>
          <w:rFonts w:ascii="Times New Roman" w:hAnsi="Times New Roman" w:cs="Times New Roman"/>
          <w:sz w:val="24"/>
          <w:szCs w:val="24"/>
        </w:rPr>
        <w:t xml:space="preserve">week </w:t>
      </w:r>
      <w:r>
        <w:rPr>
          <w:rFonts w:ascii="Times New Roman" w:hAnsi="Times New Roman" w:cs="Times New Roman"/>
          <w:sz w:val="24"/>
          <w:szCs w:val="24"/>
        </w:rPr>
        <w:t xml:space="preserve">would </w:t>
      </w:r>
      <w:r w:rsidR="00CE7190">
        <w:rPr>
          <w:rFonts w:ascii="Times New Roman" w:hAnsi="Times New Roman" w:cs="Times New Roman"/>
          <w:sz w:val="24"/>
          <w:szCs w:val="24"/>
        </w:rPr>
        <w:t>mediate the relationship between experimental condition and</w:t>
      </w:r>
      <w:r>
        <w:rPr>
          <w:rFonts w:ascii="Times New Roman" w:hAnsi="Times New Roman" w:cs="Times New Roman"/>
          <w:sz w:val="24"/>
          <w:szCs w:val="24"/>
        </w:rPr>
        <w:t xml:space="preserve"> predicted </w:t>
      </w:r>
      <w:r w:rsidRPr="006F7462">
        <w:rPr>
          <w:rFonts w:ascii="Times New Roman" w:hAnsi="Times New Roman" w:cs="Times New Roman"/>
          <w:sz w:val="24"/>
          <w:szCs w:val="24"/>
        </w:rPr>
        <w:t>expenses</w:t>
      </w:r>
      <w:r w:rsidR="00CE7190" w:rsidRPr="006F7462">
        <w:rPr>
          <w:rFonts w:ascii="Times New Roman" w:hAnsi="Times New Roman" w:cs="Times New Roman"/>
          <w:sz w:val="24"/>
          <w:szCs w:val="24"/>
        </w:rPr>
        <w:t>.</w:t>
      </w:r>
      <w:r w:rsidR="003B6E14" w:rsidRPr="006F7462">
        <w:rPr>
          <w:rFonts w:ascii="Times New Roman" w:hAnsi="Times New Roman" w:cs="Times New Roman"/>
          <w:sz w:val="24"/>
          <w:szCs w:val="24"/>
        </w:rPr>
        <w:t xml:space="preserve"> </w:t>
      </w:r>
    </w:p>
    <w:p w14:paraId="708DE6A4" w14:textId="01CCC5A8" w:rsidR="0042677D" w:rsidRPr="0042677D" w:rsidRDefault="00C220F7" w:rsidP="006903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p</w:t>
      </w:r>
      <w:r w:rsidR="0042677D" w:rsidRPr="0042677D">
        <w:rPr>
          <w:rFonts w:ascii="Times New Roman" w:hAnsi="Times New Roman" w:cs="Times New Roman"/>
          <w:sz w:val="24"/>
          <w:szCs w:val="24"/>
        </w:rPr>
        <w:t xml:space="preserve">articipants completed </w:t>
      </w:r>
      <w:r>
        <w:rPr>
          <w:rFonts w:ascii="Times New Roman" w:hAnsi="Times New Roman" w:cs="Times New Roman"/>
          <w:sz w:val="24"/>
          <w:szCs w:val="24"/>
        </w:rPr>
        <w:t xml:space="preserve">the same </w:t>
      </w:r>
      <w:r w:rsidR="0042677D" w:rsidRPr="0042677D">
        <w:rPr>
          <w:rFonts w:ascii="Times New Roman" w:hAnsi="Times New Roman" w:cs="Times New Roman"/>
          <w:sz w:val="24"/>
          <w:szCs w:val="24"/>
        </w:rPr>
        <w:t xml:space="preserve">measures </w:t>
      </w:r>
      <w:r w:rsidR="00D518C2">
        <w:rPr>
          <w:rFonts w:ascii="Times New Roman" w:hAnsi="Times New Roman" w:cs="Times New Roman"/>
          <w:sz w:val="24"/>
          <w:szCs w:val="24"/>
        </w:rPr>
        <w:t xml:space="preserve">of </w:t>
      </w:r>
      <w:r>
        <w:rPr>
          <w:rFonts w:ascii="Times New Roman" w:hAnsi="Times New Roman" w:cs="Times New Roman"/>
          <w:sz w:val="24"/>
          <w:szCs w:val="24"/>
        </w:rPr>
        <w:t xml:space="preserve">perceived typicality used in study </w:t>
      </w:r>
      <w:r w:rsidR="00C2727C">
        <w:rPr>
          <w:rFonts w:ascii="Times New Roman" w:hAnsi="Times New Roman" w:cs="Times New Roman"/>
          <w:sz w:val="24"/>
          <w:szCs w:val="24"/>
        </w:rPr>
        <w:t>1</w:t>
      </w:r>
      <w:r>
        <w:rPr>
          <w:rFonts w:ascii="Times New Roman" w:hAnsi="Times New Roman" w:cs="Times New Roman"/>
          <w:sz w:val="24"/>
          <w:szCs w:val="24"/>
        </w:rPr>
        <w:t>, and</w:t>
      </w:r>
      <w:r w:rsidR="0042677D" w:rsidRPr="0042677D">
        <w:rPr>
          <w:rFonts w:ascii="Times New Roman" w:hAnsi="Times New Roman" w:cs="Times New Roman"/>
          <w:sz w:val="24"/>
          <w:szCs w:val="24"/>
        </w:rPr>
        <w:t xml:space="preserve"> five </w:t>
      </w:r>
      <w:r w:rsidR="00D518C2">
        <w:rPr>
          <w:rFonts w:ascii="Times New Roman" w:hAnsi="Times New Roman" w:cs="Times New Roman"/>
          <w:sz w:val="24"/>
          <w:szCs w:val="24"/>
        </w:rPr>
        <w:t xml:space="preserve">exploratory </w:t>
      </w:r>
      <w:r w:rsidR="0042677D" w:rsidRPr="0042677D">
        <w:rPr>
          <w:rFonts w:ascii="Times New Roman" w:hAnsi="Times New Roman" w:cs="Times New Roman"/>
          <w:sz w:val="24"/>
          <w:szCs w:val="24"/>
        </w:rPr>
        <w:t xml:space="preserve">measures designed to let us explore the relationship between </w:t>
      </w:r>
      <w:r w:rsidR="004B3B4D">
        <w:rPr>
          <w:rFonts w:ascii="Times New Roman" w:hAnsi="Times New Roman" w:cs="Times New Roman"/>
          <w:sz w:val="24"/>
          <w:szCs w:val="24"/>
        </w:rPr>
        <w:t>expense prediction bias (</w:t>
      </w:r>
      <w:r w:rsidR="0042677D" w:rsidRPr="0042677D">
        <w:rPr>
          <w:rFonts w:ascii="Times New Roman" w:hAnsi="Times New Roman" w:cs="Times New Roman"/>
          <w:sz w:val="24"/>
          <w:szCs w:val="24"/>
        </w:rPr>
        <w:t>EPB</w:t>
      </w:r>
      <w:r w:rsidR="004B3B4D">
        <w:rPr>
          <w:rFonts w:ascii="Times New Roman" w:hAnsi="Times New Roman" w:cs="Times New Roman"/>
          <w:sz w:val="24"/>
          <w:szCs w:val="24"/>
        </w:rPr>
        <w:t>)</w:t>
      </w:r>
      <w:r w:rsidR="0042677D" w:rsidRPr="0042677D">
        <w:rPr>
          <w:rFonts w:ascii="Times New Roman" w:hAnsi="Times New Roman" w:cs="Times New Roman"/>
          <w:sz w:val="24"/>
          <w:szCs w:val="24"/>
        </w:rPr>
        <w:t>, financial slack (Berman et al. 2016</w:t>
      </w:r>
      <w:r w:rsidR="00CB7998">
        <w:rPr>
          <w:rFonts w:ascii="Times New Roman" w:hAnsi="Times New Roman" w:cs="Times New Roman"/>
          <w:sz w:val="24"/>
          <w:szCs w:val="24"/>
        </w:rPr>
        <w:t xml:space="preserve">; </w:t>
      </w:r>
      <w:r w:rsidR="00CB7998" w:rsidRPr="0042677D">
        <w:rPr>
          <w:rFonts w:ascii="Times New Roman" w:hAnsi="Times New Roman" w:cs="Times New Roman"/>
          <w:sz w:val="24"/>
          <w:szCs w:val="24"/>
        </w:rPr>
        <w:t>Zauberman and Lynch 2005</w:t>
      </w:r>
      <w:r w:rsidR="0042677D" w:rsidRPr="0042677D">
        <w:rPr>
          <w:rFonts w:ascii="Times New Roman" w:hAnsi="Times New Roman" w:cs="Times New Roman"/>
          <w:sz w:val="24"/>
          <w:szCs w:val="24"/>
        </w:rPr>
        <w:t xml:space="preserve">), various measures of spending (e.g., willingness to pay for an optional expense like a fancy dinner out with friends), and available resources. </w:t>
      </w:r>
      <w:r w:rsidR="00D518C2">
        <w:rPr>
          <w:rFonts w:ascii="Times New Roman" w:hAnsi="Times New Roman" w:cs="Times New Roman"/>
          <w:sz w:val="24"/>
          <w:szCs w:val="24"/>
        </w:rPr>
        <w:t>The</w:t>
      </w:r>
      <w:r w:rsidR="004B4D16">
        <w:rPr>
          <w:rFonts w:ascii="Times New Roman" w:hAnsi="Times New Roman" w:cs="Times New Roman"/>
          <w:sz w:val="24"/>
          <w:szCs w:val="24"/>
        </w:rPr>
        <w:t>se</w:t>
      </w:r>
      <w:r w:rsidR="00D518C2">
        <w:rPr>
          <w:rFonts w:ascii="Times New Roman" w:hAnsi="Times New Roman" w:cs="Times New Roman"/>
          <w:sz w:val="24"/>
          <w:szCs w:val="24"/>
        </w:rPr>
        <w:t xml:space="preserve"> exploratory</w:t>
      </w:r>
      <w:r w:rsidR="0042677D" w:rsidRPr="0042677D">
        <w:rPr>
          <w:rFonts w:ascii="Times New Roman" w:hAnsi="Times New Roman" w:cs="Times New Roman"/>
          <w:sz w:val="24"/>
          <w:szCs w:val="24"/>
        </w:rPr>
        <w:t xml:space="preserve"> measures yielded null results that are discussed in web appendix </w:t>
      </w:r>
      <w:r w:rsidR="004B3B4D">
        <w:rPr>
          <w:rFonts w:ascii="Times New Roman" w:hAnsi="Times New Roman" w:cs="Times New Roman"/>
          <w:sz w:val="24"/>
          <w:szCs w:val="24"/>
        </w:rPr>
        <w:t>C</w:t>
      </w:r>
      <w:r w:rsidR="0042677D" w:rsidRPr="0042677D">
        <w:rPr>
          <w:rFonts w:ascii="Times New Roman" w:hAnsi="Times New Roman" w:cs="Times New Roman"/>
          <w:sz w:val="24"/>
          <w:szCs w:val="24"/>
        </w:rPr>
        <w:t>.</w:t>
      </w:r>
    </w:p>
    <w:p w14:paraId="0ED607DC" w14:textId="7FF762EE" w:rsidR="0042677D" w:rsidRPr="007B25BA" w:rsidRDefault="0042677D" w:rsidP="007B25BA">
      <w:pPr>
        <w:keepNext/>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lastRenderedPageBreak/>
        <w:t xml:space="preserve">Results </w:t>
      </w:r>
    </w:p>
    <w:p w14:paraId="43F83426" w14:textId="35FA0D18" w:rsidR="0042677D" w:rsidRPr="0042677D" w:rsidRDefault="003F60FD" w:rsidP="00CB189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Replicating Study </w:t>
      </w:r>
      <w:r w:rsidR="00CB1897">
        <w:rPr>
          <w:rFonts w:ascii="Times New Roman" w:hAnsi="Times New Roman" w:cs="Times New Roman"/>
          <w:i/>
          <w:sz w:val="24"/>
          <w:szCs w:val="24"/>
        </w:rPr>
        <w:t>1</w:t>
      </w:r>
      <w:r w:rsidR="0042677D" w:rsidRPr="0042677D">
        <w:rPr>
          <w:rFonts w:ascii="Times New Roman" w:hAnsi="Times New Roman" w:cs="Times New Roman"/>
          <w:i/>
          <w:sz w:val="24"/>
          <w:szCs w:val="24"/>
        </w:rPr>
        <w:t xml:space="preserve">. </w:t>
      </w:r>
      <w:r w:rsidR="0042677D" w:rsidRPr="0042677D">
        <w:rPr>
          <w:rFonts w:ascii="Times New Roman" w:hAnsi="Times New Roman" w:cs="Times New Roman"/>
          <w:sz w:val="24"/>
          <w:szCs w:val="24"/>
        </w:rPr>
        <w:t>A</w:t>
      </w:r>
      <w:r>
        <w:rPr>
          <w:rFonts w:ascii="Times New Roman" w:hAnsi="Times New Roman" w:cs="Times New Roman"/>
          <w:sz w:val="24"/>
          <w:szCs w:val="24"/>
        </w:rPr>
        <w:t xml:space="preserve">s illustrated in figure </w:t>
      </w:r>
      <w:r w:rsidR="00CB1897">
        <w:rPr>
          <w:rFonts w:ascii="Times New Roman" w:hAnsi="Times New Roman" w:cs="Times New Roman"/>
          <w:sz w:val="24"/>
          <w:szCs w:val="24"/>
        </w:rPr>
        <w:t>5</w:t>
      </w:r>
      <w:r>
        <w:rPr>
          <w:rFonts w:ascii="Times New Roman" w:hAnsi="Times New Roman" w:cs="Times New Roman"/>
          <w:sz w:val="24"/>
          <w:szCs w:val="24"/>
        </w:rPr>
        <w:t xml:space="preserve">, the results </w:t>
      </w:r>
      <w:r w:rsidR="00CB1897">
        <w:rPr>
          <w:rFonts w:ascii="Times New Roman" w:hAnsi="Times New Roman" w:cs="Times New Roman"/>
          <w:sz w:val="24"/>
          <w:szCs w:val="24"/>
        </w:rPr>
        <w:t>of</w:t>
      </w:r>
      <w:r>
        <w:rPr>
          <w:rFonts w:ascii="Times New Roman" w:hAnsi="Times New Roman" w:cs="Times New Roman"/>
          <w:sz w:val="24"/>
          <w:szCs w:val="24"/>
        </w:rPr>
        <w:t xml:space="preserve"> </w:t>
      </w:r>
      <w:r w:rsidR="00CB1897">
        <w:rPr>
          <w:rFonts w:ascii="Times New Roman" w:hAnsi="Times New Roman" w:cs="Times New Roman"/>
          <w:sz w:val="24"/>
          <w:szCs w:val="24"/>
        </w:rPr>
        <w:t>study 1</w:t>
      </w:r>
      <w:r w:rsidR="00D518C2">
        <w:rPr>
          <w:rFonts w:ascii="Times New Roman" w:hAnsi="Times New Roman" w:cs="Times New Roman"/>
          <w:sz w:val="24"/>
          <w:szCs w:val="24"/>
        </w:rPr>
        <w:t xml:space="preserve"> were directly replicated in </w:t>
      </w:r>
      <w:r>
        <w:rPr>
          <w:rFonts w:ascii="Times New Roman" w:hAnsi="Times New Roman" w:cs="Times New Roman"/>
          <w:sz w:val="24"/>
          <w:szCs w:val="24"/>
        </w:rPr>
        <w:t>the control condition of study 3</w:t>
      </w:r>
      <w:r w:rsidR="00CB1897">
        <w:rPr>
          <w:rFonts w:ascii="Times New Roman" w:hAnsi="Times New Roman" w:cs="Times New Roman"/>
          <w:sz w:val="24"/>
          <w:szCs w:val="24"/>
        </w:rPr>
        <w:t>. Supporting H1, p</w:t>
      </w:r>
      <w:r w:rsidR="00D518C2">
        <w:rPr>
          <w:rFonts w:ascii="Times New Roman" w:hAnsi="Times New Roman" w:cs="Times New Roman"/>
          <w:sz w:val="24"/>
          <w:szCs w:val="24"/>
        </w:rPr>
        <w:t xml:space="preserve">articipants predicted their future expenses </w:t>
      </w:r>
      <w:r w:rsidR="00D518C2" w:rsidRPr="008043FC">
        <w:rPr>
          <w:rFonts w:ascii="Times New Roman" w:hAnsi="Times New Roman" w:cs="Times New Roman"/>
          <w:sz w:val="24"/>
          <w:szCs w:val="24"/>
        </w:rPr>
        <w:t>would be more t</w:t>
      </w:r>
      <w:r w:rsidR="00D518C2">
        <w:rPr>
          <w:rFonts w:ascii="Times New Roman" w:hAnsi="Times New Roman" w:cs="Times New Roman"/>
          <w:sz w:val="24"/>
          <w:szCs w:val="24"/>
        </w:rPr>
        <w:t>ypical than their past expenses</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4.</w:t>
      </w:r>
      <w:r w:rsidR="00D518C2">
        <w:rPr>
          <w:rFonts w:ascii="Times New Roman" w:hAnsi="Times New Roman" w:cs="Times New Roman"/>
          <w:sz w:val="24"/>
          <w:szCs w:val="24"/>
        </w:rPr>
        <w:t>40</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[4.</w:t>
      </w:r>
      <w:r w:rsidR="00D518C2">
        <w:rPr>
          <w:rFonts w:ascii="Times New Roman" w:hAnsi="Times New Roman" w:cs="Times New Roman"/>
          <w:sz w:val="24"/>
          <w:szCs w:val="24"/>
        </w:rPr>
        <w:t>23</w:t>
      </w:r>
      <w:r w:rsidR="00D518C2" w:rsidRPr="008043FC">
        <w:rPr>
          <w:rFonts w:ascii="Times New Roman" w:hAnsi="Times New Roman" w:cs="Times New Roman"/>
          <w:sz w:val="24"/>
          <w:szCs w:val="24"/>
        </w:rPr>
        <w:t>, 4.</w:t>
      </w:r>
      <w:r w:rsidR="00D518C2">
        <w:rPr>
          <w:rFonts w:ascii="Times New Roman" w:hAnsi="Times New Roman" w:cs="Times New Roman"/>
          <w:sz w:val="24"/>
          <w:szCs w:val="24"/>
        </w:rPr>
        <w:t>57</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4.65</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[4.</w:t>
      </w:r>
      <w:r w:rsidR="00D518C2">
        <w:rPr>
          <w:rFonts w:ascii="Times New Roman" w:hAnsi="Times New Roman" w:cs="Times New Roman"/>
          <w:sz w:val="24"/>
          <w:szCs w:val="24"/>
        </w:rPr>
        <w:t>48</w:t>
      </w:r>
      <w:r w:rsidR="00D518C2" w:rsidRPr="008043FC">
        <w:rPr>
          <w:rFonts w:ascii="Times New Roman" w:hAnsi="Times New Roman" w:cs="Times New Roman"/>
          <w:sz w:val="24"/>
          <w:szCs w:val="24"/>
        </w:rPr>
        <w:t xml:space="preserve">, </w:t>
      </w:r>
      <w:r w:rsidR="00D518C2">
        <w:rPr>
          <w:rFonts w:ascii="Times New Roman" w:hAnsi="Times New Roman" w:cs="Times New Roman"/>
          <w:sz w:val="24"/>
          <w:szCs w:val="24"/>
        </w:rPr>
        <w:t>4.81</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t</w:t>
      </w:r>
      <w:r w:rsidR="00D518C2" w:rsidRPr="008043FC">
        <w:rPr>
          <w:rFonts w:ascii="Times New Roman" w:hAnsi="Times New Roman" w:cs="Times New Roman"/>
          <w:sz w:val="24"/>
          <w:szCs w:val="24"/>
        </w:rPr>
        <w:t>(4</w:t>
      </w:r>
      <w:r w:rsidR="00D518C2">
        <w:rPr>
          <w:rFonts w:ascii="Times New Roman" w:hAnsi="Times New Roman" w:cs="Times New Roman"/>
          <w:sz w:val="24"/>
          <w:szCs w:val="24"/>
        </w:rPr>
        <w:t>15</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-3.42,</w:t>
      </w:r>
      <w:r w:rsidR="00D518C2" w:rsidRPr="008043FC">
        <w:rPr>
          <w:rFonts w:ascii="Times New Roman" w:hAnsi="Times New Roman" w:cs="Times New Roman"/>
          <w:sz w:val="24"/>
          <w:szCs w:val="24"/>
        </w:rPr>
        <w:t xml:space="preserve"> </w:t>
      </w:r>
      <w:r w:rsidR="00D518C2" w:rsidRPr="008043FC">
        <w:rPr>
          <w:rFonts w:ascii="Times New Roman" w:hAnsi="Times New Roman" w:cs="Times New Roman"/>
          <w:i/>
          <w:sz w:val="24"/>
          <w:szCs w:val="24"/>
        </w:rPr>
        <w:t xml:space="preserve">p </w:t>
      </w:r>
      <w:r w:rsidR="00D518C2">
        <w:rPr>
          <w:rFonts w:ascii="Times New Roman" w:hAnsi="Times New Roman" w:cs="Times New Roman"/>
          <w:sz w:val="24"/>
          <w:szCs w:val="24"/>
        </w:rPr>
        <w:t xml:space="preserve">= </w:t>
      </w:r>
      <w:r w:rsidR="00D518C2" w:rsidRPr="008043FC">
        <w:rPr>
          <w:rFonts w:ascii="Times New Roman" w:hAnsi="Times New Roman" w:cs="Times New Roman"/>
          <w:sz w:val="24"/>
          <w:szCs w:val="24"/>
        </w:rPr>
        <w:t xml:space="preserve">.001, </w:t>
      </w:r>
      <w:r w:rsidR="00D518C2" w:rsidRPr="00353F20">
        <w:rPr>
          <w:rFonts w:ascii="Times New Roman" w:hAnsi="Times New Roman" w:cs="Times New Roman"/>
          <w:i/>
          <w:sz w:val="24"/>
          <w:szCs w:val="24"/>
        </w:rPr>
        <w:t>d</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17</w:t>
      </w:r>
      <w:r w:rsidR="00D518C2" w:rsidRPr="008043FC">
        <w:rPr>
          <w:rFonts w:ascii="Times New Roman" w:hAnsi="Times New Roman" w:cs="Times New Roman"/>
          <w:sz w:val="24"/>
          <w:szCs w:val="24"/>
        </w:rPr>
        <w:t>)</w:t>
      </w:r>
      <w:r w:rsidR="00CB1897">
        <w:rPr>
          <w:rFonts w:ascii="Times New Roman" w:hAnsi="Times New Roman" w:cs="Times New Roman"/>
          <w:sz w:val="24"/>
          <w:szCs w:val="24"/>
        </w:rPr>
        <w:t xml:space="preserve">. Supporting H2, </w:t>
      </w:r>
      <w:r w:rsidR="00CB1897" w:rsidRPr="00EE3FBE">
        <w:rPr>
          <w:rFonts w:ascii="Times New Roman" w:hAnsi="Times New Roman" w:cs="Times New Roman"/>
          <w:sz w:val="24"/>
          <w:szCs w:val="24"/>
        </w:rPr>
        <w:t xml:space="preserve">higher </w:t>
      </w:r>
      <w:r w:rsidR="00CB1897" w:rsidRPr="0010618C">
        <w:rPr>
          <w:rFonts w:ascii="Times New Roman" w:hAnsi="Times New Roman" w:cs="Times New Roman"/>
          <w:sz w:val="24"/>
          <w:szCs w:val="24"/>
        </w:rPr>
        <w:t xml:space="preserve">perceived typicality of future expenses </w:t>
      </w:r>
      <w:r w:rsidR="00CB1897">
        <w:rPr>
          <w:rFonts w:ascii="Times New Roman" w:hAnsi="Times New Roman" w:cs="Times New Roman"/>
          <w:sz w:val="24"/>
          <w:szCs w:val="24"/>
        </w:rPr>
        <w:t>was</w:t>
      </w:r>
      <w:r w:rsidR="00CB1897" w:rsidRPr="0010618C">
        <w:rPr>
          <w:rFonts w:ascii="Times New Roman" w:hAnsi="Times New Roman" w:cs="Times New Roman"/>
          <w:sz w:val="24"/>
          <w:szCs w:val="24"/>
        </w:rPr>
        <w:t xml:space="preserve"> </w:t>
      </w:r>
      <w:r w:rsidR="00CB1897">
        <w:rPr>
          <w:rFonts w:ascii="Times New Roman" w:hAnsi="Times New Roman" w:cs="Times New Roman"/>
          <w:sz w:val="24"/>
          <w:szCs w:val="24"/>
        </w:rPr>
        <w:t xml:space="preserve">again </w:t>
      </w:r>
      <w:r w:rsidR="00CB1897" w:rsidRPr="0010618C">
        <w:rPr>
          <w:rFonts w:ascii="Times New Roman" w:hAnsi="Times New Roman" w:cs="Times New Roman"/>
          <w:sz w:val="24"/>
          <w:szCs w:val="24"/>
        </w:rPr>
        <w:t>associated</w:t>
      </w:r>
      <w:r w:rsidR="00CB1897">
        <w:rPr>
          <w:rFonts w:ascii="Times New Roman" w:hAnsi="Times New Roman" w:cs="Times New Roman"/>
          <w:sz w:val="24"/>
          <w:szCs w:val="24"/>
        </w:rPr>
        <w:t xml:space="preserve"> with </w:t>
      </w:r>
      <w:r w:rsidR="00CB1897" w:rsidRPr="00EE3FBE">
        <w:rPr>
          <w:rFonts w:ascii="Times New Roman" w:hAnsi="Times New Roman" w:cs="Times New Roman"/>
          <w:sz w:val="24"/>
          <w:szCs w:val="24"/>
        </w:rPr>
        <w:t xml:space="preserve">lower </w:t>
      </w:r>
      <w:r w:rsidR="00CB1897">
        <w:rPr>
          <w:rFonts w:ascii="Times New Roman" w:hAnsi="Times New Roman" w:cs="Times New Roman"/>
          <w:sz w:val="24"/>
          <w:szCs w:val="24"/>
        </w:rPr>
        <w:t>expense predictions (</w:t>
      </w:r>
      <w:r w:rsidR="00CB1897" w:rsidRPr="00353F20">
        <w:rPr>
          <w:rFonts w:ascii="Times New Roman" w:hAnsi="Times New Roman" w:cs="Times New Roman"/>
          <w:i/>
          <w:sz w:val="24"/>
          <w:szCs w:val="24"/>
        </w:rPr>
        <w:t>r</w:t>
      </w:r>
      <w:r w:rsidR="00CB1897">
        <w:rPr>
          <w:rFonts w:ascii="Times New Roman" w:hAnsi="Times New Roman" w:cs="Times New Roman"/>
          <w:sz w:val="24"/>
          <w:szCs w:val="24"/>
        </w:rPr>
        <w:t xml:space="preserve">(414) = -.21, </w:t>
      </w:r>
      <w:r w:rsidR="00CB1897" w:rsidRPr="0005351C">
        <w:rPr>
          <w:rFonts w:ascii="Times New Roman" w:hAnsi="Times New Roman" w:cs="Times New Roman"/>
          <w:i/>
          <w:sz w:val="24"/>
          <w:szCs w:val="24"/>
        </w:rPr>
        <w:t>p</w:t>
      </w:r>
      <w:r w:rsidR="00CB1897">
        <w:rPr>
          <w:rFonts w:ascii="Times New Roman" w:hAnsi="Times New Roman" w:cs="Times New Roman"/>
          <w:i/>
          <w:sz w:val="24"/>
          <w:szCs w:val="24"/>
        </w:rPr>
        <w:t xml:space="preserve"> </w:t>
      </w:r>
      <w:r w:rsidR="00CB1897">
        <w:rPr>
          <w:rFonts w:ascii="Times New Roman" w:hAnsi="Times New Roman" w:cs="Times New Roman"/>
          <w:sz w:val="24"/>
          <w:szCs w:val="24"/>
        </w:rPr>
        <w:t xml:space="preserve">&lt; </w:t>
      </w:r>
      <w:r w:rsidR="00CB1897" w:rsidRPr="007E6C14">
        <w:rPr>
          <w:rFonts w:ascii="Times New Roman" w:hAnsi="Times New Roman" w:cs="Times New Roman"/>
          <w:sz w:val="24"/>
          <w:szCs w:val="24"/>
        </w:rPr>
        <w:t xml:space="preserve">.001), and this association remained significant after controlling for participant income (B = -.14, SE = .03, </w:t>
      </w:r>
      <w:r w:rsidR="00CB1897" w:rsidRPr="00353F20">
        <w:rPr>
          <w:rFonts w:ascii="Times New Roman" w:hAnsi="Times New Roman" w:cs="Times New Roman"/>
          <w:i/>
          <w:sz w:val="24"/>
          <w:szCs w:val="24"/>
        </w:rPr>
        <w:t>t</w:t>
      </w:r>
      <w:r w:rsidR="00CB1897" w:rsidRPr="007E6C14">
        <w:rPr>
          <w:rFonts w:ascii="Times New Roman" w:hAnsi="Times New Roman" w:cs="Times New Roman"/>
          <w:sz w:val="24"/>
          <w:szCs w:val="24"/>
        </w:rPr>
        <w:t xml:space="preserve">(413) = -4.98, </w:t>
      </w:r>
      <w:r w:rsidR="00CB1897" w:rsidRPr="007E6C14">
        <w:rPr>
          <w:rFonts w:ascii="Times New Roman" w:hAnsi="Times New Roman" w:cs="Times New Roman"/>
          <w:i/>
          <w:sz w:val="24"/>
          <w:szCs w:val="24"/>
        </w:rPr>
        <w:t>p</w:t>
      </w:r>
      <w:r w:rsidR="00CB1897" w:rsidRPr="007E6C14">
        <w:rPr>
          <w:rFonts w:ascii="Times New Roman" w:hAnsi="Times New Roman" w:cs="Times New Roman"/>
          <w:sz w:val="24"/>
          <w:szCs w:val="24"/>
        </w:rPr>
        <w:t xml:space="preserve"> &lt; .001). </w:t>
      </w:r>
      <w:r w:rsidR="00CB1897">
        <w:rPr>
          <w:rFonts w:ascii="Times New Roman" w:hAnsi="Times New Roman" w:cs="Times New Roman"/>
          <w:sz w:val="24"/>
          <w:szCs w:val="24"/>
        </w:rPr>
        <w:t>Finally, in support of H3a, participants predicted their future expenses would be</w:t>
      </w:r>
      <w:r w:rsidR="00D518C2">
        <w:rPr>
          <w:rFonts w:ascii="Times New Roman" w:hAnsi="Times New Roman" w:cs="Times New Roman"/>
          <w:sz w:val="24"/>
          <w:szCs w:val="24"/>
        </w:rPr>
        <w:t xml:space="preserve"> 8.6% lower than their past expenses </w:t>
      </w:r>
      <w:r w:rsidR="00D518C2" w:rsidRPr="008043FC">
        <w:rPr>
          <w:rFonts w:ascii="Times New Roman" w:hAnsi="Times New Roman" w:cs="Times New Roman"/>
          <w:sz w:val="24"/>
          <w:szCs w:val="24"/>
        </w:rPr>
        <w:t>(</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237.46</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217.02</w:t>
      </w:r>
      <w:r w:rsidR="00D518C2" w:rsidRPr="008043FC">
        <w:rPr>
          <w:rFonts w:ascii="Times New Roman" w:hAnsi="Times New Roman" w:cs="Times New Roman"/>
          <w:sz w:val="24"/>
          <w:szCs w:val="24"/>
        </w:rPr>
        <w:t>, $</w:t>
      </w:r>
      <w:r w:rsidR="00D518C2">
        <w:rPr>
          <w:rFonts w:ascii="Times New Roman" w:hAnsi="Times New Roman" w:cs="Times New Roman"/>
          <w:sz w:val="24"/>
          <w:szCs w:val="24"/>
        </w:rPr>
        <w:t>262.43</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217.02</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196.37</w:t>
      </w:r>
      <w:r w:rsidR="00D518C2" w:rsidRPr="008043FC">
        <w:rPr>
          <w:rFonts w:ascii="Times New Roman" w:hAnsi="Times New Roman" w:cs="Times New Roman"/>
          <w:sz w:val="24"/>
          <w:szCs w:val="24"/>
        </w:rPr>
        <w:t>, $</w:t>
      </w:r>
      <w:r w:rsidR="00D518C2">
        <w:rPr>
          <w:rFonts w:ascii="Times New Roman" w:hAnsi="Times New Roman" w:cs="Times New Roman"/>
          <w:sz w:val="24"/>
          <w:szCs w:val="24"/>
        </w:rPr>
        <w:t>239.85</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t</w:t>
      </w:r>
      <w:r w:rsidR="00D518C2" w:rsidRPr="008043FC">
        <w:rPr>
          <w:rFonts w:ascii="Times New Roman" w:hAnsi="Times New Roman" w:cs="Times New Roman"/>
          <w:sz w:val="24"/>
          <w:szCs w:val="24"/>
        </w:rPr>
        <w:t>(4</w:t>
      </w:r>
      <w:r w:rsidR="00D518C2">
        <w:rPr>
          <w:rFonts w:ascii="Times New Roman" w:hAnsi="Times New Roman" w:cs="Times New Roman"/>
          <w:sz w:val="24"/>
          <w:szCs w:val="24"/>
        </w:rPr>
        <w:t>15</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2.76</w:t>
      </w:r>
      <w:r w:rsidR="00D518C2" w:rsidRPr="008043FC">
        <w:rPr>
          <w:rFonts w:ascii="Times New Roman" w:hAnsi="Times New Roman" w:cs="Times New Roman"/>
          <w:sz w:val="24"/>
          <w:szCs w:val="24"/>
        </w:rPr>
        <w:t xml:space="preserve">, </w:t>
      </w:r>
      <w:r w:rsidR="00D518C2" w:rsidRPr="008043FC">
        <w:rPr>
          <w:rFonts w:ascii="Times New Roman" w:hAnsi="Times New Roman" w:cs="Times New Roman"/>
          <w:i/>
          <w:sz w:val="24"/>
          <w:szCs w:val="24"/>
        </w:rPr>
        <w:t xml:space="preserve">p </w:t>
      </w:r>
      <w:r w:rsidR="00D518C2">
        <w:rPr>
          <w:rFonts w:ascii="Times New Roman" w:hAnsi="Times New Roman" w:cs="Times New Roman"/>
          <w:sz w:val="24"/>
          <w:szCs w:val="24"/>
        </w:rPr>
        <w:t>= .006)</w:t>
      </w:r>
      <w:r w:rsidR="00D518C2" w:rsidRPr="008043FC">
        <w:rPr>
          <w:rFonts w:ascii="Times New Roman" w:hAnsi="Times New Roman" w:cs="Times New Roman"/>
          <w:sz w:val="24"/>
          <w:szCs w:val="24"/>
        </w:rPr>
        <w:t xml:space="preserve">. </w:t>
      </w:r>
      <w:r w:rsidR="0042677D" w:rsidRPr="0042677D">
        <w:rPr>
          <w:rFonts w:ascii="Times New Roman" w:hAnsi="Times New Roman" w:cs="Times New Roman"/>
          <w:sz w:val="24"/>
          <w:szCs w:val="24"/>
        </w:rPr>
        <w:t xml:space="preserve">We next </w:t>
      </w:r>
      <w:r w:rsidR="007E6C14">
        <w:rPr>
          <w:rFonts w:ascii="Times New Roman" w:hAnsi="Times New Roman" w:cs="Times New Roman"/>
          <w:sz w:val="24"/>
          <w:szCs w:val="24"/>
        </w:rPr>
        <w:t xml:space="preserve">expand </w:t>
      </w:r>
      <w:r w:rsidR="0042677D" w:rsidRPr="0042677D">
        <w:rPr>
          <w:rFonts w:ascii="Times New Roman" w:hAnsi="Times New Roman" w:cs="Times New Roman"/>
          <w:sz w:val="24"/>
          <w:szCs w:val="24"/>
        </w:rPr>
        <w:t>our analyses to test for differences in perceived typicality and EPB across all three conditions.</w:t>
      </w:r>
    </w:p>
    <w:p w14:paraId="22C9B20D" w14:textId="06FB4C05" w:rsidR="001336FE" w:rsidRDefault="00B3298E" w:rsidP="00D51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Insert Figure 5 about here</w:t>
      </w:r>
    </w:p>
    <w:p w14:paraId="0EB66988" w14:textId="77777777" w:rsidR="00B3298E" w:rsidRPr="00B3298E" w:rsidRDefault="00B3298E" w:rsidP="00D518C2">
      <w:pPr>
        <w:spacing w:after="0" w:line="240" w:lineRule="auto"/>
        <w:jc w:val="center"/>
        <w:rPr>
          <w:rFonts w:ascii="Times New Roman" w:hAnsi="Times New Roman" w:cs="Times New Roman"/>
          <w:b/>
          <w:sz w:val="24"/>
          <w:szCs w:val="24"/>
        </w:rPr>
      </w:pPr>
    </w:p>
    <w:p w14:paraId="16A237BC" w14:textId="74E5B84A" w:rsidR="00730DFE" w:rsidRDefault="0042677D" w:rsidP="00690351">
      <w:pPr>
        <w:spacing w:after="0" w:line="480" w:lineRule="auto"/>
        <w:ind w:firstLine="567"/>
        <w:rPr>
          <w:rFonts w:ascii="Times New Roman" w:hAnsi="Times New Roman" w:cs="Times New Roman"/>
          <w:sz w:val="24"/>
          <w:szCs w:val="24"/>
        </w:rPr>
      </w:pPr>
      <w:r w:rsidRPr="0042677D">
        <w:rPr>
          <w:rFonts w:ascii="Times New Roman" w:hAnsi="Times New Roman" w:cs="Times New Roman"/>
          <w:i/>
          <w:sz w:val="24"/>
          <w:szCs w:val="24"/>
        </w:rPr>
        <w:t>Perceived Typicality</w:t>
      </w:r>
      <w:r w:rsidR="00E07899">
        <w:rPr>
          <w:rFonts w:ascii="Times New Roman" w:hAnsi="Times New Roman" w:cs="Times New Roman"/>
          <w:i/>
          <w:sz w:val="24"/>
          <w:szCs w:val="24"/>
        </w:rPr>
        <w:t xml:space="preserve"> of Future Expenses</w:t>
      </w:r>
      <w:r w:rsidRPr="0042677D">
        <w:rPr>
          <w:rFonts w:ascii="Times New Roman" w:hAnsi="Times New Roman" w:cs="Times New Roman"/>
          <w:sz w:val="24"/>
          <w:szCs w:val="24"/>
        </w:rPr>
        <w:t xml:space="preserve">. </w:t>
      </w:r>
      <w:r w:rsidR="00730DFE">
        <w:rPr>
          <w:rFonts w:ascii="Times New Roman" w:hAnsi="Times New Roman" w:cs="Times New Roman"/>
          <w:sz w:val="24"/>
          <w:szCs w:val="24"/>
        </w:rPr>
        <w:t xml:space="preserve">A one-way </w:t>
      </w:r>
      <w:r w:rsidR="00730DFE" w:rsidRPr="0042677D">
        <w:rPr>
          <w:rFonts w:ascii="Times New Roman" w:hAnsi="Times New Roman" w:cs="Times New Roman"/>
          <w:sz w:val="24"/>
          <w:szCs w:val="24"/>
        </w:rPr>
        <w:t xml:space="preserve">ANOVA with </w:t>
      </w:r>
      <w:r w:rsidR="004B4D16">
        <w:rPr>
          <w:rFonts w:ascii="Times New Roman" w:hAnsi="Times New Roman" w:cs="Times New Roman"/>
          <w:sz w:val="24"/>
          <w:szCs w:val="24"/>
        </w:rPr>
        <w:t xml:space="preserve">intervention </w:t>
      </w:r>
      <w:r w:rsidR="00730DFE" w:rsidRPr="0042677D">
        <w:rPr>
          <w:rFonts w:ascii="Times New Roman" w:hAnsi="Times New Roman" w:cs="Times New Roman"/>
          <w:sz w:val="24"/>
          <w:szCs w:val="24"/>
        </w:rPr>
        <w:t>condition (control vs. typical vs. atypical) as the independent variable and perceived typicality of future expenses as the dependent variable</w:t>
      </w:r>
      <w:r w:rsidR="00730DFE">
        <w:rPr>
          <w:rFonts w:ascii="Times New Roman" w:hAnsi="Times New Roman" w:cs="Times New Roman"/>
          <w:sz w:val="24"/>
          <w:szCs w:val="24"/>
        </w:rPr>
        <w:t xml:space="preserve"> revealed </w:t>
      </w:r>
      <w:r w:rsidR="002E3BF5">
        <w:rPr>
          <w:rFonts w:ascii="Times New Roman" w:hAnsi="Times New Roman" w:cs="Times New Roman"/>
          <w:sz w:val="24"/>
          <w:szCs w:val="24"/>
        </w:rPr>
        <w:t>a significant effect of condition on perceived typicality of future expenses</w:t>
      </w:r>
      <w:r w:rsidR="00730DFE">
        <w:rPr>
          <w:rFonts w:ascii="Times New Roman" w:hAnsi="Times New Roman" w:cs="Times New Roman"/>
          <w:sz w:val="24"/>
          <w:szCs w:val="24"/>
        </w:rPr>
        <w:t xml:space="preserve"> </w:t>
      </w:r>
      <w:r w:rsidR="00D518C2">
        <w:rPr>
          <w:rFonts w:ascii="Times New Roman" w:hAnsi="Times New Roman" w:cs="Times New Roman"/>
          <w:sz w:val="24"/>
          <w:szCs w:val="24"/>
        </w:rPr>
        <w:t>(</w:t>
      </w:r>
      <w:r w:rsidR="00D518C2" w:rsidRPr="00353F20">
        <w:rPr>
          <w:rFonts w:ascii="Times New Roman" w:hAnsi="Times New Roman" w:cs="Times New Roman"/>
          <w:i/>
          <w:sz w:val="24"/>
          <w:szCs w:val="24"/>
        </w:rPr>
        <w:t>F</w:t>
      </w:r>
      <w:r w:rsidR="00D518C2">
        <w:rPr>
          <w:rFonts w:ascii="Times New Roman" w:hAnsi="Times New Roman" w:cs="Times New Roman"/>
          <w:sz w:val="24"/>
          <w:szCs w:val="24"/>
        </w:rPr>
        <w:t xml:space="preserve">(2, 1044) = 32.27, </w:t>
      </w:r>
      <w:r w:rsidR="00D518C2">
        <w:rPr>
          <w:rFonts w:ascii="Times New Roman" w:hAnsi="Times New Roman" w:cs="Times New Roman"/>
          <w:i/>
          <w:sz w:val="24"/>
          <w:szCs w:val="24"/>
        </w:rPr>
        <w:t>p</w:t>
      </w:r>
      <w:r w:rsidR="00D518C2">
        <w:rPr>
          <w:rFonts w:ascii="Times New Roman" w:hAnsi="Times New Roman" w:cs="Times New Roman"/>
          <w:sz w:val="24"/>
          <w:szCs w:val="24"/>
        </w:rPr>
        <w:t xml:space="preserve"> &lt; .001)</w:t>
      </w:r>
      <w:r w:rsidR="00730DFE">
        <w:rPr>
          <w:rFonts w:ascii="Times New Roman" w:hAnsi="Times New Roman" w:cs="Times New Roman"/>
          <w:sz w:val="24"/>
          <w:szCs w:val="24"/>
        </w:rPr>
        <w:t xml:space="preserve">. Planned contrasts </w:t>
      </w:r>
      <w:r w:rsidR="00B51164">
        <w:rPr>
          <w:rFonts w:ascii="Times New Roman" w:hAnsi="Times New Roman" w:cs="Times New Roman"/>
          <w:sz w:val="24"/>
          <w:szCs w:val="24"/>
        </w:rPr>
        <w:t>further revealed</w:t>
      </w:r>
      <w:r w:rsidR="00730DFE">
        <w:rPr>
          <w:rFonts w:ascii="Times New Roman" w:hAnsi="Times New Roman" w:cs="Times New Roman"/>
          <w:sz w:val="24"/>
          <w:szCs w:val="24"/>
        </w:rPr>
        <w:t xml:space="preserve"> that perceived typicality was virtually identical in the control and typical conditions </w:t>
      </w:r>
      <w:r w:rsidR="00D518C2">
        <w:rPr>
          <w:rFonts w:ascii="Times New Roman" w:hAnsi="Times New Roman" w:cs="Times New Roman"/>
          <w:sz w:val="24"/>
          <w:szCs w:val="24"/>
        </w:rPr>
        <w:t>(</w:t>
      </w:r>
      <w:r w:rsidR="00D518C2" w:rsidRPr="00353F20">
        <w:rPr>
          <w:rFonts w:ascii="Times New Roman" w:hAnsi="Times New Roman" w:cs="Times New Roman"/>
          <w:i/>
          <w:sz w:val="24"/>
          <w:szCs w:val="24"/>
        </w:rPr>
        <w:t>M</w:t>
      </w:r>
      <w:r w:rsidR="00D518C2">
        <w:rPr>
          <w:rFonts w:ascii="Times New Roman" w:hAnsi="Times New Roman" w:cs="Times New Roman"/>
          <w:sz w:val="24"/>
          <w:szCs w:val="24"/>
          <w:vertAlign w:val="subscript"/>
        </w:rPr>
        <w:t>control</w:t>
      </w:r>
      <w:r w:rsidR="00D518C2">
        <w:rPr>
          <w:rFonts w:ascii="Times New Roman" w:hAnsi="Times New Roman" w:cs="Times New Roman"/>
          <w:sz w:val="24"/>
          <w:szCs w:val="24"/>
        </w:rPr>
        <w:t xml:space="preserve"> = 4.64, 95% CI</w:t>
      </w:r>
      <w:r w:rsidR="00D518C2">
        <w:rPr>
          <w:rFonts w:ascii="Times New Roman" w:hAnsi="Times New Roman" w:cs="Times New Roman"/>
          <w:sz w:val="24"/>
          <w:szCs w:val="24"/>
          <w:vertAlign w:val="subscript"/>
        </w:rPr>
        <w:t>control</w:t>
      </w:r>
      <w:r w:rsidR="00D518C2">
        <w:rPr>
          <w:rFonts w:ascii="Times New Roman" w:hAnsi="Times New Roman" w:cs="Times New Roman"/>
          <w:sz w:val="24"/>
          <w:szCs w:val="24"/>
        </w:rPr>
        <w:t xml:space="preserve"> = [4.48, 4.81], </w:t>
      </w:r>
      <w:r w:rsidR="00D518C2" w:rsidRPr="00353F20">
        <w:rPr>
          <w:rFonts w:ascii="Times New Roman" w:hAnsi="Times New Roman" w:cs="Times New Roman"/>
          <w:i/>
          <w:sz w:val="24"/>
          <w:szCs w:val="24"/>
        </w:rPr>
        <w:t>M</w:t>
      </w:r>
      <w:r w:rsidR="00D518C2">
        <w:rPr>
          <w:rFonts w:ascii="Times New Roman" w:hAnsi="Times New Roman" w:cs="Times New Roman"/>
          <w:sz w:val="24"/>
          <w:szCs w:val="24"/>
          <w:vertAlign w:val="subscript"/>
        </w:rPr>
        <w:t>typical</w:t>
      </w:r>
      <w:r w:rsidR="00D518C2">
        <w:rPr>
          <w:rFonts w:ascii="Times New Roman" w:hAnsi="Times New Roman" w:cs="Times New Roman"/>
          <w:sz w:val="24"/>
          <w:szCs w:val="24"/>
        </w:rPr>
        <w:t xml:space="preserve"> = 4.65, 95% CI</w:t>
      </w:r>
      <w:r w:rsidR="00D518C2">
        <w:rPr>
          <w:rFonts w:ascii="Times New Roman" w:hAnsi="Times New Roman" w:cs="Times New Roman"/>
          <w:sz w:val="24"/>
          <w:szCs w:val="24"/>
          <w:vertAlign w:val="subscript"/>
        </w:rPr>
        <w:t>typical</w:t>
      </w:r>
      <w:r w:rsidR="00D518C2">
        <w:rPr>
          <w:rFonts w:ascii="Times New Roman" w:hAnsi="Times New Roman" w:cs="Times New Roman"/>
          <w:sz w:val="24"/>
          <w:szCs w:val="24"/>
        </w:rPr>
        <w:t xml:space="preserve"> = [4.48, 4.83], </w:t>
      </w:r>
      <w:r w:rsidR="00D518C2" w:rsidRPr="00353F20">
        <w:rPr>
          <w:rFonts w:ascii="Times New Roman" w:hAnsi="Times New Roman" w:cs="Times New Roman"/>
          <w:i/>
          <w:sz w:val="24"/>
          <w:szCs w:val="24"/>
        </w:rPr>
        <w:t>t</w:t>
      </w:r>
      <w:r w:rsidR="00D518C2">
        <w:rPr>
          <w:rFonts w:ascii="Times New Roman" w:hAnsi="Times New Roman" w:cs="Times New Roman"/>
          <w:sz w:val="24"/>
          <w:szCs w:val="24"/>
        </w:rPr>
        <w:t xml:space="preserve">(1044) = .03, </w:t>
      </w:r>
      <w:r w:rsidR="00D518C2">
        <w:rPr>
          <w:rFonts w:ascii="Times New Roman" w:hAnsi="Times New Roman" w:cs="Times New Roman"/>
          <w:i/>
          <w:sz w:val="24"/>
          <w:szCs w:val="24"/>
        </w:rPr>
        <w:t>p</w:t>
      </w:r>
      <w:r w:rsidR="00D518C2">
        <w:rPr>
          <w:rFonts w:ascii="Times New Roman" w:hAnsi="Times New Roman" w:cs="Times New Roman"/>
          <w:sz w:val="24"/>
          <w:szCs w:val="24"/>
        </w:rPr>
        <w:t xml:space="preserve"> = .97)</w:t>
      </w:r>
      <w:r w:rsidR="00264EC4">
        <w:rPr>
          <w:rFonts w:ascii="Times New Roman" w:hAnsi="Times New Roman" w:cs="Times New Roman"/>
          <w:sz w:val="24"/>
          <w:szCs w:val="24"/>
        </w:rPr>
        <w:t>, but significantly lower in the atypical condition (</w:t>
      </w:r>
      <w:r w:rsidR="00D518C2" w:rsidRPr="00353F20">
        <w:rPr>
          <w:rFonts w:ascii="Times New Roman" w:hAnsi="Times New Roman" w:cs="Times New Roman"/>
          <w:i/>
          <w:sz w:val="24"/>
          <w:szCs w:val="24"/>
        </w:rPr>
        <w:t>M</w:t>
      </w:r>
      <w:r w:rsidR="00D518C2">
        <w:rPr>
          <w:rFonts w:ascii="Times New Roman" w:hAnsi="Times New Roman" w:cs="Times New Roman"/>
          <w:sz w:val="24"/>
          <w:szCs w:val="24"/>
          <w:vertAlign w:val="subscript"/>
        </w:rPr>
        <w:t>atypical</w:t>
      </w:r>
      <w:r w:rsidR="00D518C2">
        <w:rPr>
          <w:rFonts w:ascii="Times New Roman" w:hAnsi="Times New Roman" w:cs="Times New Roman"/>
          <w:sz w:val="24"/>
          <w:szCs w:val="24"/>
        </w:rPr>
        <w:t xml:space="preserve"> = 3.74, 95% CI</w:t>
      </w:r>
      <w:r w:rsidR="00D518C2">
        <w:rPr>
          <w:rFonts w:ascii="Times New Roman" w:hAnsi="Times New Roman" w:cs="Times New Roman"/>
          <w:sz w:val="24"/>
          <w:szCs w:val="24"/>
          <w:vertAlign w:val="subscript"/>
        </w:rPr>
        <w:t>atypical</w:t>
      </w:r>
      <w:r w:rsidR="00D518C2">
        <w:rPr>
          <w:rFonts w:ascii="Times New Roman" w:hAnsi="Times New Roman" w:cs="Times New Roman"/>
          <w:sz w:val="24"/>
          <w:szCs w:val="24"/>
        </w:rPr>
        <w:t xml:space="preserve"> = [3.56, 3.93]</w:t>
      </w:r>
      <w:r w:rsidR="00264EC4">
        <w:rPr>
          <w:rFonts w:ascii="Times New Roman" w:hAnsi="Times New Roman" w:cs="Times New Roman"/>
          <w:sz w:val="24"/>
          <w:szCs w:val="24"/>
        </w:rPr>
        <w:t xml:space="preserve">, </w:t>
      </w:r>
      <w:r w:rsidR="00264EC4" w:rsidRPr="00353F20">
        <w:rPr>
          <w:rFonts w:ascii="Times New Roman" w:hAnsi="Times New Roman" w:cs="Times New Roman"/>
          <w:i/>
          <w:sz w:val="24"/>
          <w:szCs w:val="24"/>
        </w:rPr>
        <w:t>t</w:t>
      </w:r>
      <w:r w:rsidR="00264EC4" w:rsidRPr="0042677D">
        <w:rPr>
          <w:rFonts w:ascii="Times New Roman" w:hAnsi="Times New Roman" w:cs="Times New Roman"/>
          <w:sz w:val="24"/>
          <w:szCs w:val="24"/>
        </w:rPr>
        <w:t>(</w:t>
      </w:r>
      <w:r w:rsidR="00B51164">
        <w:rPr>
          <w:rFonts w:ascii="Times New Roman" w:hAnsi="Times New Roman" w:cs="Times New Roman"/>
          <w:sz w:val="24"/>
          <w:szCs w:val="24"/>
        </w:rPr>
        <w:t>1044</w:t>
      </w:r>
      <w:r w:rsidR="00264EC4" w:rsidRPr="0042677D">
        <w:rPr>
          <w:rFonts w:ascii="Times New Roman" w:hAnsi="Times New Roman" w:cs="Times New Roman"/>
          <w:sz w:val="24"/>
          <w:szCs w:val="24"/>
        </w:rPr>
        <w:t>) = -</w:t>
      </w:r>
      <w:r w:rsidR="00B51164">
        <w:rPr>
          <w:rFonts w:ascii="Times New Roman" w:hAnsi="Times New Roman" w:cs="Times New Roman"/>
          <w:sz w:val="24"/>
          <w:szCs w:val="24"/>
        </w:rPr>
        <w:t>8.02</w:t>
      </w:r>
      <w:r w:rsidR="00264EC4" w:rsidRPr="0042677D">
        <w:rPr>
          <w:rFonts w:ascii="Times New Roman" w:hAnsi="Times New Roman" w:cs="Times New Roman"/>
          <w:sz w:val="24"/>
          <w:szCs w:val="24"/>
        </w:rPr>
        <w:t xml:space="preserve">, </w:t>
      </w:r>
      <w:r w:rsidR="00264EC4" w:rsidRPr="0042677D">
        <w:rPr>
          <w:rFonts w:ascii="Times New Roman" w:hAnsi="Times New Roman" w:cs="Times New Roman"/>
          <w:i/>
          <w:sz w:val="24"/>
          <w:szCs w:val="24"/>
        </w:rPr>
        <w:t>p</w:t>
      </w:r>
      <w:r w:rsidR="00264EC4" w:rsidRPr="0042677D">
        <w:rPr>
          <w:rFonts w:ascii="Times New Roman" w:hAnsi="Times New Roman" w:cs="Times New Roman"/>
          <w:sz w:val="24"/>
          <w:szCs w:val="24"/>
        </w:rPr>
        <w:t xml:space="preserve"> &lt; .001, </w:t>
      </w:r>
      <w:r w:rsidR="00264EC4" w:rsidRPr="00353F20">
        <w:rPr>
          <w:rFonts w:ascii="Times New Roman" w:hAnsi="Times New Roman" w:cs="Times New Roman"/>
          <w:i/>
          <w:sz w:val="24"/>
          <w:szCs w:val="24"/>
        </w:rPr>
        <w:t>d</w:t>
      </w:r>
      <w:r w:rsidR="00264EC4" w:rsidRPr="0042677D">
        <w:rPr>
          <w:rFonts w:ascii="Times New Roman" w:hAnsi="Times New Roman" w:cs="Times New Roman"/>
          <w:sz w:val="24"/>
          <w:szCs w:val="24"/>
        </w:rPr>
        <w:t xml:space="preserve"> = .</w:t>
      </w:r>
      <w:r w:rsidR="00B51164">
        <w:rPr>
          <w:rFonts w:ascii="Times New Roman" w:hAnsi="Times New Roman" w:cs="Times New Roman"/>
          <w:sz w:val="24"/>
          <w:szCs w:val="24"/>
        </w:rPr>
        <w:t>55</w:t>
      </w:r>
      <w:r w:rsidR="00264EC4">
        <w:rPr>
          <w:rFonts w:ascii="Times New Roman" w:hAnsi="Times New Roman" w:cs="Times New Roman"/>
          <w:sz w:val="24"/>
          <w:szCs w:val="24"/>
        </w:rPr>
        <w:t>).</w:t>
      </w:r>
      <w:r w:rsidR="004B4D16">
        <w:rPr>
          <w:rFonts w:ascii="Times New Roman" w:hAnsi="Times New Roman" w:cs="Times New Roman"/>
          <w:sz w:val="24"/>
          <w:szCs w:val="24"/>
        </w:rPr>
        <w:t xml:space="preserve"> </w:t>
      </w:r>
    </w:p>
    <w:p w14:paraId="19FBA7F5" w14:textId="045BC53F" w:rsidR="00B51164" w:rsidRPr="00B51164" w:rsidRDefault="00B51164" w:rsidP="00690351">
      <w:pPr>
        <w:spacing w:after="0" w:line="480" w:lineRule="auto"/>
        <w:ind w:firstLine="567"/>
        <w:rPr>
          <w:rFonts w:ascii="Times New Roman" w:hAnsi="Times New Roman" w:cs="Times New Roman"/>
          <w:sz w:val="24"/>
          <w:szCs w:val="24"/>
        </w:rPr>
      </w:pPr>
      <w:r w:rsidRPr="00B51164">
        <w:rPr>
          <w:rFonts w:ascii="Times New Roman" w:hAnsi="Times New Roman" w:cs="Times New Roman"/>
          <w:i/>
          <w:sz w:val="24"/>
          <w:szCs w:val="24"/>
        </w:rPr>
        <w:t>Expense Prediction Bias (Recalled – Predicted Expenses)</w:t>
      </w:r>
      <w:r w:rsidRPr="00B51164">
        <w:rPr>
          <w:rFonts w:ascii="Times New Roman" w:hAnsi="Times New Roman" w:cs="Times New Roman"/>
          <w:sz w:val="24"/>
          <w:szCs w:val="24"/>
        </w:rPr>
        <w:t>. Predicted expenses were 8.6% ($20.44) lower than recalled expenses in the control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(415) = 2.76,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.006) and 6.4% </w:t>
      </w:r>
      <w:r w:rsidRPr="00B51164">
        <w:rPr>
          <w:rFonts w:ascii="Times New Roman" w:hAnsi="Times New Roman" w:cs="Times New Roman"/>
          <w:sz w:val="24"/>
          <w:szCs w:val="24"/>
        </w:rPr>
        <w:lastRenderedPageBreak/>
        <w:t>($13.68) lower than recalled expenses in the typical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(331) = 2.07,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.039), but predicted expenses did not differ from recalled expenses in the atypical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(299) = -1.49,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.14). In other words, EPB was neutralized by our atypical intervention</w:t>
      </w:r>
      <w:r w:rsidR="00CB1897">
        <w:rPr>
          <w:rFonts w:ascii="Times New Roman" w:hAnsi="Times New Roman" w:cs="Times New Roman"/>
          <w:sz w:val="24"/>
          <w:szCs w:val="24"/>
        </w:rPr>
        <w:t xml:space="preserve"> (H4)</w:t>
      </w:r>
      <w:r w:rsidRPr="00B51164">
        <w:rPr>
          <w:rFonts w:ascii="Times New Roman" w:hAnsi="Times New Roman" w:cs="Times New Roman"/>
          <w:sz w:val="24"/>
          <w:szCs w:val="24"/>
        </w:rPr>
        <w:t xml:space="preserve">, as illustrated in </w:t>
      </w:r>
      <w:r w:rsidR="002C41DB">
        <w:rPr>
          <w:rFonts w:ascii="Times New Roman" w:hAnsi="Times New Roman" w:cs="Times New Roman"/>
          <w:sz w:val="24"/>
          <w:szCs w:val="24"/>
        </w:rPr>
        <w:t>f</w:t>
      </w:r>
      <w:r w:rsidRPr="00B51164">
        <w:rPr>
          <w:rFonts w:ascii="Times New Roman" w:hAnsi="Times New Roman" w:cs="Times New Roman"/>
          <w:sz w:val="24"/>
          <w:szCs w:val="24"/>
        </w:rPr>
        <w:t xml:space="preserve">igure </w:t>
      </w:r>
      <w:r w:rsidR="00CB1897">
        <w:rPr>
          <w:rFonts w:ascii="Times New Roman" w:hAnsi="Times New Roman" w:cs="Times New Roman"/>
          <w:sz w:val="24"/>
          <w:szCs w:val="24"/>
        </w:rPr>
        <w:t>6</w:t>
      </w:r>
      <w:r w:rsidRPr="00B51164">
        <w:rPr>
          <w:rFonts w:ascii="Times New Roman" w:hAnsi="Times New Roman" w:cs="Times New Roman"/>
          <w:sz w:val="24"/>
          <w:szCs w:val="24"/>
        </w:rPr>
        <w:t>. A 3</w:t>
      </w:r>
      <w:r w:rsidR="002C41DB">
        <w:rPr>
          <w:rFonts w:ascii="Times New Roman" w:hAnsi="Times New Roman" w:cs="Times New Roman"/>
          <w:sz w:val="24"/>
          <w:szCs w:val="24"/>
        </w:rPr>
        <w:t xml:space="preserve"> </w:t>
      </w:r>
      <w:r w:rsidRPr="00B51164">
        <w:rPr>
          <w:rFonts w:ascii="Times New Roman" w:hAnsi="Times New Roman" w:cs="Times New Roman"/>
          <w:sz w:val="24"/>
          <w:szCs w:val="24"/>
        </w:rPr>
        <w:t>(</w:t>
      </w:r>
      <w:r w:rsidR="000D79AB">
        <w:rPr>
          <w:rFonts w:ascii="Times New Roman" w:hAnsi="Times New Roman" w:cs="Times New Roman"/>
          <w:sz w:val="24"/>
          <w:szCs w:val="24"/>
        </w:rPr>
        <w:t>intervention</w:t>
      </w:r>
      <w:r w:rsidRPr="00B51164">
        <w:rPr>
          <w:rFonts w:ascii="Times New Roman" w:hAnsi="Times New Roman" w:cs="Times New Roman"/>
          <w:sz w:val="24"/>
          <w:szCs w:val="24"/>
        </w:rPr>
        <w:t xml:space="preserve">: control vs. typical vs. atypical) </w:t>
      </w:r>
      <w:r w:rsidR="0015645B" w:rsidRPr="00E624B8">
        <w:rPr>
          <w:rFonts w:cs="Times New Roman"/>
          <w:szCs w:val="24"/>
        </w:rPr>
        <w:t>×</w:t>
      </w:r>
      <w:r w:rsidRPr="00B51164">
        <w:rPr>
          <w:rFonts w:ascii="Times New Roman" w:hAnsi="Times New Roman" w:cs="Times New Roman"/>
          <w:sz w:val="24"/>
          <w:szCs w:val="24"/>
        </w:rPr>
        <w:t xml:space="preserve"> 2</w:t>
      </w:r>
      <w:r w:rsidR="002C41DB">
        <w:rPr>
          <w:rFonts w:ascii="Times New Roman" w:hAnsi="Times New Roman" w:cs="Times New Roman"/>
          <w:sz w:val="24"/>
          <w:szCs w:val="24"/>
        </w:rPr>
        <w:t xml:space="preserve"> </w:t>
      </w:r>
      <w:r w:rsidRPr="00B51164">
        <w:rPr>
          <w:rFonts w:ascii="Times New Roman" w:hAnsi="Times New Roman" w:cs="Times New Roman"/>
          <w:sz w:val="24"/>
          <w:szCs w:val="24"/>
        </w:rPr>
        <w:t xml:space="preserve">(time period: past week vs. next week) between-within ANOVA with expenses as the dependent variable confirmed a significant main effect of </w:t>
      </w:r>
      <w:r w:rsidR="000D79AB">
        <w:rPr>
          <w:rFonts w:ascii="Times New Roman" w:hAnsi="Times New Roman" w:cs="Times New Roman"/>
          <w:sz w:val="24"/>
          <w:szCs w:val="24"/>
        </w:rPr>
        <w:t xml:space="preserve">intervention </w:t>
      </w:r>
      <w:r w:rsidRPr="00B51164">
        <w:rPr>
          <w:rFonts w:ascii="Times New Roman" w:hAnsi="Times New Roman" w:cs="Times New Roman"/>
          <w:sz w:val="24"/>
          <w:szCs w:val="24"/>
        </w:rPr>
        <w:t>condition (</w:t>
      </w:r>
      <w:r w:rsidRPr="00353F20">
        <w:rPr>
          <w:rFonts w:ascii="Times New Roman" w:hAnsi="Times New Roman" w:cs="Times New Roman"/>
          <w:i/>
          <w:sz w:val="24"/>
          <w:szCs w:val="24"/>
        </w:rPr>
        <w:t>F</w:t>
      </w:r>
      <w:r w:rsidRPr="00B51164">
        <w:rPr>
          <w:rFonts w:ascii="Times New Roman" w:hAnsi="Times New Roman" w:cs="Times New Roman"/>
          <w:sz w:val="24"/>
          <w:szCs w:val="24"/>
        </w:rPr>
        <w:t xml:space="preserve">(2, 1045) = 4.64,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.010), no main effect of time period (</w:t>
      </w:r>
      <w:r w:rsidRPr="00353F20">
        <w:rPr>
          <w:rFonts w:ascii="Times New Roman" w:hAnsi="Times New Roman" w:cs="Times New Roman"/>
          <w:i/>
          <w:sz w:val="24"/>
          <w:szCs w:val="24"/>
        </w:rPr>
        <w:t>F</w:t>
      </w:r>
      <w:r w:rsidRPr="00B51164">
        <w:rPr>
          <w:rFonts w:ascii="Times New Roman" w:hAnsi="Times New Roman" w:cs="Times New Roman"/>
          <w:sz w:val="24"/>
          <w:szCs w:val="24"/>
        </w:rPr>
        <w:t xml:space="preserve">(1, 1046) = 1.69,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w:t>
      </w:r>
      <w:r w:rsidR="00AB7744">
        <w:rPr>
          <w:rFonts w:ascii="Times New Roman" w:hAnsi="Times New Roman" w:cs="Times New Roman"/>
          <w:sz w:val="24"/>
          <w:szCs w:val="24"/>
        </w:rPr>
        <w:t xml:space="preserve"> </w:t>
      </w:r>
      <w:r w:rsidRPr="00B51164">
        <w:rPr>
          <w:rFonts w:ascii="Times New Roman" w:hAnsi="Times New Roman" w:cs="Times New Roman"/>
          <w:sz w:val="24"/>
          <w:szCs w:val="24"/>
        </w:rPr>
        <w:t xml:space="preserve">.19), and a significant </w:t>
      </w:r>
      <w:r w:rsidR="000D79AB">
        <w:rPr>
          <w:rFonts w:ascii="Times New Roman" w:hAnsi="Times New Roman" w:cs="Times New Roman"/>
          <w:sz w:val="24"/>
          <w:szCs w:val="24"/>
        </w:rPr>
        <w:t>intervention</w:t>
      </w:r>
      <w:r w:rsidR="006D2EF9">
        <w:rPr>
          <w:rFonts w:ascii="Times New Roman" w:hAnsi="Times New Roman" w:cs="Times New Roman"/>
          <w:sz w:val="24"/>
          <w:szCs w:val="24"/>
        </w:rPr>
        <w:t>-</w:t>
      </w:r>
      <w:r w:rsidRPr="00B51164">
        <w:rPr>
          <w:rFonts w:ascii="Times New Roman" w:hAnsi="Times New Roman" w:cs="Times New Roman"/>
          <w:sz w:val="24"/>
          <w:szCs w:val="24"/>
        </w:rPr>
        <w:t>by</w:t>
      </w:r>
      <w:r w:rsidR="006D2EF9">
        <w:rPr>
          <w:rFonts w:ascii="Times New Roman" w:hAnsi="Times New Roman" w:cs="Times New Roman"/>
          <w:sz w:val="24"/>
          <w:szCs w:val="24"/>
        </w:rPr>
        <w:t>-</w:t>
      </w:r>
      <w:r w:rsidRPr="00B51164">
        <w:rPr>
          <w:rFonts w:ascii="Times New Roman" w:hAnsi="Times New Roman" w:cs="Times New Roman"/>
          <w:sz w:val="24"/>
          <w:szCs w:val="24"/>
        </w:rPr>
        <w:t>time</w:t>
      </w:r>
      <w:r w:rsidR="006D2EF9">
        <w:rPr>
          <w:rFonts w:ascii="Times New Roman" w:hAnsi="Times New Roman" w:cs="Times New Roman"/>
          <w:sz w:val="24"/>
          <w:szCs w:val="24"/>
        </w:rPr>
        <w:t>-</w:t>
      </w:r>
      <w:r w:rsidRPr="00B51164">
        <w:rPr>
          <w:rFonts w:ascii="Times New Roman" w:hAnsi="Times New Roman" w:cs="Times New Roman"/>
          <w:sz w:val="24"/>
          <w:szCs w:val="24"/>
        </w:rPr>
        <w:t>period interaction (</w:t>
      </w:r>
      <w:r w:rsidRPr="00353F20">
        <w:rPr>
          <w:rFonts w:ascii="Times New Roman" w:hAnsi="Times New Roman" w:cs="Times New Roman"/>
          <w:i/>
          <w:sz w:val="24"/>
          <w:szCs w:val="24"/>
        </w:rPr>
        <w:t>F</w:t>
      </w:r>
      <w:r w:rsidRPr="00B51164">
        <w:rPr>
          <w:rFonts w:ascii="Times New Roman" w:hAnsi="Times New Roman" w:cs="Times New Roman"/>
          <w:sz w:val="24"/>
          <w:szCs w:val="24"/>
        </w:rPr>
        <w:t xml:space="preserve">(2, 1045) = 5.22,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.006). Planned contrasts confirmed that predicted expenses in the atypical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$273.14, 95% CI</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[$242.26, $307.97]) were 25.9% ($56.12) higher than in the control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control</w:t>
      </w:r>
      <w:r w:rsidRPr="00B51164">
        <w:rPr>
          <w:rFonts w:ascii="Times New Roman" w:hAnsi="Times New Roman" w:cs="Times New Roman"/>
          <w:sz w:val="24"/>
          <w:szCs w:val="24"/>
        </w:rPr>
        <w:t xml:space="preserve"> = $217.02, 95% CI</w:t>
      </w:r>
      <w:r w:rsidRPr="00B51164">
        <w:rPr>
          <w:rFonts w:ascii="Times New Roman" w:hAnsi="Times New Roman" w:cs="Times New Roman"/>
          <w:sz w:val="24"/>
          <w:szCs w:val="24"/>
          <w:vertAlign w:val="subscript"/>
        </w:rPr>
        <w:t xml:space="preserve">control </w:t>
      </w:r>
      <w:r w:rsidRPr="00B51164">
        <w:rPr>
          <w:rFonts w:ascii="Times New Roman" w:hAnsi="Times New Roman" w:cs="Times New Roman"/>
          <w:sz w:val="24"/>
          <w:szCs w:val="24"/>
        </w:rPr>
        <w:t xml:space="preserve"> = [$196.37, 239.85];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2.91,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.004), and 35.0% ($70.79) higher than in the typical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$202.35, 95% CI</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[$181.27, $223.63];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3.67,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&lt; .001). Predictions did not differ between the control and typical conditions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.98,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.33). Planned contrasts also revealed that recalled expenses did not differ between the atypical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$254.68, 95% CI</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[$223.63, $287.15]) and control conditions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control</w:t>
      </w:r>
      <w:r w:rsidRPr="00B51164">
        <w:rPr>
          <w:rFonts w:ascii="Times New Roman" w:hAnsi="Times New Roman" w:cs="Times New Roman"/>
          <w:sz w:val="24"/>
          <w:szCs w:val="24"/>
        </w:rPr>
        <w:t xml:space="preserve"> = $237.46, 95% CI</w:t>
      </w:r>
      <w:r w:rsidRPr="00B51164">
        <w:rPr>
          <w:rFonts w:ascii="Times New Roman" w:hAnsi="Times New Roman" w:cs="Times New Roman"/>
          <w:sz w:val="24"/>
          <w:szCs w:val="24"/>
          <w:vertAlign w:val="subscript"/>
        </w:rPr>
        <w:t>control</w:t>
      </w:r>
      <w:r w:rsidRPr="00B51164">
        <w:rPr>
          <w:rFonts w:ascii="Times New Roman" w:hAnsi="Times New Roman" w:cs="Times New Roman"/>
          <w:sz w:val="24"/>
          <w:szCs w:val="24"/>
        </w:rPr>
        <w:t xml:space="preserve"> = [$217.02, $262.43];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.79,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.43), but they were somewhat lower in the typical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$214.86, 95% CI</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[$192.48, $239.85]) than in the atypical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2.01,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.045).</w:t>
      </w:r>
      <w:r w:rsidR="00AD4E3D">
        <w:rPr>
          <w:rStyle w:val="FootnoteReference"/>
          <w:rFonts w:ascii="Times New Roman" w:hAnsi="Times New Roman" w:cs="Times New Roman"/>
          <w:sz w:val="24"/>
          <w:szCs w:val="24"/>
        </w:rPr>
        <w:footnoteReference w:id="3"/>
      </w:r>
      <w:r w:rsidRPr="00B51164">
        <w:rPr>
          <w:rFonts w:ascii="Times New Roman" w:hAnsi="Times New Roman" w:cs="Times New Roman"/>
          <w:sz w:val="24"/>
          <w:szCs w:val="24"/>
        </w:rPr>
        <w:t xml:space="preserve"> </w:t>
      </w:r>
      <w:r w:rsidR="00AD4E3D">
        <w:rPr>
          <w:rFonts w:ascii="Times New Roman" w:hAnsi="Times New Roman" w:cs="Times New Roman"/>
          <w:sz w:val="24"/>
          <w:szCs w:val="24"/>
        </w:rPr>
        <w:t>Notably, this</w:t>
      </w:r>
      <w:r w:rsidR="002E12AE">
        <w:rPr>
          <w:rFonts w:ascii="Times New Roman" w:hAnsi="Times New Roman" w:cs="Times New Roman"/>
          <w:sz w:val="24"/>
          <w:szCs w:val="24"/>
        </w:rPr>
        <w:t xml:space="preserve"> </w:t>
      </w:r>
      <w:r w:rsidRPr="00B51164">
        <w:rPr>
          <w:rFonts w:ascii="Times New Roman" w:hAnsi="Times New Roman" w:cs="Times New Roman"/>
          <w:sz w:val="24"/>
          <w:szCs w:val="24"/>
        </w:rPr>
        <w:t>makes our test of EPB between these two condit</w:t>
      </w:r>
      <w:r w:rsidR="00AD4E3D">
        <w:rPr>
          <w:rFonts w:ascii="Times New Roman" w:hAnsi="Times New Roman" w:cs="Times New Roman"/>
          <w:sz w:val="24"/>
          <w:szCs w:val="24"/>
        </w:rPr>
        <w:t>ions quite conservative</w:t>
      </w:r>
      <w:r w:rsidRPr="00B51164">
        <w:rPr>
          <w:rFonts w:ascii="Times New Roman" w:hAnsi="Times New Roman" w:cs="Times New Roman"/>
          <w:sz w:val="24"/>
          <w:szCs w:val="24"/>
        </w:rPr>
        <w:t xml:space="preserve"> because lower (higher) recalled expenses decreases (increases) the size of the bias. However, despite lower recalled </w:t>
      </w:r>
      <w:r w:rsidRPr="00B51164">
        <w:rPr>
          <w:rFonts w:ascii="Times New Roman" w:hAnsi="Times New Roman" w:cs="Times New Roman"/>
          <w:sz w:val="24"/>
          <w:szCs w:val="24"/>
        </w:rPr>
        <w:lastRenderedPageBreak/>
        <w:t>expenses in the typical condition and higher recalled expenses in the atypical condition, we observe a significant bias in the former but not in the latter.</w:t>
      </w:r>
    </w:p>
    <w:p w14:paraId="729CC8FC" w14:textId="5A39DEBB" w:rsidR="0042677D" w:rsidRDefault="00B3298E" w:rsidP="00B329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Insert Figure 6 about here</w:t>
      </w:r>
    </w:p>
    <w:p w14:paraId="18AA598B" w14:textId="77777777" w:rsidR="00B3298E" w:rsidRPr="0042677D" w:rsidRDefault="00B3298E" w:rsidP="00B3298E">
      <w:pPr>
        <w:spacing w:after="0" w:line="240" w:lineRule="auto"/>
        <w:jc w:val="center"/>
        <w:rPr>
          <w:rFonts w:ascii="Times New Roman" w:hAnsi="Times New Roman" w:cs="Times New Roman"/>
          <w:b/>
          <w:sz w:val="24"/>
          <w:szCs w:val="24"/>
        </w:rPr>
      </w:pPr>
    </w:p>
    <w:p w14:paraId="68FC46AA" w14:textId="7FE356AF" w:rsidR="00EF39E4" w:rsidRDefault="001335D2" w:rsidP="00547CF6">
      <w:pPr>
        <w:spacing w:after="0" w:line="480" w:lineRule="auto"/>
        <w:ind w:firstLine="567"/>
        <w:rPr>
          <w:rFonts w:ascii="Times New Roman" w:hAnsi="Times New Roman" w:cs="Times New Roman"/>
          <w:sz w:val="24"/>
          <w:szCs w:val="24"/>
        </w:rPr>
      </w:pPr>
      <w:r>
        <w:rPr>
          <w:rFonts w:ascii="Times New Roman" w:hAnsi="Times New Roman" w:cs="Times New Roman"/>
          <w:i/>
          <w:sz w:val="24"/>
          <w:szCs w:val="24"/>
        </w:rPr>
        <w:t xml:space="preserve">Atypical </w:t>
      </w:r>
      <w:r w:rsidR="0042677D" w:rsidRPr="0042677D">
        <w:rPr>
          <w:rFonts w:ascii="Times New Roman" w:hAnsi="Times New Roman" w:cs="Times New Roman"/>
          <w:i/>
          <w:sz w:val="24"/>
          <w:szCs w:val="24"/>
        </w:rPr>
        <w:t>Expense</w:t>
      </w:r>
      <w:r w:rsidR="00C83ED5">
        <w:rPr>
          <w:rFonts w:ascii="Times New Roman" w:hAnsi="Times New Roman" w:cs="Times New Roman"/>
          <w:i/>
          <w:sz w:val="24"/>
          <w:szCs w:val="24"/>
        </w:rPr>
        <w:t>-</w:t>
      </w:r>
      <w:r w:rsidR="0042677D" w:rsidRPr="0042677D">
        <w:rPr>
          <w:rFonts w:ascii="Times New Roman" w:hAnsi="Times New Roman" w:cs="Times New Roman"/>
          <w:i/>
          <w:sz w:val="24"/>
          <w:szCs w:val="24"/>
        </w:rPr>
        <w:t>Listing Task.</w:t>
      </w:r>
      <w:r w:rsidR="0042677D" w:rsidRPr="0042677D">
        <w:rPr>
          <w:rFonts w:ascii="Times New Roman" w:hAnsi="Times New Roman" w:cs="Times New Roman"/>
          <w:sz w:val="24"/>
          <w:szCs w:val="24"/>
        </w:rPr>
        <w:t xml:space="preserve"> </w:t>
      </w:r>
      <w:r w:rsidR="00EF39E4" w:rsidRPr="00282ED9">
        <w:rPr>
          <w:rFonts w:ascii="Times New Roman" w:hAnsi="Times New Roman" w:cs="Times New Roman"/>
          <w:sz w:val="24"/>
          <w:szCs w:val="24"/>
        </w:rPr>
        <w:t>A one-</w:t>
      </w:r>
      <w:r w:rsidR="00EF39E4">
        <w:rPr>
          <w:rFonts w:ascii="Times New Roman" w:hAnsi="Times New Roman" w:cs="Times New Roman"/>
          <w:sz w:val="24"/>
          <w:szCs w:val="24"/>
        </w:rPr>
        <w:t xml:space="preserve">way ANOVA with condition (control vs. typical vs. atypical) as the IV and </w:t>
      </w:r>
      <w:r w:rsidR="00EF39E4" w:rsidRPr="001335D2">
        <w:rPr>
          <w:rFonts w:ascii="Times New Roman" w:hAnsi="Times New Roman" w:cs="Times New Roman"/>
          <w:sz w:val="24"/>
          <w:szCs w:val="24"/>
        </w:rPr>
        <w:t xml:space="preserve">number of </w:t>
      </w:r>
      <w:r w:rsidR="00C66909" w:rsidRPr="001335D2">
        <w:rPr>
          <w:rFonts w:ascii="Times New Roman" w:hAnsi="Times New Roman" w:cs="Times New Roman"/>
          <w:sz w:val="24"/>
          <w:szCs w:val="24"/>
        </w:rPr>
        <w:t>atypical</w:t>
      </w:r>
      <w:r w:rsidR="00EF39E4" w:rsidRPr="001335D2">
        <w:rPr>
          <w:rFonts w:ascii="Times New Roman" w:hAnsi="Times New Roman" w:cs="Times New Roman"/>
          <w:sz w:val="24"/>
          <w:szCs w:val="24"/>
        </w:rPr>
        <w:t xml:space="preserve"> expenses </w:t>
      </w:r>
      <w:r w:rsidR="00282ED9">
        <w:rPr>
          <w:rFonts w:ascii="Times New Roman" w:hAnsi="Times New Roman" w:cs="Times New Roman"/>
          <w:sz w:val="24"/>
          <w:szCs w:val="24"/>
        </w:rPr>
        <w:t>(i.e., expenses predicted to occur in the next week that didn’t occur in the past week) as</w:t>
      </w:r>
      <w:r w:rsidR="00EF39E4">
        <w:rPr>
          <w:rFonts w:ascii="Times New Roman" w:hAnsi="Times New Roman" w:cs="Times New Roman"/>
          <w:sz w:val="24"/>
          <w:szCs w:val="24"/>
        </w:rPr>
        <w:t xml:space="preserve"> the DV revealed a significant effect of condition (</w:t>
      </w:r>
      <w:r w:rsidR="00282ED9" w:rsidRPr="00353F20">
        <w:rPr>
          <w:rFonts w:ascii="Times New Roman" w:hAnsi="Times New Roman" w:cs="Times New Roman"/>
          <w:i/>
          <w:sz w:val="24"/>
          <w:szCs w:val="24"/>
        </w:rPr>
        <w:t>F</w:t>
      </w:r>
      <w:r w:rsidR="00282ED9">
        <w:rPr>
          <w:rFonts w:ascii="Times New Roman" w:hAnsi="Times New Roman" w:cs="Times New Roman"/>
          <w:sz w:val="24"/>
          <w:szCs w:val="24"/>
        </w:rPr>
        <w:t xml:space="preserve">(2, 1045) = 6.80, </w:t>
      </w:r>
      <w:r w:rsidR="00282ED9">
        <w:rPr>
          <w:rFonts w:ascii="Times New Roman" w:hAnsi="Times New Roman" w:cs="Times New Roman"/>
          <w:i/>
          <w:sz w:val="24"/>
          <w:szCs w:val="24"/>
        </w:rPr>
        <w:t>p</w:t>
      </w:r>
      <w:r w:rsidR="00282ED9">
        <w:rPr>
          <w:rFonts w:ascii="Times New Roman" w:hAnsi="Times New Roman" w:cs="Times New Roman"/>
          <w:sz w:val="24"/>
          <w:szCs w:val="24"/>
        </w:rPr>
        <w:t xml:space="preserve"> &lt; .011). Planned contrasts further </w:t>
      </w:r>
      <w:r w:rsidR="00DC6440">
        <w:rPr>
          <w:rFonts w:ascii="Times New Roman" w:hAnsi="Times New Roman" w:cs="Times New Roman"/>
          <w:sz w:val="24"/>
          <w:szCs w:val="24"/>
        </w:rPr>
        <w:t xml:space="preserve">indicated </w:t>
      </w:r>
      <w:r w:rsidR="00282ED9">
        <w:rPr>
          <w:rFonts w:ascii="Times New Roman" w:hAnsi="Times New Roman" w:cs="Times New Roman"/>
          <w:sz w:val="24"/>
          <w:szCs w:val="24"/>
        </w:rPr>
        <w:t>that the number of expenses listed in the atypical condition (</w:t>
      </w:r>
      <w:r w:rsidR="00282ED9" w:rsidRPr="00353F20">
        <w:rPr>
          <w:rFonts w:ascii="Times New Roman" w:hAnsi="Times New Roman" w:cs="Times New Roman"/>
          <w:i/>
          <w:sz w:val="24"/>
          <w:szCs w:val="24"/>
        </w:rPr>
        <w:t>M</w:t>
      </w:r>
      <w:r w:rsidR="00282ED9">
        <w:rPr>
          <w:rFonts w:ascii="Times New Roman" w:hAnsi="Times New Roman" w:cs="Times New Roman"/>
          <w:sz w:val="24"/>
          <w:szCs w:val="24"/>
          <w:vertAlign w:val="subscript"/>
        </w:rPr>
        <w:t xml:space="preserve">atypical </w:t>
      </w:r>
      <w:r w:rsidR="00282ED9">
        <w:rPr>
          <w:rFonts w:ascii="Times New Roman" w:hAnsi="Times New Roman" w:cs="Times New Roman"/>
          <w:sz w:val="24"/>
          <w:szCs w:val="24"/>
        </w:rPr>
        <w:t xml:space="preserve"> = 1.57, SD</w:t>
      </w:r>
      <w:r w:rsidR="00282ED9">
        <w:rPr>
          <w:rFonts w:ascii="Times New Roman" w:hAnsi="Times New Roman" w:cs="Times New Roman"/>
          <w:sz w:val="24"/>
          <w:szCs w:val="24"/>
          <w:vertAlign w:val="subscript"/>
        </w:rPr>
        <w:t>atypical</w:t>
      </w:r>
      <w:r w:rsidR="00282ED9">
        <w:rPr>
          <w:rFonts w:ascii="Times New Roman" w:hAnsi="Times New Roman" w:cs="Times New Roman"/>
          <w:sz w:val="24"/>
          <w:szCs w:val="24"/>
        </w:rPr>
        <w:t xml:space="preserve"> = 1.60) was significantly higher than in the control and typical conditions (</w:t>
      </w:r>
      <w:r w:rsidR="00282ED9" w:rsidRPr="00353F20">
        <w:rPr>
          <w:rFonts w:ascii="Times New Roman" w:hAnsi="Times New Roman" w:cs="Times New Roman"/>
          <w:i/>
          <w:sz w:val="24"/>
          <w:szCs w:val="24"/>
        </w:rPr>
        <w:t>M</w:t>
      </w:r>
      <w:r w:rsidR="00282ED9">
        <w:rPr>
          <w:rFonts w:ascii="Times New Roman" w:hAnsi="Times New Roman" w:cs="Times New Roman"/>
          <w:sz w:val="24"/>
          <w:szCs w:val="24"/>
          <w:vertAlign w:val="subscript"/>
        </w:rPr>
        <w:t xml:space="preserve">control </w:t>
      </w:r>
      <w:r w:rsidR="00282ED9">
        <w:rPr>
          <w:rFonts w:ascii="Times New Roman" w:hAnsi="Times New Roman" w:cs="Times New Roman"/>
          <w:sz w:val="24"/>
          <w:szCs w:val="24"/>
        </w:rPr>
        <w:t>= 1.21, SD</w:t>
      </w:r>
      <w:r w:rsidR="00282ED9">
        <w:rPr>
          <w:rFonts w:ascii="Times New Roman" w:hAnsi="Times New Roman" w:cs="Times New Roman"/>
          <w:sz w:val="24"/>
          <w:szCs w:val="24"/>
          <w:vertAlign w:val="subscript"/>
        </w:rPr>
        <w:t>control</w:t>
      </w:r>
      <w:r w:rsidR="00282ED9">
        <w:rPr>
          <w:rFonts w:ascii="Times New Roman" w:hAnsi="Times New Roman" w:cs="Times New Roman"/>
          <w:sz w:val="24"/>
          <w:szCs w:val="24"/>
        </w:rPr>
        <w:t xml:space="preserve"> = 1.48, </w:t>
      </w:r>
      <w:r w:rsidR="00282ED9" w:rsidRPr="00353F20">
        <w:rPr>
          <w:rFonts w:ascii="Times New Roman" w:hAnsi="Times New Roman" w:cs="Times New Roman"/>
          <w:i/>
          <w:sz w:val="24"/>
          <w:szCs w:val="24"/>
        </w:rPr>
        <w:t>M</w:t>
      </w:r>
      <w:r w:rsidR="00282ED9">
        <w:rPr>
          <w:rFonts w:ascii="Times New Roman" w:hAnsi="Times New Roman" w:cs="Times New Roman"/>
          <w:sz w:val="24"/>
          <w:szCs w:val="24"/>
          <w:vertAlign w:val="subscript"/>
        </w:rPr>
        <w:t>typical</w:t>
      </w:r>
      <w:r w:rsidR="00282ED9">
        <w:rPr>
          <w:rFonts w:ascii="Times New Roman" w:hAnsi="Times New Roman" w:cs="Times New Roman"/>
          <w:sz w:val="24"/>
          <w:szCs w:val="24"/>
        </w:rPr>
        <w:t xml:space="preserve"> = 1.16, SD</w:t>
      </w:r>
      <w:r w:rsidR="00282ED9">
        <w:rPr>
          <w:rFonts w:ascii="Times New Roman" w:hAnsi="Times New Roman" w:cs="Times New Roman"/>
          <w:sz w:val="24"/>
          <w:szCs w:val="24"/>
          <w:vertAlign w:val="subscript"/>
        </w:rPr>
        <w:t>typical</w:t>
      </w:r>
      <w:r w:rsidR="00282ED9">
        <w:rPr>
          <w:rFonts w:ascii="Times New Roman" w:hAnsi="Times New Roman" w:cs="Times New Roman"/>
          <w:sz w:val="24"/>
          <w:szCs w:val="24"/>
        </w:rPr>
        <w:t xml:space="preserve"> = 1.52; </w:t>
      </w:r>
      <w:r w:rsidR="00282ED9" w:rsidRPr="00353F20">
        <w:rPr>
          <w:rFonts w:ascii="Times New Roman" w:hAnsi="Times New Roman" w:cs="Times New Roman"/>
          <w:i/>
          <w:sz w:val="24"/>
          <w:szCs w:val="24"/>
        </w:rPr>
        <w:t>t</w:t>
      </w:r>
      <w:r w:rsidR="00282ED9">
        <w:rPr>
          <w:rFonts w:ascii="Times New Roman" w:hAnsi="Times New Roman" w:cs="Times New Roman"/>
          <w:sz w:val="24"/>
          <w:szCs w:val="24"/>
        </w:rPr>
        <w:t xml:space="preserve">(1045) = 6.80, </w:t>
      </w:r>
      <w:r w:rsidR="00282ED9">
        <w:rPr>
          <w:rFonts w:ascii="Times New Roman" w:hAnsi="Times New Roman" w:cs="Times New Roman"/>
          <w:i/>
          <w:sz w:val="24"/>
          <w:szCs w:val="24"/>
        </w:rPr>
        <w:t>p</w:t>
      </w:r>
      <w:r w:rsidR="00282ED9">
        <w:rPr>
          <w:rFonts w:ascii="Times New Roman" w:hAnsi="Times New Roman" w:cs="Times New Roman"/>
          <w:sz w:val="24"/>
          <w:szCs w:val="24"/>
        </w:rPr>
        <w:t xml:space="preserve"> = .001), and the number of expenses listed in the control and typical conditions did not differ (</w:t>
      </w:r>
      <w:r w:rsidR="00282ED9" w:rsidRPr="00353F20">
        <w:rPr>
          <w:rFonts w:ascii="Times New Roman" w:hAnsi="Times New Roman" w:cs="Times New Roman"/>
          <w:i/>
          <w:sz w:val="24"/>
          <w:szCs w:val="24"/>
        </w:rPr>
        <w:t>t</w:t>
      </w:r>
      <w:r w:rsidR="00282ED9">
        <w:rPr>
          <w:rFonts w:ascii="Times New Roman" w:hAnsi="Times New Roman" w:cs="Times New Roman"/>
          <w:sz w:val="24"/>
          <w:szCs w:val="24"/>
        </w:rPr>
        <w:t xml:space="preserve">(1045) = .34, </w:t>
      </w:r>
      <w:r w:rsidR="00282ED9">
        <w:rPr>
          <w:rFonts w:ascii="Times New Roman" w:hAnsi="Times New Roman" w:cs="Times New Roman"/>
          <w:i/>
          <w:sz w:val="24"/>
          <w:szCs w:val="24"/>
        </w:rPr>
        <w:t>p</w:t>
      </w:r>
      <w:r w:rsidR="00282ED9">
        <w:rPr>
          <w:rFonts w:ascii="Times New Roman" w:hAnsi="Times New Roman" w:cs="Times New Roman"/>
          <w:sz w:val="24"/>
          <w:szCs w:val="24"/>
        </w:rPr>
        <w:t xml:space="preserve"> = .74). </w:t>
      </w:r>
      <w:r w:rsidR="002A4D51">
        <w:rPr>
          <w:rFonts w:ascii="Times New Roman" w:hAnsi="Times New Roman" w:cs="Times New Roman"/>
          <w:sz w:val="24"/>
          <w:szCs w:val="24"/>
        </w:rPr>
        <w:t xml:space="preserve">This provides evidence that our intervention </w:t>
      </w:r>
      <w:r w:rsidR="00C66909">
        <w:rPr>
          <w:rFonts w:ascii="Times New Roman" w:hAnsi="Times New Roman" w:cs="Times New Roman"/>
          <w:sz w:val="24"/>
          <w:szCs w:val="24"/>
        </w:rPr>
        <w:t>makes</w:t>
      </w:r>
      <w:r w:rsidR="002A4D51">
        <w:rPr>
          <w:rFonts w:ascii="Times New Roman" w:hAnsi="Times New Roman" w:cs="Times New Roman"/>
          <w:sz w:val="24"/>
          <w:szCs w:val="24"/>
        </w:rPr>
        <w:t xml:space="preserve"> atypical expenses </w:t>
      </w:r>
      <w:r w:rsidR="002B24AD">
        <w:rPr>
          <w:rFonts w:ascii="Times New Roman" w:hAnsi="Times New Roman" w:cs="Times New Roman"/>
          <w:sz w:val="24"/>
          <w:szCs w:val="24"/>
        </w:rPr>
        <w:t>more accessible</w:t>
      </w:r>
      <w:r w:rsidR="002A4D51" w:rsidRPr="001335D2">
        <w:rPr>
          <w:rFonts w:ascii="Times New Roman" w:hAnsi="Times New Roman" w:cs="Times New Roman"/>
          <w:sz w:val="24"/>
          <w:szCs w:val="24"/>
        </w:rPr>
        <w:t xml:space="preserve"> </w:t>
      </w:r>
      <w:r w:rsidRPr="001335D2">
        <w:rPr>
          <w:rFonts w:ascii="Times New Roman" w:hAnsi="Times New Roman" w:cs="Times New Roman"/>
          <w:sz w:val="24"/>
          <w:szCs w:val="24"/>
        </w:rPr>
        <w:t xml:space="preserve">during prediction </w:t>
      </w:r>
      <w:r w:rsidR="002A4D51" w:rsidRPr="001335D2">
        <w:rPr>
          <w:rFonts w:ascii="Times New Roman" w:hAnsi="Times New Roman" w:cs="Times New Roman"/>
          <w:sz w:val="24"/>
          <w:szCs w:val="24"/>
        </w:rPr>
        <w:t xml:space="preserve">than </w:t>
      </w:r>
      <w:r w:rsidR="002A4D51">
        <w:rPr>
          <w:rFonts w:ascii="Times New Roman" w:hAnsi="Times New Roman" w:cs="Times New Roman"/>
          <w:sz w:val="24"/>
          <w:szCs w:val="24"/>
        </w:rPr>
        <w:t xml:space="preserve">they would be otherwise. </w:t>
      </w:r>
      <w:r w:rsidR="00BA13A9">
        <w:rPr>
          <w:rFonts w:ascii="Times New Roman" w:hAnsi="Times New Roman" w:cs="Times New Roman"/>
          <w:sz w:val="24"/>
          <w:szCs w:val="24"/>
        </w:rPr>
        <w:t>T</w:t>
      </w:r>
      <w:r w:rsidR="002A4D51">
        <w:rPr>
          <w:rFonts w:ascii="Times New Roman" w:hAnsi="Times New Roman" w:cs="Times New Roman"/>
          <w:sz w:val="24"/>
          <w:szCs w:val="24"/>
        </w:rPr>
        <w:t>he</w:t>
      </w:r>
      <w:r w:rsidR="00282ED9">
        <w:rPr>
          <w:rFonts w:ascii="Times New Roman" w:hAnsi="Times New Roman" w:cs="Times New Roman"/>
          <w:sz w:val="24"/>
          <w:szCs w:val="24"/>
        </w:rPr>
        <w:t xml:space="preserve"> same ANOVA with average dollar a</w:t>
      </w:r>
      <w:r w:rsidR="002A4D51">
        <w:rPr>
          <w:rFonts w:ascii="Times New Roman" w:hAnsi="Times New Roman" w:cs="Times New Roman"/>
          <w:sz w:val="24"/>
          <w:szCs w:val="24"/>
        </w:rPr>
        <w:t xml:space="preserve">mount </w:t>
      </w:r>
      <w:r w:rsidR="002A4D51" w:rsidRPr="00C66909">
        <w:rPr>
          <w:rFonts w:ascii="Times New Roman" w:hAnsi="Times New Roman" w:cs="Times New Roman"/>
          <w:sz w:val="24"/>
          <w:szCs w:val="24"/>
        </w:rPr>
        <w:t xml:space="preserve">of </w:t>
      </w:r>
      <w:r w:rsidR="00C66909" w:rsidRPr="00C66909">
        <w:rPr>
          <w:rFonts w:ascii="Times New Roman" w:hAnsi="Times New Roman" w:cs="Times New Roman"/>
          <w:sz w:val="24"/>
          <w:szCs w:val="24"/>
        </w:rPr>
        <w:t>atypical</w:t>
      </w:r>
      <w:r w:rsidR="002A4D51" w:rsidRPr="00C66909">
        <w:rPr>
          <w:rFonts w:ascii="Times New Roman" w:hAnsi="Times New Roman" w:cs="Times New Roman"/>
          <w:sz w:val="24"/>
          <w:szCs w:val="24"/>
        </w:rPr>
        <w:t xml:space="preserve"> </w:t>
      </w:r>
      <w:r w:rsidR="002A4D51">
        <w:rPr>
          <w:rFonts w:ascii="Times New Roman" w:hAnsi="Times New Roman" w:cs="Times New Roman"/>
          <w:sz w:val="24"/>
          <w:szCs w:val="24"/>
        </w:rPr>
        <w:t>expenses as the DV revealed no effect of condition (</w:t>
      </w:r>
      <w:r w:rsidR="002A4D51" w:rsidRPr="00353F20">
        <w:rPr>
          <w:rFonts w:ascii="Times New Roman" w:hAnsi="Times New Roman" w:cs="Times New Roman"/>
          <w:i/>
          <w:sz w:val="24"/>
          <w:szCs w:val="24"/>
        </w:rPr>
        <w:t>F</w:t>
      </w:r>
      <w:r w:rsidR="002A4D51">
        <w:rPr>
          <w:rFonts w:ascii="Times New Roman" w:hAnsi="Times New Roman" w:cs="Times New Roman"/>
          <w:sz w:val="24"/>
          <w:szCs w:val="24"/>
        </w:rPr>
        <w:t xml:space="preserve">(2, 598) = .74, </w:t>
      </w:r>
      <w:r w:rsidR="002A4D51">
        <w:rPr>
          <w:rFonts w:ascii="Times New Roman" w:hAnsi="Times New Roman" w:cs="Times New Roman"/>
          <w:i/>
          <w:sz w:val="24"/>
          <w:szCs w:val="24"/>
        </w:rPr>
        <w:t>p</w:t>
      </w:r>
      <w:r w:rsidR="002A4D51">
        <w:rPr>
          <w:rFonts w:ascii="Times New Roman" w:hAnsi="Times New Roman" w:cs="Times New Roman"/>
          <w:sz w:val="24"/>
          <w:szCs w:val="24"/>
        </w:rPr>
        <w:t xml:space="preserve"> = .47). </w:t>
      </w:r>
    </w:p>
    <w:p w14:paraId="42B4674F" w14:textId="489C9B05" w:rsidR="00274F58" w:rsidRDefault="00BB5060" w:rsidP="002B24AD">
      <w:pPr>
        <w:spacing w:after="0" w:line="480" w:lineRule="auto"/>
        <w:ind w:firstLine="567"/>
        <w:rPr>
          <w:rFonts w:ascii="Times New Roman" w:hAnsi="Times New Roman" w:cs="Times New Roman"/>
          <w:sz w:val="24"/>
          <w:szCs w:val="24"/>
        </w:rPr>
      </w:pPr>
      <w:r>
        <w:rPr>
          <w:rFonts w:ascii="Times New Roman" w:hAnsi="Times New Roman" w:cs="Times New Roman"/>
          <w:i/>
          <w:sz w:val="24"/>
          <w:szCs w:val="24"/>
        </w:rPr>
        <w:t>Mediation Analysis.</w:t>
      </w:r>
      <w:r>
        <w:rPr>
          <w:rFonts w:ascii="Times New Roman" w:hAnsi="Times New Roman" w:cs="Times New Roman"/>
          <w:sz w:val="24"/>
          <w:szCs w:val="24"/>
        </w:rPr>
        <w:t xml:space="preserve"> </w:t>
      </w:r>
      <w:r w:rsidR="00E35C2A">
        <w:rPr>
          <w:rFonts w:ascii="Times New Roman" w:hAnsi="Times New Roman" w:cs="Times New Roman"/>
          <w:sz w:val="24"/>
          <w:szCs w:val="24"/>
        </w:rPr>
        <w:t xml:space="preserve">The results above </w:t>
      </w:r>
      <w:r w:rsidR="002B24AD">
        <w:rPr>
          <w:rFonts w:ascii="Times New Roman" w:hAnsi="Times New Roman" w:cs="Times New Roman"/>
          <w:sz w:val="24"/>
          <w:szCs w:val="24"/>
        </w:rPr>
        <w:t xml:space="preserve">show </w:t>
      </w:r>
      <w:r w:rsidR="00E35C2A">
        <w:rPr>
          <w:rFonts w:ascii="Times New Roman" w:hAnsi="Times New Roman" w:cs="Times New Roman"/>
          <w:sz w:val="24"/>
          <w:szCs w:val="24"/>
        </w:rPr>
        <w:t xml:space="preserve">that our </w:t>
      </w:r>
      <w:r w:rsidR="002B24AD">
        <w:rPr>
          <w:rFonts w:ascii="Times New Roman" w:hAnsi="Times New Roman" w:cs="Times New Roman"/>
          <w:sz w:val="24"/>
          <w:szCs w:val="24"/>
        </w:rPr>
        <w:t>intervention</w:t>
      </w:r>
      <w:r w:rsidR="00E35C2A">
        <w:rPr>
          <w:rFonts w:ascii="Times New Roman" w:hAnsi="Times New Roman" w:cs="Times New Roman"/>
          <w:sz w:val="24"/>
          <w:szCs w:val="24"/>
        </w:rPr>
        <w:t xml:space="preserve"> succeeded in </w:t>
      </w:r>
      <w:r w:rsidR="001335D2">
        <w:rPr>
          <w:rFonts w:ascii="Times New Roman" w:hAnsi="Times New Roman" w:cs="Times New Roman"/>
          <w:sz w:val="24"/>
          <w:szCs w:val="24"/>
        </w:rPr>
        <w:t xml:space="preserve">making atypical expenses </w:t>
      </w:r>
      <w:r w:rsidR="002B24AD">
        <w:rPr>
          <w:rFonts w:ascii="Times New Roman" w:hAnsi="Times New Roman" w:cs="Times New Roman"/>
          <w:sz w:val="24"/>
          <w:szCs w:val="24"/>
        </w:rPr>
        <w:t>more accessible</w:t>
      </w:r>
      <w:r w:rsidR="00E35C2A">
        <w:rPr>
          <w:rFonts w:ascii="Times New Roman" w:hAnsi="Times New Roman" w:cs="Times New Roman"/>
          <w:sz w:val="24"/>
          <w:szCs w:val="24"/>
        </w:rPr>
        <w:t xml:space="preserve">, and that expense predictions were significantly higher in the </w:t>
      </w:r>
      <w:r w:rsidR="002B24AD">
        <w:rPr>
          <w:rFonts w:ascii="Times New Roman" w:hAnsi="Times New Roman" w:cs="Times New Roman"/>
          <w:sz w:val="24"/>
          <w:szCs w:val="24"/>
        </w:rPr>
        <w:t xml:space="preserve">intervention </w:t>
      </w:r>
      <w:r w:rsidR="00E35C2A">
        <w:rPr>
          <w:rFonts w:ascii="Times New Roman" w:hAnsi="Times New Roman" w:cs="Times New Roman"/>
          <w:sz w:val="24"/>
          <w:szCs w:val="24"/>
        </w:rPr>
        <w:t xml:space="preserve">condition as well. To further investigate the relationship between </w:t>
      </w:r>
      <w:r w:rsidR="001335D2">
        <w:rPr>
          <w:rFonts w:ascii="Times New Roman" w:hAnsi="Times New Roman" w:cs="Times New Roman"/>
          <w:sz w:val="24"/>
          <w:szCs w:val="24"/>
        </w:rPr>
        <w:t xml:space="preserve">the </w:t>
      </w:r>
      <w:r w:rsidR="002B24AD">
        <w:rPr>
          <w:rFonts w:ascii="Times New Roman" w:hAnsi="Times New Roman" w:cs="Times New Roman"/>
          <w:sz w:val="24"/>
          <w:szCs w:val="24"/>
        </w:rPr>
        <w:t>accessibility of atypical expenses and</w:t>
      </w:r>
      <w:r w:rsidR="00E35C2A">
        <w:rPr>
          <w:rFonts w:ascii="Times New Roman" w:hAnsi="Times New Roman" w:cs="Times New Roman"/>
          <w:sz w:val="24"/>
          <w:szCs w:val="24"/>
        </w:rPr>
        <w:t xml:space="preserve"> predictions</w:t>
      </w:r>
      <w:r w:rsidR="008845AE">
        <w:rPr>
          <w:rFonts w:ascii="Times New Roman" w:hAnsi="Times New Roman" w:cs="Times New Roman"/>
          <w:sz w:val="24"/>
          <w:szCs w:val="24"/>
        </w:rPr>
        <w:t>,</w:t>
      </w:r>
      <w:r w:rsidR="00E35C2A">
        <w:rPr>
          <w:rFonts w:ascii="Times New Roman" w:hAnsi="Times New Roman" w:cs="Times New Roman"/>
          <w:sz w:val="24"/>
          <w:szCs w:val="24"/>
        </w:rPr>
        <w:t xml:space="preserve"> we tested a mediation model with condition (atypical = 1 vs. control </w:t>
      </w:r>
      <w:r w:rsidR="00F50823">
        <w:rPr>
          <w:rFonts w:ascii="Times New Roman" w:hAnsi="Times New Roman" w:cs="Times New Roman"/>
          <w:sz w:val="24"/>
          <w:szCs w:val="24"/>
        </w:rPr>
        <w:t xml:space="preserve">and typical </w:t>
      </w:r>
      <w:r w:rsidR="00E35C2A">
        <w:rPr>
          <w:rFonts w:ascii="Times New Roman" w:hAnsi="Times New Roman" w:cs="Times New Roman"/>
          <w:sz w:val="24"/>
          <w:szCs w:val="24"/>
        </w:rPr>
        <w:t xml:space="preserve">= 0) as the independent variable, expense prediction as the dependent variable, </w:t>
      </w:r>
      <w:r w:rsidR="00E35C2A" w:rsidRPr="001335D2">
        <w:rPr>
          <w:rFonts w:ascii="Times New Roman" w:hAnsi="Times New Roman" w:cs="Times New Roman"/>
          <w:sz w:val="24"/>
          <w:szCs w:val="24"/>
        </w:rPr>
        <w:t xml:space="preserve">and </w:t>
      </w:r>
      <w:r w:rsidR="001335D2" w:rsidRPr="001335D2">
        <w:rPr>
          <w:rFonts w:ascii="Times New Roman" w:hAnsi="Times New Roman" w:cs="Times New Roman"/>
          <w:sz w:val="24"/>
          <w:szCs w:val="24"/>
        </w:rPr>
        <w:t>the number of atypical expenses listed</w:t>
      </w:r>
      <w:r w:rsidR="00E35C2A" w:rsidRPr="001335D2">
        <w:rPr>
          <w:rFonts w:ascii="Times New Roman" w:hAnsi="Times New Roman" w:cs="Times New Roman"/>
          <w:sz w:val="24"/>
          <w:szCs w:val="24"/>
        </w:rPr>
        <w:t xml:space="preserve"> as the </w:t>
      </w:r>
      <w:r w:rsidR="00E35C2A">
        <w:rPr>
          <w:rFonts w:ascii="Times New Roman" w:hAnsi="Times New Roman" w:cs="Times New Roman"/>
          <w:sz w:val="24"/>
          <w:szCs w:val="24"/>
        </w:rPr>
        <w:t xml:space="preserve">mediating variable. The indirect effect of condition on expense prediction via </w:t>
      </w:r>
      <w:r w:rsidR="001335D2" w:rsidRPr="001335D2">
        <w:rPr>
          <w:rFonts w:ascii="Times New Roman" w:hAnsi="Times New Roman" w:cs="Times New Roman"/>
          <w:sz w:val="24"/>
          <w:szCs w:val="24"/>
        </w:rPr>
        <w:t xml:space="preserve">number of atypical expenses </w:t>
      </w:r>
      <w:r w:rsidR="00E35C2A">
        <w:rPr>
          <w:rFonts w:ascii="Times New Roman" w:hAnsi="Times New Roman" w:cs="Times New Roman"/>
          <w:sz w:val="24"/>
          <w:szCs w:val="24"/>
        </w:rPr>
        <w:t>was significant (indirect effect =</w:t>
      </w:r>
      <w:r w:rsidR="005F300B">
        <w:rPr>
          <w:rFonts w:ascii="Times New Roman" w:hAnsi="Times New Roman" w:cs="Times New Roman"/>
          <w:sz w:val="24"/>
          <w:szCs w:val="24"/>
        </w:rPr>
        <w:t xml:space="preserve"> </w:t>
      </w:r>
      <w:r w:rsidR="00E35C2A">
        <w:rPr>
          <w:rFonts w:ascii="Times New Roman" w:hAnsi="Times New Roman" w:cs="Times New Roman"/>
          <w:sz w:val="24"/>
          <w:szCs w:val="24"/>
        </w:rPr>
        <w:t>.</w:t>
      </w:r>
      <w:r w:rsidR="00F50823">
        <w:rPr>
          <w:rFonts w:ascii="Times New Roman" w:hAnsi="Times New Roman" w:cs="Times New Roman"/>
          <w:sz w:val="24"/>
          <w:szCs w:val="24"/>
        </w:rPr>
        <w:t>05</w:t>
      </w:r>
      <w:r w:rsidR="00E35C2A">
        <w:rPr>
          <w:rFonts w:ascii="Times New Roman" w:hAnsi="Times New Roman" w:cs="Times New Roman"/>
          <w:sz w:val="24"/>
          <w:szCs w:val="24"/>
        </w:rPr>
        <w:t>, SE = .0</w:t>
      </w:r>
      <w:r w:rsidR="00F50823">
        <w:rPr>
          <w:rFonts w:ascii="Times New Roman" w:hAnsi="Times New Roman" w:cs="Times New Roman"/>
          <w:sz w:val="24"/>
          <w:szCs w:val="24"/>
        </w:rPr>
        <w:t>2, 95% CI = [.02, .09</w:t>
      </w:r>
      <w:r w:rsidR="00E35C2A">
        <w:rPr>
          <w:rFonts w:ascii="Times New Roman" w:hAnsi="Times New Roman" w:cs="Times New Roman"/>
          <w:sz w:val="24"/>
          <w:szCs w:val="24"/>
        </w:rPr>
        <w:t xml:space="preserve">]). Specifically, the model confirms that </w:t>
      </w:r>
      <w:r w:rsidR="007C5A2A">
        <w:rPr>
          <w:rFonts w:ascii="Times New Roman" w:hAnsi="Times New Roman" w:cs="Times New Roman"/>
          <w:sz w:val="24"/>
          <w:szCs w:val="24"/>
        </w:rPr>
        <w:t>the</w:t>
      </w:r>
      <w:r w:rsidR="00E35C2A">
        <w:rPr>
          <w:rFonts w:ascii="Times New Roman" w:hAnsi="Times New Roman" w:cs="Times New Roman"/>
          <w:sz w:val="24"/>
          <w:szCs w:val="24"/>
        </w:rPr>
        <w:t xml:space="preserve"> atypical intervention succeeded in </w:t>
      </w:r>
      <w:r w:rsidR="001335D2">
        <w:rPr>
          <w:rFonts w:ascii="Times New Roman" w:hAnsi="Times New Roman" w:cs="Times New Roman"/>
          <w:sz w:val="24"/>
          <w:szCs w:val="24"/>
        </w:rPr>
        <w:t>increasing the</w:t>
      </w:r>
      <w:r w:rsidR="00E35C2A">
        <w:rPr>
          <w:rFonts w:ascii="Times New Roman" w:hAnsi="Times New Roman" w:cs="Times New Roman"/>
          <w:sz w:val="24"/>
          <w:szCs w:val="24"/>
        </w:rPr>
        <w:t xml:space="preserve"> </w:t>
      </w:r>
      <w:r w:rsidR="001335D2" w:rsidRPr="001335D2">
        <w:rPr>
          <w:rFonts w:ascii="Times New Roman" w:hAnsi="Times New Roman" w:cs="Times New Roman"/>
          <w:sz w:val="24"/>
          <w:szCs w:val="24"/>
        </w:rPr>
        <w:t>number of atypical expenses</w:t>
      </w:r>
      <w:r w:rsidR="001335D2">
        <w:rPr>
          <w:rFonts w:ascii="Times New Roman" w:hAnsi="Times New Roman" w:cs="Times New Roman"/>
          <w:sz w:val="24"/>
          <w:szCs w:val="24"/>
        </w:rPr>
        <w:t xml:space="preserve"> listed</w:t>
      </w:r>
      <w:r w:rsidR="001335D2" w:rsidRPr="001335D2">
        <w:rPr>
          <w:rFonts w:ascii="Times New Roman" w:hAnsi="Times New Roman" w:cs="Times New Roman"/>
          <w:sz w:val="24"/>
          <w:szCs w:val="24"/>
        </w:rPr>
        <w:t xml:space="preserve"> </w:t>
      </w:r>
      <w:r w:rsidR="00E35C2A">
        <w:rPr>
          <w:rFonts w:ascii="Times New Roman" w:hAnsi="Times New Roman" w:cs="Times New Roman"/>
          <w:sz w:val="24"/>
          <w:szCs w:val="24"/>
        </w:rPr>
        <w:t>(b = -.</w:t>
      </w:r>
      <w:r w:rsidR="00F50823">
        <w:rPr>
          <w:rFonts w:ascii="Times New Roman" w:hAnsi="Times New Roman" w:cs="Times New Roman"/>
          <w:sz w:val="24"/>
          <w:szCs w:val="24"/>
        </w:rPr>
        <w:t xml:space="preserve">38, 95% CI = </w:t>
      </w:r>
      <w:r w:rsidR="00F50823">
        <w:rPr>
          <w:rFonts w:ascii="Times New Roman" w:hAnsi="Times New Roman" w:cs="Times New Roman"/>
          <w:sz w:val="24"/>
          <w:szCs w:val="24"/>
        </w:rPr>
        <w:lastRenderedPageBreak/>
        <w:t>[.18</w:t>
      </w:r>
      <w:r w:rsidR="00E35C2A">
        <w:rPr>
          <w:rFonts w:ascii="Times New Roman" w:hAnsi="Times New Roman" w:cs="Times New Roman"/>
          <w:sz w:val="24"/>
          <w:szCs w:val="24"/>
        </w:rPr>
        <w:t xml:space="preserve">, </w:t>
      </w:r>
      <w:r w:rsidR="00F50823">
        <w:rPr>
          <w:rFonts w:ascii="Times New Roman" w:hAnsi="Times New Roman" w:cs="Times New Roman"/>
          <w:sz w:val="24"/>
          <w:szCs w:val="24"/>
        </w:rPr>
        <w:t xml:space="preserve">.59]; </w:t>
      </w:r>
      <w:r w:rsidR="00F50823" w:rsidRPr="00353F20">
        <w:rPr>
          <w:rFonts w:ascii="Times New Roman" w:hAnsi="Times New Roman" w:cs="Times New Roman"/>
          <w:i/>
          <w:sz w:val="24"/>
          <w:szCs w:val="24"/>
        </w:rPr>
        <w:t>t</w:t>
      </w:r>
      <w:r w:rsidR="00F50823">
        <w:rPr>
          <w:rFonts w:ascii="Times New Roman" w:hAnsi="Times New Roman" w:cs="Times New Roman"/>
          <w:sz w:val="24"/>
          <w:szCs w:val="24"/>
        </w:rPr>
        <w:t>(1046) = 3.66</w:t>
      </w:r>
      <w:r w:rsidR="00E35C2A">
        <w:rPr>
          <w:rFonts w:ascii="Times New Roman" w:hAnsi="Times New Roman" w:cs="Times New Roman"/>
          <w:sz w:val="24"/>
          <w:szCs w:val="24"/>
        </w:rPr>
        <w:t xml:space="preserve">, </w:t>
      </w:r>
      <w:r w:rsidR="00E35C2A">
        <w:rPr>
          <w:rFonts w:ascii="Times New Roman" w:hAnsi="Times New Roman" w:cs="Times New Roman"/>
          <w:i/>
          <w:sz w:val="24"/>
          <w:szCs w:val="24"/>
        </w:rPr>
        <w:t>p</w:t>
      </w:r>
      <w:r w:rsidR="00E35C2A">
        <w:rPr>
          <w:rFonts w:ascii="Times New Roman" w:hAnsi="Times New Roman" w:cs="Times New Roman"/>
          <w:sz w:val="24"/>
          <w:szCs w:val="24"/>
        </w:rPr>
        <w:t xml:space="preserve"> &lt; .001), and that </w:t>
      </w:r>
      <w:r w:rsidR="005F300B">
        <w:rPr>
          <w:rFonts w:ascii="Times New Roman" w:hAnsi="Times New Roman" w:cs="Times New Roman"/>
          <w:sz w:val="24"/>
          <w:szCs w:val="24"/>
        </w:rPr>
        <w:t xml:space="preserve">this </w:t>
      </w:r>
      <w:r w:rsidR="001335D2" w:rsidRPr="001335D2">
        <w:rPr>
          <w:rFonts w:ascii="Times New Roman" w:hAnsi="Times New Roman" w:cs="Times New Roman"/>
          <w:sz w:val="24"/>
          <w:szCs w:val="24"/>
        </w:rPr>
        <w:t xml:space="preserve">number </w:t>
      </w:r>
      <w:r w:rsidR="008845AE">
        <w:rPr>
          <w:rFonts w:ascii="Times New Roman" w:hAnsi="Times New Roman" w:cs="Times New Roman"/>
          <w:sz w:val="24"/>
          <w:szCs w:val="24"/>
        </w:rPr>
        <w:t xml:space="preserve">was </w:t>
      </w:r>
      <w:r w:rsidR="00E35C2A">
        <w:rPr>
          <w:rFonts w:ascii="Times New Roman" w:hAnsi="Times New Roman" w:cs="Times New Roman"/>
          <w:sz w:val="24"/>
          <w:szCs w:val="24"/>
        </w:rPr>
        <w:t>associated with higher expense predictions</w:t>
      </w:r>
      <w:r w:rsidR="00F50823">
        <w:rPr>
          <w:rFonts w:ascii="Times New Roman" w:hAnsi="Times New Roman" w:cs="Times New Roman"/>
          <w:sz w:val="24"/>
          <w:szCs w:val="24"/>
        </w:rPr>
        <w:t>,</w:t>
      </w:r>
      <w:r w:rsidR="00E35C2A">
        <w:rPr>
          <w:rFonts w:ascii="Times New Roman" w:hAnsi="Times New Roman" w:cs="Times New Roman"/>
          <w:sz w:val="24"/>
          <w:szCs w:val="24"/>
        </w:rPr>
        <w:t xml:space="preserve"> even while controlling for condition (b = -.14, 95% C</w:t>
      </w:r>
      <w:r w:rsidR="00F50823">
        <w:rPr>
          <w:rFonts w:ascii="Times New Roman" w:hAnsi="Times New Roman" w:cs="Times New Roman"/>
          <w:sz w:val="24"/>
          <w:szCs w:val="24"/>
        </w:rPr>
        <w:t xml:space="preserve">I = [.10, .18]; </w:t>
      </w:r>
      <w:r w:rsidR="00F50823" w:rsidRPr="00353F20">
        <w:rPr>
          <w:rFonts w:ascii="Times New Roman" w:hAnsi="Times New Roman" w:cs="Times New Roman"/>
          <w:i/>
          <w:sz w:val="24"/>
          <w:szCs w:val="24"/>
        </w:rPr>
        <w:t>t</w:t>
      </w:r>
      <w:r w:rsidR="00F50823">
        <w:rPr>
          <w:rFonts w:ascii="Times New Roman" w:hAnsi="Times New Roman" w:cs="Times New Roman"/>
          <w:sz w:val="24"/>
          <w:szCs w:val="24"/>
        </w:rPr>
        <w:t>(1045) = 6.67</w:t>
      </w:r>
      <w:r w:rsidR="00E35C2A">
        <w:rPr>
          <w:rFonts w:ascii="Times New Roman" w:hAnsi="Times New Roman" w:cs="Times New Roman"/>
          <w:sz w:val="24"/>
          <w:szCs w:val="24"/>
        </w:rPr>
        <w:t xml:space="preserve">, </w:t>
      </w:r>
      <w:r w:rsidR="00E35C2A">
        <w:rPr>
          <w:rFonts w:ascii="Times New Roman" w:hAnsi="Times New Roman" w:cs="Times New Roman"/>
          <w:i/>
          <w:sz w:val="24"/>
          <w:szCs w:val="24"/>
        </w:rPr>
        <w:t>p</w:t>
      </w:r>
      <w:r w:rsidR="00E35C2A">
        <w:rPr>
          <w:rFonts w:ascii="Times New Roman" w:hAnsi="Times New Roman" w:cs="Times New Roman"/>
          <w:sz w:val="24"/>
          <w:szCs w:val="24"/>
        </w:rPr>
        <w:t xml:space="preserve"> &lt; .001).</w:t>
      </w:r>
      <w:r w:rsidR="00A72E06">
        <w:rPr>
          <w:rStyle w:val="FootnoteReference"/>
          <w:rFonts w:ascii="Times New Roman" w:hAnsi="Times New Roman" w:cs="Times New Roman"/>
          <w:sz w:val="24"/>
          <w:szCs w:val="24"/>
        </w:rPr>
        <w:footnoteReference w:id="4"/>
      </w:r>
      <w:r w:rsidR="00E35C2A">
        <w:rPr>
          <w:rFonts w:ascii="Times New Roman" w:hAnsi="Times New Roman" w:cs="Times New Roman"/>
          <w:sz w:val="24"/>
          <w:szCs w:val="24"/>
        </w:rPr>
        <w:t xml:space="preserve"> </w:t>
      </w:r>
    </w:p>
    <w:p w14:paraId="66A48694" w14:textId="77777777" w:rsidR="00DE0515" w:rsidRPr="007B25BA" w:rsidRDefault="00DE0515" w:rsidP="00547CF6">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Discussion</w:t>
      </w:r>
    </w:p>
    <w:p w14:paraId="2F0E38D0" w14:textId="4DD4D8FB" w:rsidR="005C5413" w:rsidRDefault="00BA13A9" w:rsidP="00547CF6">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r>
      <w:r w:rsidR="00943A8D">
        <w:rPr>
          <w:rFonts w:ascii="Times New Roman" w:hAnsi="Times New Roman" w:cs="Times New Roman"/>
          <w:sz w:val="24"/>
          <w:szCs w:val="24"/>
        </w:rPr>
        <w:t>S</w:t>
      </w:r>
      <w:r w:rsidRPr="00057F23">
        <w:rPr>
          <w:rFonts w:ascii="Times New Roman" w:hAnsi="Times New Roman" w:cs="Times New Roman"/>
          <w:sz w:val="24"/>
          <w:szCs w:val="24"/>
        </w:rPr>
        <w:t xml:space="preserve">tudy 3 </w:t>
      </w:r>
      <w:r w:rsidR="00943A8D">
        <w:rPr>
          <w:rFonts w:ascii="Times New Roman" w:hAnsi="Times New Roman" w:cs="Times New Roman"/>
          <w:sz w:val="24"/>
          <w:szCs w:val="24"/>
        </w:rPr>
        <w:t xml:space="preserve">provides </w:t>
      </w:r>
      <w:r w:rsidRPr="00057F23">
        <w:rPr>
          <w:rFonts w:ascii="Times New Roman" w:hAnsi="Times New Roman" w:cs="Times New Roman"/>
          <w:sz w:val="24"/>
          <w:szCs w:val="24"/>
        </w:rPr>
        <w:t>support</w:t>
      </w:r>
      <w:r w:rsidR="00943A8D">
        <w:rPr>
          <w:rFonts w:ascii="Times New Roman" w:hAnsi="Times New Roman" w:cs="Times New Roman"/>
          <w:sz w:val="24"/>
          <w:szCs w:val="24"/>
        </w:rPr>
        <w:t xml:space="preserve"> for</w:t>
      </w:r>
      <w:r w:rsidRPr="00057F23">
        <w:rPr>
          <w:rFonts w:ascii="Times New Roman" w:hAnsi="Times New Roman" w:cs="Times New Roman"/>
          <w:sz w:val="24"/>
          <w:szCs w:val="24"/>
        </w:rPr>
        <w:t xml:space="preserve"> the prototype theory in </w:t>
      </w:r>
      <w:r w:rsidR="006D2FD1" w:rsidRPr="00057F23">
        <w:rPr>
          <w:rFonts w:ascii="Times New Roman" w:hAnsi="Times New Roman" w:cs="Times New Roman"/>
          <w:sz w:val="24"/>
          <w:szCs w:val="24"/>
        </w:rPr>
        <w:t>three</w:t>
      </w:r>
      <w:r w:rsidRPr="00057F23">
        <w:rPr>
          <w:rFonts w:ascii="Times New Roman" w:hAnsi="Times New Roman" w:cs="Times New Roman"/>
          <w:sz w:val="24"/>
          <w:szCs w:val="24"/>
        </w:rPr>
        <w:t xml:space="preserve"> ways. First, it directly replicates the findings of study </w:t>
      </w:r>
      <w:r w:rsidR="002B24AD">
        <w:rPr>
          <w:rFonts w:ascii="Times New Roman" w:hAnsi="Times New Roman" w:cs="Times New Roman"/>
          <w:sz w:val="24"/>
          <w:szCs w:val="24"/>
        </w:rPr>
        <w:t>1</w:t>
      </w:r>
      <w:r w:rsidRPr="00057F23">
        <w:rPr>
          <w:rFonts w:ascii="Times New Roman" w:hAnsi="Times New Roman" w:cs="Times New Roman"/>
          <w:sz w:val="24"/>
          <w:szCs w:val="24"/>
        </w:rPr>
        <w:t xml:space="preserve"> with a nationally representative sample, demonstrating that consumers predict their future expenses will be both more typical </w:t>
      </w:r>
      <w:r w:rsidR="006D2FD1" w:rsidRPr="00057F23">
        <w:rPr>
          <w:rFonts w:ascii="Times New Roman" w:hAnsi="Times New Roman" w:cs="Times New Roman"/>
          <w:sz w:val="24"/>
          <w:szCs w:val="24"/>
        </w:rPr>
        <w:t>(H</w:t>
      </w:r>
      <w:r w:rsidR="002B24AD">
        <w:rPr>
          <w:rFonts w:ascii="Times New Roman" w:hAnsi="Times New Roman" w:cs="Times New Roman"/>
          <w:sz w:val="24"/>
          <w:szCs w:val="24"/>
        </w:rPr>
        <w:t>1</w:t>
      </w:r>
      <w:r w:rsidR="006D2FD1" w:rsidRPr="00057F23">
        <w:rPr>
          <w:rFonts w:ascii="Times New Roman" w:hAnsi="Times New Roman" w:cs="Times New Roman"/>
          <w:sz w:val="24"/>
          <w:szCs w:val="24"/>
        </w:rPr>
        <w:t xml:space="preserve">) </w:t>
      </w:r>
      <w:r w:rsidRPr="00057F23">
        <w:rPr>
          <w:rFonts w:ascii="Times New Roman" w:hAnsi="Times New Roman" w:cs="Times New Roman"/>
          <w:sz w:val="24"/>
          <w:szCs w:val="24"/>
        </w:rPr>
        <w:t>and lower than their past expenses</w:t>
      </w:r>
      <w:r w:rsidR="006D2FD1" w:rsidRPr="00057F23">
        <w:rPr>
          <w:rFonts w:ascii="Times New Roman" w:hAnsi="Times New Roman" w:cs="Times New Roman"/>
          <w:sz w:val="24"/>
          <w:szCs w:val="24"/>
        </w:rPr>
        <w:t xml:space="preserve"> (H</w:t>
      </w:r>
      <w:r w:rsidR="002B24AD">
        <w:rPr>
          <w:rFonts w:ascii="Times New Roman" w:hAnsi="Times New Roman" w:cs="Times New Roman"/>
          <w:sz w:val="24"/>
          <w:szCs w:val="24"/>
        </w:rPr>
        <w:t>3</w:t>
      </w:r>
      <w:r w:rsidR="006D2FD1" w:rsidRPr="00057F23">
        <w:rPr>
          <w:rFonts w:ascii="Times New Roman" w:hAnsi="Times New Roman" w:cs="Times New Roman"/>
          <w:sz w:val="24"/>
          <w:szCs w:val="24"/>
        </w:rPr>
        <w:t>a)</w:t>
      </w:r>
      <w:r w:rsidRPr="00057F23">
        <w:rPr>
          <w:rFonts w:ascii="Times New Roman" w:hAnsi="Times New Roman" w:cs="Times New Roman"/>
          <w:sz w:val="24"/>
          <w:szCs w:val="24"/>
        </w:rPr>
        <w:t>, and that perceived typicality of future expenses is negatively correlated with predictions</w:t>
      </w:r>
      <w:r w:rsidR="006D2FD1" w:rsidRPr="00057F23">
        <w:rPr>
          <w:rFonts w:ascii="Times New Roman" w:hAnsi="Times New Roman" w:cs="Times New Roman"/>
          <w:sz w:val="24"/>
          <w:szCs w:val="24"/>
        </w:rPr>
        <w:t xml:space="preserve"> (H2)</w:t>
      </w:r>
      <w:r w:rsidRPr="00057F23">
        <w:rPr>
          <w:rFonts w:ascii="Times New Roman" w:hAnsi="Times New Roman" w:cs="Times New Roman"/>
          <w:sz w:val="24"/>
          <w:szCs w:val="24"/>
        </w:rPr>
        <w:t xml:space="preserve">. </w:t>
      </w:r>
      <w:r w:rsidRPr="00950DAE">
        <w:rPr>
          <w:rFonts w:ascii="Times New Roman" w:hAnsi="Times New Roman" w:cs="Times New Roman"/>
          <w:sz w:val="24"/>
          <w:szCs w:val="24"/>
        </w:rPr>
        <w:t xml:space="preserve">Second, it </w:t>
      </w:r>
      <w:r w:rsidR="00943A8D">
        <w:rPr>
          <w:rFonts w:ascii="Times New Roman" w:hAnsi="Times New Roman" w:cs="Times New Roman"/>
          <w:sz w:val="24"/>
          <w:szCs w:val="24"/>
        </w:rPr>
        <w:t>demonstrates</w:t>
      </w:r>
      <w:r w:rsidR="002B24AD">
        <w:rPr>
          <w:rFonts w:ascii="Times New Roman" w:hAnsi="Times New Roman" w:cs="Times New Roman"/>
          <w:sz w:val="24"/>
          <w:szCs w:val="24"/>
        </w:rPr>
        <w:t xml:space="preserve"> that our </w:t>
      </w:r>
      <w:r w:rsidR="00943A8D">
        <w:rPr>
          <w:rFonts w:ascii="Times New Roman" w:hAnsi="Times New Roman" w:cs="Times New Roman"/>
          <w:sz w:val="24"/>
          <w:szCs w:val="24"/>
        </w:rPr>
        <w:t xml:space="preserve">intervention </w:t>
      </w:r>
      <w:r w:rsidR="002B24AD">
        <w:rPr>
          <w:rFonts w:ascii="Times New Roman" w:hAnsi="Times New Roman" w:cs="Times New Roman"/>
          <w:sz w:val="24"/>
          <w:szCs w:val="24"/>
        </w:rPr>
        <w:t>makes atypical expenses more accessible (versus control), and that the number of atypical expenses that come to mind is associated with higher expense predictions</w:t>
      </w:r>
      <w:r w:rsidRPr="0086406D">
        <w:rPr>
          <w:rFonts w:ascii="Times New Roman" w:hAnsi="Times New Roman" w:cs="Times New Roman"/>
          <w:sz w:val="24"/>
          <w:szCs w:val="24"/>
        </w:rPr>
        <w:t xml:space="preserve">. </w:t>
      </w:r>
      <w:r w:rsidR="006D2FD1" w:rsidRPr="00057F23">
        <w:rPr>
          <w:rFonts w:ascii="Times New Roman" w:hAnsi="Times New Roman" w:cs="Times New Roman"/>
          <w:sz w:val="24"/>
          <w:szCs w:val="24"/>
        </w:rPr>
        <w:t xml:space="preserve">Finally, the fact that perceived typicality and expense predictions </w:t>
      </w:r>
      <w:r w:rsidR="00057F23">
        <w:rPr>
          <w:rFonts w:ascii="Times New Roman" w:hAnsi="Times New Roman" w:cs="Times New Roman"/>
          <w:sz w:val="24"/>
          <w:szCs w:val="24"/>
        </w:rPr>
        <w:t>do</w:t>
      </w:r>
      <w:r w:rsidR="006D2FD1" w:rsidRPr="00057F23">
        <w:rPr>
          <w:rFonts w:ascii="Times New Roman" w:hAnsi="Times New Roman" w:cs="Times New Roman"/>
          <w:sz w:val="24"/>
          <w:szCs w:val="24"/>
        </w:rPr>
        <w:t xml:space="preserve"> not differ between the control and typical conditions support</w:t>
      </w:r>
      <w:r w:rsidR="00057F23">
        <w:rPr>
          <w:rFonts w:ascii="Times New Roman" w:hAnsi="Times New Roman" w:cs="Times New Roman"/>
          <w:sz w:val="24"/>
          <w:szCs w:val="24"/>
        </w:rPr>
        <w:t>s</w:t>
      </w:r>
      <w:r w:rsidR="006D2FD1" w:rsidRPr="00057F23">
        <w:rPr>
          <w:rFonts w:ascii="Times New Roman" w:hAnsi="Times New Roman" w:cs="Times New Roman"/>
          <w:sz w:val="24"/>
          <w:szCs w:val="24"/>
        </w:rPr>
        <w:t xml:space="preserve"> the prototype theory by suggesting that </w:t>
      </w:r>
      <w:r w:rsidR="00057F23" w:rsidRPr="00057F23">
        <w:rPr>
          <w:rFonts w:ascii="Times New Roman" w:hAnsi="Times New Roman" w:cs="Times New Roman"/>
          <w:sz w:val="24"/>
          <w:szCs w:val="24"/>
        </w:rPr>
        <w:t xml:space="preserve">predictions in these two conditions were equally prototypical. </w:t>
      </w:r>
    </w:p>
    <w:p w14:paraId="65BDD6CD" w14:textId="77777777" w:rsidR="009C7D44" w:rsidRPr="00057F23" w:rsidRDefault="009C7D44" w:rsidP="000B52BA">
      <w:pPr>
        <w:spacing w:after="0" w:line="480" w:lineRule="auto"/>
        <w:jc w:val="both"/>
        <w:rPr>
          <w:rFonts w:ascii="Times New Roman" w:hAnsi="Times New Roman" w:cs="Times New Roman"/>
          <w:b/>
          <w:sz w:val="24"/>
          <w:szCs w:val="24"/>
        </w:rPr>
      </w:pPr>
    </w:p>
    <w:p w14:paraId="25C9A67B" w14:textId="63ECC8B7" w:rsidR="00633AB1" w:rsidRPr="007B25BA" w:rsidRDefault="008F37BD" w:rsidP="002B24AD">
      <w:pPr>
        <w:keepNext/>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t>STUDY 4</w:t>
      </w:r>
      <w:r w:rsidR="00633AB1" w:rsidRPr="007B25BA">
        <w:rPr>
          <w:rFonts w:ascii="Times New Roman" w:hAnsi="Times New Roman" w:cs="Times New Roman"/>
          <w:i/>
          <w:sz w:val="24"/>
          <w:szCs w:val="24"/>
        </w:rPr>
        <w:t xml:space="preserve">: MANIPULATING </w:t>
      </w:r>
      <w:r w:rsidR="006408D1" w:rsidRPr="007B25BA">
        <w:rPr>
          <w:rFonts w:ascii="Times New Roman" w:hAnsi="Times New Roman" w:cs="Times New Roman"/>
          <w:i/>
          <w:sz w:val="24"/>
          <w:szCs w:val="24"/>
        </w:rPr>
        <w:t xml:space="preserve">SKEW IN </w:t>
      </w:r>
      <w:r w:rsidR="00633AB1" w:rsidRPr="007B25BA">
        <w:rPr>
          <w:rFonts w:ascii="Times New Roman" w:hAnsi="Times New Roman" w:cs="Times New Roman"/>
          <w:i/>
          <w:sz w:val="24"/>
          <w:szCs w:val="24"/>
        </w:rPr>
        <w:t>THE DISTRIBUTION OF EXPENSES</w:t>
      </w:r>
    </w:p>
    <w:p w14:paraId="4404739B" w14:textId="77777777" w:rsidR="00633AB1" w:rsidRPr="009A5CC8" w:rsidRDefault="00633AB1" w:rsidP="00B3298E">
      <w:pPr>
        <w:keepNext/>
        <w:spacing w:after="0" w:line="480" w:lineRule="auto"/>
        <w:jc w:val="center"/>
        <w:rPr>
          <w:rFonts w:ascii="Times New Roman" w:hAnsi="Times New Roman" w:cs="Times New Roman"/>
          <w:b/>
          <w:sz w:val="24"/>
          <w:szCs w:val="24"/>
        </w:rPr>
      </w:pPr>
    </w:p>
    <w:p w14:paraId="79D3E09D" w14:textId="77C2C2EF" w:rsidR="00633AB1" w:rsidRDefault="00633AB1" w:rsidP="00633AB1">
      <w:pPr>
        <w:spacing w:after="0" w:line="480" w:lineRule="auto"/>
        <w:ind w:firstLine="720"/>
        <w:rPr>
          <w:rFonts w:ascii="Times New Roman" w:hAnsi="Times New Roman" w:cs="Times New Roman"/>
          <w:sz w:val="24"/>
          <w:szCs w:val="24"/>
        </w:rPr>
      </w:pPr>
      <w:r w:rsidRPr="005E33AF">
        <w:rPr>
          <w:rFonts w:ascii="Times New Roman" w:hAnsi="Times New Roman" w:cs="Times New Roman"/>
          <w:sz w:val="24"/>
          <w:szCs w:val="24"/>
        </w:rPr>
        <w:t>One way to test the veracity of the prototype theory is to experimentally manipulate the mode of the distribution of past expenses and observe subsequent predictions. If our theory is correct, then a positively skewed distribution with mode &lt; mean should lead to a lower prediction than a normal distribution with mode = mean, holding th</w:t>
      </w:r>
      <w:r w:rsidR="00A54B0A">
        <w:rPr>
          <w:rFonts w:ascii="Times New Roman" w:hAnsi="Times New Roman" w:cs="Times New Roman"/>
          <w:sz w:val="24"/>
          <w:szCs w:val="24"/>
        </w:rPr>
        <w:t>e mean constant. We used study 4</w:t>
      </w:r>
      <w:r w:rsidRPr="005E33AF">
        <w:rPr>
          <w:rFonts w:ascii="Times New Roman" w:hAnsi="Times New Roman" w:cs="Times New Roman"/>
          <w:sz w:val="24"/>
          <w:szCs w:val="24"/>
        </w:rPr>
        <w:t xml:space="preserve"> to test this possibility by presenting participants with 52 weekly expense amounts drawn </w:t>
      </w:r>
      <w:r w:rsidRPr="005E33AF">
        <w:rPr>
          <w:rFonts w:ascii="Times New Roman" w:hAnsi="Times New Roman" w:cs="Times New Roman"/>
          <w:sz w:val="24"/>
          <w:szCs w:val="24"/>
        </w:rPr>
        <w:lastRenderedPageBreak/>
        <w:t xml:space="preserve">in random order from either a positively skewed distribution or a normal distribution. We then asked participants to predict their expenses for the next week, imagining that the expenses they had seen were an accurate representation of their weekly expenses over the past year. For clarity, it warrants mention that our expectation was </w:t>
      </w:r>
      <w:r w:rsidRPr="005E33AF">
        <w:rPr>
          <w:rFonts w:ascii="Times New Roman" w:hAnsi="Times New Roman" w:cs="Times New Roman"/>
          <w:i/>
          <w:sz w:val="24"/>
          <w:szCs w:val="24"/>
        </w:rPr>
        <w:t>not</w:t>
      </w:r>
      <w:r w:rsidRPr="005E33AF">
        <w:rPr>
          <w:rFonts w:ascii="Times New Roman" w:hAnsi="Times New Roman" w:cs="Times New Roman"/>
          <w:sz w:val="24"/>
          <w:szCs w:val="24"/>
        </w:rPr>
        <w:t xml:space="preserve"> that predictions in the positive-skew condition would exactly equal the mode, because the probability that at least some participants will incorporate distributional information into their prediction is high, particularly when distributional information is made as salient as it is in this paradigm (Kahneman 2003; Kahneman and Frederick 2002). Rather, our expectation was that predictions in the positive-skew condition would be lower (and farther from the mean) than in the normal condition (H</w:t>
      </w:r>
      <w:r w:rsidR="004535FF">
        <w:rPr>
          <w:rFonts w:ascii="Times New Roman" w:hAnsi="Times New Roman" w:cs="Times New Roman"/>
          <w:sz w:val="24"/>
          <w:szCs w:val="24"/>
        </w:rPr>
        <w:t>5</w:t>
      </w:r>
      <w:r w:rsidRPr="005E33AF">
        <w:rPr>
          <w:rFonts w:ascii="Times New Roman" w:hAnsi="Times New Roman" w:cs="Times New Roman"/>
          <w:sz w:val="24"/>
          <w:szCs w:val="24"/>
        </w:rPr>
        <w:t xml:space="preserve">). </w:t>
      </w:r>
    </w:p>
    <w:p w14:paraId="5A02349D" w14:textId="77777777" w:rsidR="007C19BB" w:rsidRPr="005E33AF" w:rsidRDefault="007C19BB" w:rsidP="007C19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design of study 4 also allows us to follow-up on the null results observed in study 1 with respect to the relationship between EPB and individual differences in motivation and optimism. If the expense prediction bias were driven primarily by motivation to spend less in the future or a general optimism that future expenses will be lower, then predictions should be lower than the mean in both distribution conditions. Indeed, it would be reasonable to expect that predictions in the normal condition could be even lower than in the positively skewed condition, because the left tail of the former is longer than the latter, which means it leaves more room for motivation and/or optimism to influence predictions. Therefore, support for H5 would not only provide further evidence that prototypical prediction is a primary driver of the bias, it would also suggest that motivation and optimism are not. </w:t>
      </w:r>
    </w:p>
    <w:p w14:paraId="505CE909" w14:textId="77777777" w:rsidR="00633AB1" w:rsidRPr="007B25BA" w:rsidRDefault="00633AB1" w:rsidP="00633AB1">
      <w:pPr>
        <w:spacing w:after="0" w:line="480" w:lineRule="auto"/>
        <w:ind w:right="4"/>
        <w:rPr>
          <w:rFonts w:ascii="Times New Roman" w:hAnsi="Times New Roman" w:cs="Times New Roman"/>
          <w:i/>
          <w:sz w:val="24"/>
          <w:szCs w:val="24"/>
        </w:rPr>
      </w:pPr>
      <w:r w:rsidRPr="007B25BA">
        <w:rPr>
          <w:rFonts w:ascii="Times New Roman" w:hAnsi="Times New Roman" w:cs="Times New Roman"/>
          <w:i/>
          <w:sz w:val="24"/>
          <w:szCs w:val="24"/>
        </w:rPr>
        <w:t>Method</w:t>
      </w:r>
    </w:p>
    <w:p w14:paraId="1764DDCE" w14:textId="77777777" w:rsidR="00633AB1" w:rsidRDefault="00633AB1" w:rsidP="00633AB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Participants and Procedure.</w:t>
      </w:r>
      <w:r>
        <w:rPr>
          <w:rFonts w:ascii="Times New Roman" w:hAnsi="Times New Roman" w:cs="Times New Roman"/>
          <w:sz w:val="24"/>
          <w:szCs w:val="24"/>
        </w:rPr>
        <w:t xml:space="preserve"> Four hundred and one American residents were recruited from Amazon Mechanical Turk to participate in an online study about consumer expenses (49.6% female, </w:t>
      </w:r>
      <w:r w:rsidRPr="005D7D67">
        <w:rPr>
          <w:rFonts w:ascii="Times New Roman" w:hAnsi="Times New Roman" w:cs="Times New Roman"/>
          <w:i/>
          <w:sz w:val="24"/>
          <w:szCs w:val="24"/>
        </w:rPr>
        <w:t>M</w:t>
      </w:r>
      <w:r>
        <w:rPr>
          <w:rFonts w:ascii="Times New Roman" w:hAnsi="Times New Roman" w:cs="Times New Roman"/>
          <w:sz w:val="24"/>
          <w:szCs w:val="24"/>
          <w:vertAlign w:val="subscript"/>
        </w:rPr>
        <w:t>age</w:t>
      </w:r>
      <w:r>
        <w:rPr>
          <w:rFonts w:ascii="Times New Roman" w:hAnsi="Times New Roman" w:cs="Times New Roman"/>
          <w:sz w:val="24"/>
          <w:szCs w:val="24"/>
        </w:rPr>
        <w:t xml:space="preserve"> = 36.9). On the first page of the study participants read the following </w:t>
      </w:r>
      <w:r>
        <w:rPr>
          <w:rFonts w:ascii="Times New Roman" w:hAnsi="Times New Roman" w:cs="Times New Roman"/>
          <w:sz w:val="24"/>
          <w:szCs w:val="24"/>
        </w:rPr>
        <w:lastRenderedPageBreak/>
        <w:t>instructions: “</w:t>
      </w:r>
      <w:r w:rsidRPr="00FE2018">
        <w:rPr>
          <w:rFonts w:ascii="Times New Roman" w:hAnsi="Times New Roman" w:cs="Times New Roman"/>
          <w:sz w:val="24"/>
          <w:szCs w:val="24"/>
        </w:rPr>
        <w:t>On the next page you will see 52 values presented in quick succession. We want you to imagine that these values represent your weekly spending over the course of one year.</w:t>
      </w:r>
      <w:r>
        <w:rPr>
          <w:rFonts w:ascii="Times New Roman" w:hAnsi="Times New Roman" w:cs="Times New Roman"/>
          <w:sz w:val="24"/>
          <w:szCs w:val="24"/>
        </w:rPr>
        <w:t>” On the second page of the study participants were presented with</w:t>
      </w:r>
      <w:r w:rsidRPr="00C319D7">
        <w:rPr>
          <w:rFonts w:ascii="Times New Roman" w:hAnsi="Times New Roman" w:cs="Times New Roman"/>
          <w:sz w:val="24"/>
          <w:szCs w:val="24"/>
        </w:rPr>
        <w:t xml:space="preserve"> a series of 52 weekly expense amounts</w:t>
      </w:r>
      <w:r>
        <w:rPr>
          <w:rFonts w:ascii="Times New Roman" w:hAnsi="Times New Roman" w:cs="Times New Roman"/>
          <w:sz w:val="24"/>
          <w:szCs w:val="24"/>
        </w:rPr>
        <w:t xml:space="preserve">, one at a time, </w:t>
      </w:r>
      <w:r w:rsidRPr="00741125">
        <w:rPr>
          <w:rFonts w:ascii="Times New Roman" w:hAnsi="Times New Roman" w:cs="Times New Roman"/>
          <w:sz w:val="24"/>
          <w:szCs w:val="24"/>
        </w:rPr>
        <w:t xml:space="preserve">every 1.2 seconds. This paradigm was </w:t>
      </w:r>
      <w:r>
        <w:rPr>
          <w:rFonts w:ascii="Times New Roman" w:hAnsi="Times New Roman" w:cs="Times New Roman"/>
          <w:sz w:val="24"/>
          <w:szCs w:val="24"/>
        </w:rPr>
        <w:t xml:space="preserve">adapted from </w:t>
      </w:r>
      <w:r w:rsidRPr="00A9175C">
        <w:rPr>
          <w:rFonts w:ascii="Times New Roman" w:hAnsi="Times New Roman" w:cs="Times New Roman"/>
          <w:sz w:val="24"/>
          <w:szCs w:val="24"/>
        </w:rPr>
        <w:t>André, Reinholtz, and de Langhe</w:t>
      </w:r>
      <w:r>
        <w:rPr>
          <w:rFonts w:ascii="Times New Roman" w:hAnsi="Times New Roman" w:cs="Times New Roman"/>
          <w:sz w:val="24"/>
          <w:szCs w:val="24"/>
        </w:rPr>
        <w:t xml:space="preserve"> (2017) and </w:t>
      </w:r>
      <w:r w:rsidRPr="00741125">
        <w:rPr>
          <w:rFonts w:ascii="Times New Roman" w:hAnsi="Times New Roman" w:cs="Times New Roman"/>
          <w:sz w:val="24"/>
          <w:szCs w:val="24"/>
        </w:rPr>
        <w:t xml:space="preserve">chosen to parallel research on perception (Ariely 2001), because prototype formation is a perceptual process (Kahneman 2003). The </w:t>
      </w:r>
      <w:r>
        <w:rPr>
          <w:rFonts w:ascii="Times New Roman" w:hAnsi="Times New Roman" w:cs="Times New Roman"/>
          <w:sz w:val="24"/>
          <w:szCs w:val="24"/>
        </w:rPr>
        <w:t>52 weekly expense amounts were drawn in random order from either a positively skewed distribution (Min = $170, Mode = $180, Mean = $200, Max = $400, SD = 38.81, skew = 3.13) or a normal distribution (Min = $85, Mode = Mean = $200, Max = $315, SD = 38.41, skew = 0.00). Mean and range were held constant across conditions, and variance was controlled as tightly as possible to ensure we were not also manipulating uncertainty. After viewing either the positive skew or normal distribution, participants were asked to predict their expenses by responding to the following question: “</w:t>
      </w:r>
      <w:r w:rsidRPr="00F463E1">
        <w:rPr>
          <w:rFonts w:ascii="Times New Roman" w:hAnsi="Times New Roman" w:cs="Times New Roman"/>
          <w:sz w:val="24"/>
          <w:szCs w:val="24"/>
        </w:rPr>
        <w:t xml:space="preserve">If the expenses you just saw were an accurate representation of your actual weekly spending over the last year, how much do you estimate you will spend in the next </w:t>
      </w:r>
      <w:r w:rsidRPr="005849ED">
        <w:rPr>
          <w:rFonts w:ascii="Times New Roman" w:hAnsi="Times New Roman" w:cs="Times New Roman"/>
          <w:sz w:val="24"/>
          <w:szCs w:val="24"/>
        </w:rPr>
        <w:t xml:space="preserve">week?” Participants were also asked to estimate the average amount of the weekly expenses they had seen so that we could explore whether predictions were lower than the perceived average (i.e., optimistic), higher than the perceived average (i.e., pessimistic), or a direct representation of the perceived average. </w:t>
      </w:r>
    </w:p>
    <w:p w14:paraId="139DF205" w14:textId="77777777" w:rsidR="00633AB1" w:rsidRPr="007B25BA" w:rsidRDefault="00633AB1" w:rsidP="007B25BA">
      <w:pPr>
        <w:keepNext/>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Results</w:t>
      </w:r>
    </w:p>
    <w:p w14:paraId="2D5A568D" w14:textId="7204F47E" w:rsidR="00633AB1" w:rsidRPr="005D7D67" w:rsidRDefault="00A54B0A" w:rsidP="00633AB1">
      <w:pPr>
        <w:spacing w:after="0" w:line="480" w:lineRule="auto"/>
        <w:ind w:firstLine="720"/>
        <w:rPr>
          <w:rFonts w:ascii="Times New Roman" w:hAnsi="Times New Roman" w:cs="Times New Roman"/>
          <w:color w:val="000000"/>
          <w:sz w:val="24"/>
          <w:szCs w:val="24"/>
        </w:rPr>
      </w:pPr>
      <w:r>
        <w:rPr>
          <w:rFonts w:ascii="Times New Roman" w:hAnsi="Times New Roman" w:cs="Times New Roman"/>
          <w:iCs/>
          <w:color w:val="000000"/>
          <w:sz w:val="24"/>
          <w:szCs w:val="24"/>
        </w:rPr>
        <w:t>As hypothesized (H5</w:t>
      </w:r>
      <w:r w:rsidR="00633AB1">
        <w:rPr>
          <w:rFonts w:ascii="Times New Roman" w:hAnsi="Times New Roman" w:cs="Times New Roman"/>
          <w:iCs/>
          <w:color w:val="000000"/>
          <w:sz w:val="24"/>
          <w:szCs w:val="24"/>
        </w:rPr>
        <w:t>), p</w:t>
      </w:r>
      <w:r w:rsidR="00633AB1" w:rsidRPr="00F07BD0">
        <w:rPr>
          <w:rFonts w:ascii="Times New Roman" w:hAnsi="Times New Roman" w:cs="Times New Roman"/>
          <w:color w:val="000000"/>
          <w:sz w:val="24"/>
          <w:szCs w:val="24"/>
        </w:rPr>
        <w:t>redicted expenses were significantly lower in the positive</w:t>
      </w:r>
      <w:r w:rsidR="00633AB1">
        <w:rPr>
          <w:rFonts w:ascii="Times New Roman" w:hAnsi="Times New Roman" w:cs="Times New Roman"/>
          <w:color w:val="000000"/>
          <w:sz w:val="24"/>
          <w:szCs w:val="24"/>
        </w:rPr>
        <w:t>-</w:t>
      </w:r>
      <w:r w:rsidR="00633AB1" w:rsidRPr="00F07BD0">
        <w:rPr>
          <w:rFonts w:ascii="Times New Roman" w:hAnsi="Times New Roman" w:cs="Times New Roman"/>
          <w:color w:val="000000"/>
          <w:sz w:val="24"/>
          <w:szCs w:val="24"/>
        </w:rPr>
        <w:t>skew condition (</w:t>
      </w:r>
      <w:r w:rsidR="00633AB1" w:rsidRPr="005D7D67">
        <w:rPr>
          <w:rFonts w:ascii="Times New Roman" w:hAnsi="Times New Roman" w:cs="Times New Roman"/>
          <w:i/>
          <w:color w:val="000000"/>
          <w:sz w:val="24"/>
          <w:szCs w:val="24"/>
        </w:rPr>
        <w:t>M</w:t>
      </w:r>
      <w:r w:rsidR="00633AB1" w:rsidRPr="00DA0775">
        <w:rPr>
          <w:rFonts w:ascii="Times New Roman" w:hAnsi="Times New Roman" w:cs="Times New Roman"/>
          <w:color w:val="000000"/>
          <w:sz w:val="24"/>
          <w:szCs w:val="24"/>
        </w:rPr>
        <w:t xml:space="preserve"> = $195.14, SD = 18.95</w:t>
      </w:r>
      <w:r w:rsidR="00633AB1" w:rsidRPr="00F07BD0">
        <w:rPr>
          <w:rFonts w:ascii="Times New Roman" w:hAnsi="Times New Roman" w:cs="Times New Roman"/>
          <w:color w:val="000000"/>
          <w:sz w:val="24"/>
          <w:szCs w:val="24"/>
        </w:rPr>
        <w:t xml:space="preserve">) than in the </w:t>
      </w:r>
      <w:r w:rsidR="00633AB1">
        <w:rPr>
          <w:rFonts w:ascii="Times New Roman" w:hAnsi="Times New Roman" w:cs="Times New Roman"/>
          <w:color w:val="000000"/>
          <w:sz w:val="24"/>
          <w:szCs w:val="24"/>
        </w:rPr>
        <w:t>normal</w:t>
      </w:r>
      <w:r w:rsidR="00633AB1" w:rsidRPr="00F07BD0">
        <w:rPr>
          <w:rFonts w:ascii="Times New Roman" w:hAnsi="Times New Roman" w:cs="Times New Roman"/>
          <w:color w:val="000000"/>
          <w:sz w:val="24"/>
          <w:szCs w:val="24"/>
        </w:rPr>
        <w:t xml:space="preserve"> condition (</w:t>
      </w:r>
      <w:r w:rsidR="00633AB1" w:rsidRPr="005D7D67">
        <w:rPr>
          <w:rFonts w:ascii="Times New Roman" w:hAnsi="Times New Roman" w:cs="Times New Roman"/>
          <w:i/>
          <w:color w:val="000000"/>
          <w:sz w:val="24"/>
          <w:szCs w:val="24"/>
        </w:rPr>
        <w:t>M</w:t>
      </w:r>
      <w:r w:rsidR="00633AB1" w:rsidRPr="00DA0775">
        <w:rPr>
          <w:rFonts w:ascii="Times New Roman" w:hAnsi="Times New Roman" w:cs="Times New Roman"/>
          <w:color w:val="000000"/>
          <w:sz w:val="24"/>
          <w:szCs w:val="24"/>
        </w:rPr>
        <w:t xml:space="preserve"> = $200.32, SD = 21.44</w:t>
      </w:r>
      <w:r w:rsidR="00633AB1" w:rsidRPr="00F07BD0">
        <w:rPr>
          <w:rFonts w:ascii="Times New Roman" w:hAnsi="Times New Roman" w:cs="Times New Roman"/>
          <w:color w:val="000000"/>
          <w:sz w:val="24"/>
          <w:szCs w:val="24"/>
        </w:rPr>
        <w:t xml:space="preserve">), as </w:t>
      </w:r>
      <w:r w:rsidR="00633AB1">
        <w:rPr>
          <w:rFonts w:ascii="Times New Roman" w:hAnsi="Times New Roman" w:cs="Times New Roman"/>
          <w:color w:val="000000"/>
          <w:sz w:val="24"/>
          <w:szCs w:val="24"/>
        </w:rPr>
        <w:t>confirmed</w:t>
      </w:r>
      <w:r w:rsidR="00633AB1" w:rsidRPr="00F07BD0">
        <w:rPr>
          <w:rFonts w:ascii="Times New Roman" w:hAnsi="Times New Roman" w:cs="Times New Roman"/>
          <w:color w:val="000000"/>
          <w:sz w:val="24"/>
          <w:szCs w:val="24"/>
        </w:rPr>
        <w:t xml:space="preserve"> by an independent samples t-test (</w:t>
      </w:r>
      <w:r w:rsidR="00633AB1" w:rsidRPr="005D7D67">
        <w:rPr>
          <w:rFonts w:ascii="Times New Roman" w:hAnsi="Times New Roman" w:cs="Times New Roman"/>
          <w:i/>
          <w:color w:val="000000"/>
          <w:sz w:val="24"/>
          <w:szCs w:val="24"/>
        </w:rPr>
        <w:t>t</w:t>
      </w:r>
      <w:r w:rsidR="00633AB1" w:rsidRPr="00F07BD0">
        <w:rPr>
          <w:rFonts w:ascii="Times New Roman" w:hAnsi="Times New Roman" w:cs="Times New Roman"/>
          <w:color w:val="000000"/>
          <w:sz w:val="24"/>
          <w:szCs w:val="24"/>
        </w:rPr>
        <w:t>(39</w:t>
      </w:r>
      <w:r w:rsidR="00633AB1">
        <w:rPr>
          <w:rFonts w:ascii="Times New Roman" w:hAnsi="Times New Roman" w:cs="Times New Roman"/>
          <w:color w:val="000000"/>
          <w:sz w:val="24"/>
          <w:szCs w:val="24"/>
        </w:rPr>
        <w:t>9</w:t>
      </w:r>
      <w:r w:rsidR="00633AB1" w:rsidRPr="00F07BD0">
        <w:rPr>
          <w:rFonts w:ascii="Times New Roman" w:hAnsi="Times New Roman" w:cs="Times New Roman"/>
          <w:color w:val="000000"/>
          <w:sz w:val="24"/>
          <w:szCs w:val="24"/>
        </w:rPr>
        <w:t>) = 2.</w:t>
      </w:r>
      <w:r w:rsidR="00633AB1">
        <w:rPr>
          <w:rFonts w:ascii="Times New Roman" w:hAnsi="Times New Roman" w:cs="Times New Roman"/>
          <w:color w:val="000000"/>
          <w:sz w:val="24"/>
          <w:szCs w:val="24"/>
        </w:rPr>
        <w:t>98</w:t>
      </w:r>
      <w:r w:rsidR="00633AB1" w:rsidRPr="00F07BD0">
        <w:rPr>
          <w:rFonts w:ascii="Times New Roman" w:hAnsi="Times New Roman" w:cs="Times New Roman"/>
          <w:color w:val="000000"/>
          <w:sz w:val="24"/>
          <w:szCs w:val="24"/>
        </w:rPr>
        <w:t xml:space="preserve">, </w:t>
      </w:r>
      <w:r w:rsidR="00633AB1" w:rsidRPr="00F07BD0">
        <w:rPr>
          <w:rFonts w:ascii="Times New Roman" w:hAnsi="Times New Roman" w:cs="Times New Roman"/>
          <w:i/>
          <w:iCs/>
          <w:color w:val="000000"/>
          <w:sz w:val="24"/>
          <w:szCs w:val="24"/>
        </w:rPr>
        <w:t>p</w:t>
      </w:r>
      <w:r w:rsidR="00633AB1" w:rsidRPr="00F07BD0">
        <w:rPr>
          <w:rFonts w:ascii="Times New Roman" w:hAnsi="Times New Roman" w:cs="Times New Roman"/>
          <w:color w:val="000000"/>
          <w:sz w:val="24"/>
          <w:szCs w:val="24"/>
        </w:rPr>
        <w:t xml:space="preserve"> = .0</w:t>
      </w:r>
      <w:r w:rsidR="00633AB1">
        <w:rPr>
          <w:rFonts w:ascii="Times New Roman" w:hAnsi="Times New Roman" w:cs="Times New Roman"/>
          <w:color w:val="000000"/>
          <w:sz w:val="24"/>
          <w:szCs w:val="24"/>
        </w:rPr>
        <w:t>03</w:t>
      </w:r>
      <w:r w:rsidR="00633AB1" w:rsidRPr="00F07BD0">
        <w:rPr>
          <w:rFonts w:ascii="Times New Roman" w:hAnsi="Times New Roman" w:cs="Times New Roman"/>
          <w:color w:val="000000"/>
          <w:sz w:val="24"/>
          <w:szCs w:val="24"/>
        </w:rPr>
        <w:t xml:space="preserve">, </w:t>
      </w:r>
      <w:r w:rsidR="00633AB1" w:rsidRPr="005D7D67">
        <w:rPr>
          <w:rFonts w:ascii="Times New Roman" w:hAnsi="Times New Roman" w:cs="Times New Roman"/>
          <w:i/>
          <w:color w:val="000000"/>
          <w:sz w:val="24"/>
          <w:szCs w:val="24"/>
        </w:rPr>
        <w:t>d</w:t>
      </w:r>
      <w:r w:rsidR="00633AB1" w:rsidRPr="00F07BD0">
        <w:rPr>
          <w:rFonts w:ascii="Times New Roman" w:hAnsi="Times New Roman" w:cs="Times New Roman"/>
          <w:color w:val="000000"/>
          <w:sz w:val="24"/>
          <w:szCs w:val="24"/>
        </w:rPr>
        <w:t xml:space="preserve"> = .26). Furthermore, predicted expenses in the positive</w:t>
      </w:r>
      <w:r w:rsidR="00633AB1">
        <w:rPr>
          <w:rFonts w:ascii="Times New Roman" w:hAnsi="Times New Roman" w:cs="Times New Roman"/>
          <w:color w:val="000000"/>
          <w:sz w:val="24"/>
          <w:szCs w:val="24"/>
        </w:rPr>
        <w:t>-</w:t>
      </w:r>
      <w:r w:rsidR="00633AB1" w:rsidRPr="00F07BD0">
        <w:rPr>
          <w:rFonts w:ascii="Times New Roman" w:hAnsi="Times New Roman" w:cs="Times New Roman"/>
          <w:color w:val="000000"/>
          <w:sz w:val="24"/>
          <w:szCs w:val="24"/>
        </w:rPr>
        <w:t xml:space="preserve">skew condition were significantly lower than the $200 mean of the distribution </w:t>
      </w:r>
      <w:r w:rsidR="00633AB1">
        <w:rPr>
          <w:rFonts w:ascii="Times New Roman" w:hAnsi="Times New Roman" w:cs="Times New Roman"/>
          <w:color w:val="000000"/>
          <w:sz w:val="24"/>
          <w:szCs w:val="24"/>
        </w:rPr>
        <w:t>of past spending (</w:t>
      </w:r>
      <w:r w:rsidR="00633AB1" w:rsidRPr="005D7D67">
        <w:rPr>
          <w:rFonts w:ascii="Times New Roman" w:hAnsi="Times New Roman" w:cs="Times New Roman"/>
          <w:i/>
          <w:color w:val="000000"/>
          <w:sz w:val="24"/>
          <w:szCs w:val="24"/>
        </w:rPr>
        <w:t>t</w:t>
      </w:r>
      <w:r w:rsidR="00633AB1">
        <w:rPr>
          <w:rFonts w:ascii="Times New Roman" w:hAnsi="Times New Roman" w:cs="Times New Roman"/>
          <w:color w:val="000000"/>
          <w:sz w:val="24"/>
          <w:szCs w:val="24"/>
        </w:rPr>
        <w:t>(197) = -3.63</w:t>
      </w:r>
      <w:r w:rsidR="00633AB1" w:rsidRPr="00F07BD0">
        <w:rPr>
          <w:rFonts w:ascii="Times New Roman" w:hAnsi="Times New Roman" w:cs="Times New Roman"/>
          <w:color w:val="000000"/>
          <w:sz w:val="24"/>
          <w:szCs w:val="24"/>
        </w:rPr>
        <w:t xml:space="preserve">, </w:t>
      </w:r>
      <w:r w:rsidR="00633AB1" w:rsidRPr="00F07BD0">
        <w:rPr>
          <w:rFonts w:ascii="Times New Roman" w:hAnsi="Times New Roman" w:cs="Times New Roman"/>
          <w:i/>
          <w:iCs/>
          <w:color w:val="000000"/>
          <w:sz w:val="24"/>
          <w:szCs w:val="24"/>
        </w:rPr>
        <w:t>p</w:t>
      </w:r>
      <w:r w:rsidR="00633AB1" w:rsidRPr="00F07BD0">
        <w:rPr>
          <w:rFonts w:ascii="Times New Roman" w:hAnsi="Times New Roman" w:cs="Times New Roman"/>
          <w:color w:val="000000"/>
          <w:sz w:val="24"/>
          <w:szCs w:val="24"/>
        </w:rPr>
        <w:t xml:space="preserve"> &lt; .001), but predicted expenses in the </w:t>
      </w:r>
      <w:r w:rsidR="00633AB1">
        <w:rPr>
          <w:rFonts w:ascii="Times New Roman" w:hAnsi="Times New Roman" w:cs="Times New Roman"/>
          <w:color w:val="000000"/>
          <w:sz w:val="24"/>
          <w:szCs w:val="24"/>
        </w:rPr>
        <w:lastRenderedPageBreak/>
        <w:t>normal</w:t>
      </w:r>
      <w:r w:rsidR="00633AB1" w:rsidRPr="00F07BD0">
        <w:rPr>
          <w:rFonts w:ascii="Times New Roman" w:hAnsi="Times New Roman" w:cs="Times New Roman"/>
          <w:color w:val="000000"/>
          <w:sz w:val="24"/>
          <w:szCs w:val="24"/>
        </w:rPr>
        <w:t xml:space="preserve"> condition were almost identical to the $200 mean of past spending (</w:t>
      </w:r>
      <w:r w:rsidR="00633AB1" w:rsidRPr="005D7D67">
        <w:rPr>
          <w:rFonts w:ascii="Times New Roman" w:hAnsi="Times New Roman" w:cs="Times New Roman"/>
          <w:i/>
          <w:color w:val="000000"/>
          <w:sz w:val="24"/>
          <w:szCs w:val="24"/>
        </w:rPr>
        <w:t>t</w:t>
      </w:r>
      <w:r w:rsidR="00633AB1" w:rsidRPr="00F07BD0">
        <w:rPr>
          <w:rFonts w:ascii="Times New Roman" w:hAnsi="Times New Roman" w:cs="Times New Roman"/>
          <w:color w:val="000000"/>
          <w:sz w:val="24"/>
          <w:szCs w:val="24"/>
        </w:rPr>
        <w:t>(198) = .2</w:t>
      </w:r>
      <w:r w:rsidR="00633AB1">
        <w:rPr>
          <w:rFonts w:ascii="Times New Roman" w:hAnsi="Times New Roman" w:cs="Times New Roman"/>
          <w:color w:val="000000"/>
          <w:sz w:val="24"/>
          <w:szCs w:val="24"/>
        </w:rPr>
        <w:t>1</w:t>
      </w:r>
      <w:r w:rsidR="00633AB1" w:rsidRPr="00F07BD0">
        <w:rPr>
          <w:rFonts w:ascii="Times New Roman" w:hAnsi="Times New Roman" w:cs="Times New Roman"/>
          <w:color w:val="000000"/>
          <w:sz w:val="24"/>
          <w:szCs w:val="24"/>
        </w:rPr>
        <w:t xml:space="preserve">, </w:t>
      </w:r>
      <w:r w:rsidR="00633AB1" w:rsidRPr="00F07BD0">
        <w:rPr>
          <w:rFonts w:ascii="Times New Roman" w:hAnsi="Times New Roman" w:cs="Times New Roman"/>
          <w:i/>
          <w:iCs/>
          <w:color w:val="000000"/>
          <w:sz w:val="24"/>
          <w:szCs w:val="24"/>
        </w:rPr>
        <w:t>p</w:t>
      </w:r>
      <w:r w:rsidR="00633AB1" w:rsidRPr="00F07BD0">
        <w:rPr>
          <w:rFonts w:ascii="Times New Roman" w:hAnsi="Times New Roman" w:cs="Times New Roman"/>
          <w:color w:val="000000"/>
          <w:sz w:val="24"/>
          <w:szCs w:val="24"/>
        </w:rPr>
        <w:t xml:space="preserve"> = .8</w:t>
      </w:r>
      <w:r w:rsidR="00633AB1">
        <w:rPr>
          <w:rFonts w:ascii="Times New Roman" w:hAnsi="Times New Roman" w:cs="Times New Roman"/>
          <w:color w:val="000000"/>
          <w:sz w:val="24"/>
          <w:szCs w:val="24"/>
        </w:rPr>
        <w:t>3</w:t>
      </w:r>
      <w:r w:rsidR="00633AB1" w:rsidRPr="00F07BD0">
        <w:rPr>
          <w:rFonts w:ascii="Times New Roman" w:hAnsi="Times New Roman" w:cs="Times New Roman"/>
          <w:color w:val="000000"/>
          <w:sz w:val="24"/>
          <w:szCs w:val="24"/>
        </w:rPr>
        <w:t xml:space="preserve">). </w:t>
      </w:r>
      <w:r w:rsidR="00633AB1">
        <w:rPr>
          <w:rFonts w:ascii="Times New Roman" w:hAnsi="Times New Roman" w:cs="Times New Roman"/>
          <w:color w:val="000000"/>
          <w:sz w:val="24"/>
          <w:szCs w:val="24"/>
        </w:rPr>
        <w:t>Finally, a</w:t>
      </w:r>
      <w:r w:rsidR="00633AB1" w:rsidRPr="00DA0775">
        <w:rPr>
          <w:rFonts w:ascii="Times New Roman" w:hAnsi="Times New Roman" w:cs="Times New Roman"/>
          <w:color w:val="000000"/>
          <w:sz w:val="24"/>
          <w:szCs w:val="24"/>
        </w:rPr>
        <w:t xml:space="preserve">verage </w:t>
      </w:r>
      <w:r w:rsidR="00633AB1">
        <w:rPr>
          <w:rFonts w:ascii="Times New Roman" w:hAnsi="Times New Roman" w:cs="Times New Roman"/>
          <w:color w:val="000000"/>
          <w:sz w:val="24"/>
          <w:szCs w:val="24"/>
        </w:rPr>
        <w:t xml:space="preserve">and predicted </w:t>
      </w:r>
      <w:r w:rsidR="00633AB1" w:rsidRPr="00DA0775">
        <w:rPr>
          <w:rFonts w:ascii="Times New Roman" w:hAnsi="Times New Roman" w:cs="Times New Roman"/>
          <w:color w:val="000000"/>
          <w:sz w:val="24"/>
          <w:szCs w:val="24"/>
        </w:rPr>
        <w:t xml:space="preserve">expenses </w:t>
      </w:r>
      <w:r w:rsidR="00633AB1">
        <w:rPr>
          <w:rFonts w:ascii="Times New Roman" w:hAnsi="Times New Roman" w:cs="Times New Roman"/>
          <w:color w:val="000000"/>
          <w:sz w:val="24"/>
          <w:szCs w:val="24"/>
        </w:rPr>
        <w:t xml:space="preserve">did not differ significantly in the positive-skew condition </w:t>
      </w:r>
      <w:r w:rsidR="00633AB1" w:rsidRPr="00DA0775">
        <w:rPr>
          <w:rFonts w:ascii="Times New Roman" w:hAnsi="Times New Roman" w:cs="Times New Roman"/>
          <w:color w:val="000000"/>
          <w:sz w:val="24"/>
          <w:szCs w:val="24"/>
        </w:rPr>
        <w:t>(</w:t>
      </w:r>
      <w:r w:rsidR="00633AB1" w:rsidRPr="005D7D67">
        <w:rPr>
          <w:rFonts w:ascii="Times New Roman" w:hAnsi="Times New Roman" w:cs="Times New Roman"/>
          <w:i/>
          <w:color w:val="000000"/>
          <w:sz w:val="24"/>
          <w:szCs w:val="24"/>
        </w:rPr>
        <w:t>M</w:t>
      </w:r>
      <w:r w:rsidR="00633AB1">
        <w:rPr>
          <w:rFonts w:ascii="Times New Roman" w:hAnsi="Times New Roman" w:cs="Times New Roman"/>
          <w:color w:val="000000"/>
          <w:sz w:val="24"/>
          <w:szCs w:val="24"/>
          <w:vertAlign w:val="subscript"/>
        </w:rPr>
        <w:t>avg</w:t>
      </w:r>
      <w:r w:rsidR="00633AB1" w:rsidRPr="00DA0775">
        <w:rPr>
          <w:rFonts w:ascii="Times New Roman" w:hAnsi="Times New Roman" w:cs="Times New Roman"/>
          <w:color w:val="000000"/>
          <w:sz w:val="24"/>
          <w:szCs w:val="24"/>
        </w:rPr>
        <w:t xml:space="preserve"> = $</w:t>
      </w:r>
      <w:r w:rsidR="00633AB1">
        <w:rPr>
          <w:rFonts w:ascii="Times New Roman" w:hAnsi="Times New Roman" w:cs="Times New Roman"/>
          <w:color w:val="000000"/>
          <w:sz w:val="24"/>
          <w:szCs w:val="24"/>
        </w:rPr>
        <w:t>194.90</w:t>
      </w:r>
      <w:r w:rsidR="00633AB1" w:rsidRPr="00DA0775">
        <w:rPr>
          <w:rFonts w:ascii="Times New Roman" w:hAnsi="Times New Roman" w:cs="Times New Roman"/>
          <w:color w:val="000000"/>
          <w:sz w:val="24"/>
          <w:szCs w:val="24"/>
        </w:rPr>
        <w:t>, SD</w:t>
      </w:r>
      <w:r w:rsidR="00633AB1">
        <w:rPr>
          <w:rFonts w:ascii="Times New Roman" w:hAnsi="Times New Roman" w:cs="Times New Roman"/>
          <w:color w:val="000000"/>
          <w:sz w:val="24"/>
          <w:szCs w:val="24"/>
          <w:vertAlign w:val="subscript"/>
        </w:rPr>
        <w:t>avg</w:t>
      </w:r>
      <w:r w:rsidR="00633AB1" w:rsidRPr="00DA0775">
        <w:rPr>
          <w:rFonts w:ascii="Times New Roman" w:hAnsi="Times New Roman" w:cs="Times New Roman"/>
          <w:color w:val="000000"/>
          <w:sz w:val="24"/>
          <w:szCs w:val="24"/>
        </w:rPr>
        <w:t xml:space="preserve"> = </w:t>
      </w:r>
      <w:r w:rsidR="00633AB1">
        <w:rPr>
          <w:rFonts w:ascii="Times New Roman" w:hAnsi="Times New Roman" w:cs="Times New Roman"/>
          <w:color w:val="000000"/>
          <w:sz w:val="24"/>
          <w:szCs w:val="24"/>
        </w:rPr>
        <w:t xml:space="preserve">15.59, </w:t>
      </w:r>
      <w:r w:rsidR="00633AB1" w:rsidRPr="005D7D67">
        <w:rPr>
          <w:rFonts w:ascii="Times New Roman" w:hAnsi="Times New Roman" w:cs="Times New Roman"/>
          <w:i/>
          <w:color w:val="000000"/>
          <w:sz w:val="24"/>
          <w:szCs w:val="24"/>
        </w:rPr>
        <w:t>t</w:t>
      </w:r>
      <w:r w:rsidR="00633AB1">
        <w:rPr>
          <w:rFonts w:ascii="Times New Roman" w:hAnsi="Times New Roman" w:cs="Times New Roman"/>
          <w:color w:val="000000"/>
          <w:sz w:val="24"/>
          <w:szCs w:val="24"/>
        </w:rPr>
        <w:t>(200</w:t>
      </w:r>
      <w:r w:rsidR="00633AB1" w:rsidRPr="00DA0775">
        <w:rPr>
          <w:rFonts w:ascii="Times New Roman" w:hAnsi="Times New Roman" w:cs="Times New Roman"/>
          <w:color w:val="000000"/>
          <w:sz w:val="24"/>
          <w:szCs w:val="24"/>
        </w:rPr>
        <w:t>)</w:t>
      </w:r>
      <w:r w:rsidR="00633AB1">
        <w:rPr>
          <w:rFonts w:ascii="Times New Roman" w:hAnsi="Times New Roman" w:cs="Times New Roman"/>
          <w:color w:val="000000"/>
          <w:sz w:val="24"/>
          <w:szCs w:val="24"/>
        </w:rPr>
        <w:t xml:space="preserve"> = .20, </w:t>
      </w:r>
      <w:r w:rsidR="00633AB1">
        <w:rPr>
          <w:rFonts w:ascii="Times New Roman" w:hAnsi="Times New Roman" w:cs="Times New Roman"/>
          <w:i/>
          <w:color w:val="000000"/>
          <w:sz w:val="24"/>
          <w:szCs w:val="24"/>
        </w:rPr>
        <w:t>p</w:t>
      </w:r>
      <w:r w:rsidR="00633AB1">
        <w:rPr>
          <w:rFonts w:ascii="Times New Roman" w:hAnsi="Times New Roman" w:cs="Times New Roman"/>
          <w:color w:val="000000"/>
          <w:sz w:val="24"/>
          <w:szCs w:val="24"/>
        </w:rPr>
        <w:t xml:space="preserve"> = .84) or in the normal condition (</w:t>
      </w:r>
      <w:r w:rsidR="00633AB1" w:rsidRPr="005D7D67">
        <w:rPr>
          <w:rFonts w:ascii="Times New Roman" w:hAnsi="Times New Roman" w:cs="Times New Roman"/>
          <w:i/>
          <w:color w:val="000000"/>
          <w:sz w:val="24"/>
          <w:szCs w:val="24"/>
        </w:rPr>
        <w:t>M</w:t>
      </w:r>
      <w:r w:rsidR="00633AB1">
        <w:rPr>
          <w:rFonts w:ascii="Times New Roman" w:hAnsi="Times New Roman" w:cs="Times New Roman"/>
          <w:color w:val="000000"/>
          <w:sz w:val="24"/>
          <w:szCs w:val="24"/>
          <w:vertAlign w:val="subscript"/>
        </w:rPr>
        <w:t>avg</w:t>
      </w:r>
      <w:r w:rsidR="00633AB1">
        <w:rPr>
          <w:rFonts w:ascii="Times New Roman" w:hAnsi="Times New Roman" w:cs="Times New Roman"/>
          <w:color w:val="000000"/>
          <w:sz w:val="24"/>
          <w:szCs w:val="24"/>
        </w:rPr>
        <w:t xml:space="preserve"> = $199.72, SD</w:t>
      </w:r>
      <w:r w:rsidR="00633AB1">
        <w:rPr>
          <w:rFonts w:ascii="Times New Roman" w:hAnsi="Times New Roman" w:cs="Times New Roman"/>
          <w:color w:val="000000"/>
          <w:sz w:val="24"/>
          <w:szCs w:val="24"/>
          <w:vertAlign w:val="subscript"/>
        </w:rPr>
        <w:t>avg</w:t>
      </w:r>
      <w:r w:rsidR="00633AB1">
        <w:rPr>
          <w:rFonts w:ascii="Times New Roman" w:hAnsi="Times New Roman" w:cs="Times New Roman"/>
          <w:color w:val="000000"/>
          <w:sz w:val="24"/>
          <w:szCs w:val="24"/>
        </w:rPr>
        <w:t xml:space="preserve"> = 16.76, </w:t>
      </w:r>
      <w:r w:rsidR="00633AB1" w:rsidRPr="005D7D67">
        <w:rPr>
          <w:rFonts w:ascii="Times New Roman" w:hAnsi="Times New Roman" w:cs="Times New Roman"/>
          <w:i/>
          <w:color w:val="000000"/>
          <w:sz w:val="24"/>
          <w:szCs w:val="24"/>
        </w:rPr>
        <w:t>t</w:t>
      </w:r>
      <w:r w:rsidR="00633AB1">
        <w:rPr>
          <w:rFonts w:ascii="Times New Roman" w:hAnsi="Times New Roman" w:cs="Times New Roman"/>
          <w:color w:val="000000"/>
          <w:sz w:val="24"/>
          <w:szCs w:val="24"/>
        </w:rPr>
        <w:t xml:space="preserve">(199) = .40, </w:t>
      </w:r>
      <w:r w:rsidR="00633AB1">
        <w:rPr>
          <w:rFonts w:ascii="Times New Roman" w:hAnsi="Times New Roman" w:cs="Times New Roman"/>
          <w:i/>
          <w:color w:val="000000"/>
          <w:sz w:val="24"/>
          <w:szCs w:val="24"/>
        </w:rPr>
        <w:t>p</w:t>
      </w:r>
      <w:r w:rsidR="00633AB1">
        <w:rPr>
          <w:rFonts w:ascii="Times New Roman" w:hAnsi="Times New Roman" w:cs="Times New Roman"/>
          <w:color w:val="000000"/>
          <w:sz w:val="24"/>
          <w:szCs w:val="24"/>
        </w:rPr>
        <w:t xml:space="preserve"> = .69).</w:t>
      </w:r>
    </w:p>
    <w:p w14:paraId="7DB7238E" w14:textId="77777777" w:rsidR="00633AB1" w:rsidRPr="007B25BA" w:rsidRDefault="00633AB1" w:rsidP="00633AB1">
      <w:pPr>
        <w:spacing w:after="0" w:line="480" w:lineRule="auto"/>
        <w:rPr>
          <w:rFonts w:ascii="Times New Roman" w:hAnsi="Times New Roman" w:cs="Times New Roman"/>
          <w:i/>
          <w:color w:val="000000"/>
          <w:sz w:val="24"/>
          <w:szCs w:val="24"/>
        </w:rPr>
      </w:pPr>
      <w:r w:rsidRPr="007B25BA">
        <w:rPr>
          <w:rFonts w:ascii="Times New Roman" w:hAnsi="Times New Roman" w:cs="Times New Roman"/>
          <w:i/>
          <w:color w:val="000000"/>
          <w:sz w:val="24"/>
          <w:szCs w:val="24"/>
        </w:rPr>
        <w:t>Discussion</w:t>
      </w:r>
    </w:p>
    <w:p w14:paraId="75DBF199" w14:textId="554EEE20" w:rsidR="00633AB1" w:rsidRDefault="00A54B0A" w:rsidP="00633A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Study 4</w:t>
      </w:r>
      <w:r w:rsidR="00633AB1">
        <w:rPr>
          <w:rFonts w:ascii="Times New Roman" w:hAnsi="Times New Roman" w:cs="Times New Roman"/>
          <w:sz w:val="24"/>
          <w:szCs w:val="24"/>
        </w:rPr>
        <w:t xml:space="preserve"> provides support for the prototype theory in two ways. First, it demonstrates that, ceteris paribus, expense predictions are lower and farther away from the mean when the distribution of expenses is positively skewed versus normal. Second, it provides evidence that the prototype (i.e., average) that people form when a distribution is positively skewed over-weights modal outcomes and does not accurately represent the mean. We view these results as a fairly conservative estimate of the impact of distributional skew on predictions, given that participants were presented with the full distribution of outcomes—including atypical o</w:t>
      </w:r>
      <w:r>
        <w:rPr>
          <w:rFonts w:ascii="Times New Roman" w:hAnsi="Times New Roman" w:cs="Times New Roman"/>
          <w:sz w:val="24"/>
          <w:szCs w:val="24"/>
        </w:rPr>
        <w:t>utcomes—right before predicting.</w:t>
      </w:r>
      <w:r w:rsidR="00E74CFF">
        <w:rPr>
          <w:rFonts w:ascii="Times New Roman" w:hAnsi="Times New Roman" w:cs="Times New Roman"/>
          <w:sz w:val="24"/>
          <w:szCs w:val="24"/>
        </w:rPr>
        <w:t xml:space="preserve"> </w:t>
      </w:r>
      <w:r w:rsidR="007C19BB">
        <w:rPr>
          <w:rFonts w:ascii="Times New Roman" w:hAnsi="Times New Roman" w:cs="Times New Roman"/>
          <w:sz w:val="24"/>
          <w:szCs w:val="24"/>
        </w:rPr>
        <w:t>Notably, the results of study 4 also provide further evidence that motivation and optimism are not superordinate drivers of the bias.</w:t>
      </w:r>
    </w:p>
    <w:p w14:paraId="344123A0" w14:textId="77777777" w:rsidR="00633AB1" w:rsidRDefault="00633AB1" w:rsidP="00057F23">
      <w:pPr>
        <w:spacing w:after="0" w:line="480" w:lineRule="auto"/>
        <w:jc w:val="center"/>
        <w:rPr>
          <w:rFonts w:ascii="Times New Roman" w:hAnsi="Times New Roman" w:cs="Times New Roman"/>
          <w:b/>
          <w:sz w:val="24"/>
          <w:szCs w:val="24"/>
        </w:rPr>
      </w:pPr>
    </w:p>
    <w:p w14:paraId="7233865A" w14:textId="77777777" w:rsidR="00FF1685" w:rsidRPr="007B25BA" w:rsidRDefault="00FF1685" w:rsidP="007B25BA">
      <w:pPr>
        <w:keepNext/>
        <w:spacing w:after="0" w:line="480" w:lineRule="auto"/>
        <w:jc w:val="center"/>
        <w:rPr>
          <w:rFonts w:ascii="Times New Roman" w:hAnsi="Times New Roman" w:cs="Times New Roman"/>
          <w:i/>
          <w:sz w:val="24"/>
          <w:szCs w:val="24"/>
        </w:rPr>
      </w:pPr>
      <w:r w:rsidRPr="007B25BA">
        <w:rPr>
          <w:rFonts w:ascii="Times New Roman" w:hAnsi="Times New Roman" w:cs="Times New Roman"/>
          <w:i/>
          <w:sz w:val="24"/>
          <w:szCs w:val="24"/>
        </w:rPr>
        <w:t>GENERAL DISCUSSION</w:t>
      </w:r>
    </w:p>
    <w:p w14:paraId="2FEF5C6E" w14:textId="77777777" w:rsidR="00C42E70" w:rsidRPr="000E40A8" w:rsidRDefault="00C42E70" w:rsidP="007B25BA">
      <w:pPr>
        <w:keepNext/>
        <w:spacing w:after="0" w:line="480" w:lineRule="auto"/>
        <w:jc w:val="center"/>
        <w:rPr>
          <w:rFonts w:ascii="Times New Roman" w:hAnsi="Times New Roman" w:cs="Times New Roman"/>
          <w:b/>
          <w:sz w:val="24"/>
          <w:szCs w:val="24"/>
        </w:rPr>
      </w:pPr>
    </w:p>
    <w:p w14:paraId="25E2334F" w14:textId="4360D3C8" w:rsidR="00FF16FF" w:rsidRDefault="00FF1685" w:rsidP="00BB3C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present research develops and tests a proto</w:t>
      </w:r>
      <w:r w:rsidR="001C2A91">
        <w:rPr>
          <w:rFonts w:ascii="Times New Roman" w:hAnsi="Times New Roman" w:cs="Times New Roman"/>
          <w:sz w:val="24"/>
          <w:szCs w:val="24"/>
        </w:rPr>
        <w:t xml:space="preserve">type theory of consumer expense </w:t>
      </w:r>
      <w:r>
        <w:rPr>
          <w:rFonts w:ascii="Times New Roman" w:hAnsi="Times New Roman" w:cs="Times New Roman"/>
          <w:sz w:val="24"/>
          <w:szCs w:val="24"/>
        </w:rPr>
        <w:t>misprediction. The logic underlying the theory is that consumer expense predictions are shaped by prototype attributes that represent typical or modal expenses. Prototypical prediction then leads to an expense prediction bias in which consumers under-predict their expenses because the distribution of expenses is positively skewed with mode &lt; mean. This led us to develop an “</w:t>
      </w:r>
      <w:r w:rsidRPr="00BE58EE">
        <w:rPr>
          <w:rFonts w:ascii="Times New Roman" w:hAnsi="Times New Roman" w:cs="Times New Roman"/>
          <w:sz w:val="24"/>
          <w:szCs w:val="24"/>
        </w:rPr>
        <w:t xml:space="preserve">atypical” intervention </w:t>
      </w:r>
      <w:r w:rsidR="00A54B0A">
        <w:rPr>
          <w:rFonts w:ascii="Times New Roman" w:hAnsi="Times New Roman" w:cs="Times New Roman"/>
          <w:sz w:val="24"/>
          <w:szCs w:val="24"/>
        </w:rPr>
        <w:t xml:space="preserve">that improves prediction accuracy </w:t>
      </w:r>
      <w:r w:rsidRPr="00BE58EE">
        <w:rPr>
          <w:rFonts w:ascii="Times New Roman" w:hAnsi="Times New Roman" w:cs="Times New Roman"/>
          <w:sz w:val="24"/>
          <w:szCs w:val="24"/>
        </w:rPr>
        <w:t xml:space="preserve">by making atypical expenses easier to </w:t>
      </w:r>
      <w:r w:rsidRPr="00BE58EE">
        <w:rPr>
          <w:rFonts w:ascii="Times New Roman" w:hAnsi="Times New Roman" w:cs="Times New Roman"/>
          <w:sz w:val="24"/>
          <w:szCs w:val="24"/>
        </w:rPr>
        <w:lastRenderedPageBreak/>
        <w:t xml:space="preserve">retrieve when </w:t>
      </w:r>
      <w:r>
        <w:rPr>
          <w:rFonts w:ascii="Times New Roman" w:hAnsi="Times New Roman" w:cs="Times New Roman"/>
          <w:sz w:val="24"/>
          <w:szCs w:val="24"/>
        </w:rPr>
        <w:t xml:space="preserve">consumers make their predictions. </w:t>
      </w:r>
      <w:r w:rsidR="00FF16FF" w:rsidRPr="00B42B83">
        <w:rPr>
          <w:rFonts w:ascii="Times New Roman" w:hAnsi="Times New Roman" w:cs="Times New Roman"/>
          <w:sz w:val="24"/>
          <w:szCs w:val="24"/>
        </w:rPr>
        <w:t>We next discuss the implications of o</w:t>
      </w:r>
      <w:r w:rsidR="002200C5">
        <w:rPr>
          <w:rFonts w:ascii="Times New Roman" w:hAnsi="Times New Roman" w:cs="Times New Roman"/>
          <w:sz w:val="24"/>
          <w:szCs w:val="24"/>
        </w:rPr>
        <w:t xml:space="preserve">ur work for theory and practice, as well as directions for future research. </w:t>
      </w:r>
    </w:p>
    <w:p w14:paraId="71194F43" w14:textId="77777777" w:rsidR="002200C5" w:rsidRDefault="002200C5" w:rsidP="002200C5">
      <w:pPr>
        <w:spacing w:after="0" w:line="480" w:lineRule="auto"/>
        <w:rPr>
          <w:rFonts w:ascii="Times New Roman" w:hAnsi="Times New Roman" w:cs="Times New Roman"/>
          <w:sz w:val="24"/>
          <w:szCs w:val="24"/>
        </w:rPr>
      </w:pPr>
      <w:r>
        <w:rPr>
          <w:rFonts w:ascii="Times New Roman" w:hAnsi="Times New Roman" w:cs="Times New Roman"/>
          <w:i/>
          <w:sz w:val="24"/>
          <w:szCs w:val="24"/>
        </w:rPr>
        <w:t>Understanding the Expense Prediction Bias</w:t>
      </w:r>
    </w:p>
    <w:p w14:paraId="7302BB37" w14:textId="77777777" w:rsidR="002200C5" w:rsidRDefault="002200C5" w:rsidP="002200C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prototype theory deepens our understanding of the expense prediction bias </w:t>
      </w:r>
      <w:r w:rsidRPr="00611B46">
        <w:rPr>
          <w:rFonts w:ascii="Times New Roman" w:hAnsi="Times New Roman" w:cs="Times New Roman"/>
          <w:sz w:val="24"/>
          <w:szCs w:val="24"/>
        </w:rPr>
        <w:t xml:space="preserve">in several </w:t>
      </w:r>
      <w:r>
        <w:rPr>
          <w:rFonts w:ascii="Times New Roman" w:hAnsi="Times New Roman" w:cs="Times New Roman"/>
          <w:sz w:val="24"/>
          <w:szCs w:val="24"/>
        </w:rPr>
        <w:t>ways. First, it provides a novel and parsimonious explanation for why the bias occurs, revealing for the first time the interactive effect that prototype attributes and distributional skew have on prediction accuracy. Second, as highlighted in our theoretical development, the prototype theory helps explain several past findings in the expense misprediction literature, including distribution neglect (Peetz and Buehler 2012; Peetz et al. 2015), narrow bracketing of exceptional expenses (Sussman and Alter 2012), and the inverse relationship between prediction confidence and adjustment (Ulkumen et al. 2008). The evidence supporting the prototype theory also shows that expense prediction bias is primarily a function of a basic cognitive process (i.e., prototypical prediction), rather than an individual difference like motivation to save (cf. Peetz and Buehler 2009). Similarly, our results demonstrate that the bias is not an instance of complete base-rate neglect (cf. Peetz and Buehler 2012). Instead, it can be said that consumers simply have access to the wrong base-rate (i.e., the mode, not the mean) in their minds. Finally, the prototype theory offers the first intervention that both informs theory and is practically useful in the field. We next expand on this point.</w:t>
      </w:r>
    </w:p>
    <w:p w14:paraId="4AD5332D" w14:textId="77777777" w:rsidR="002200C5" w:rsidRPr="003D6ADE" w:rsidRDefault="002200C5" w:rsidP="002200C5">
      <w:pPr>
        <w:keepNext/>
        <w:spacing w:after="0" w:line="480" w:lineRule="auto"/>
        <w:rPr>
          <w:rFonts w:ascii="Times New Roman" w:hAnsi="Times New Roman" w:cs="Times New Roman"/>
          <w:i/>
          <w:strike/>
          <w:sz w:val="24"/>
          <w:szCs w:val="24"/>
        </w:rPr>
      </w:pPr>
      <w:r w:rsidRPr="003D6ADE">
        <w:rPr>
          <w:rFonts w:ascii="Times New Roman" w:hAnsi="Times New Roman" w:cs="Times New Roman"/>
          <w:i/>
          <w:sz w:val="24"/>
          <w:szCs w:val="24"/>
        </w:rPr>
        <w:t>Neutralizing the Expense Prediction Bias</w:t>
      </w:r>
      <w:r w:rsidRPr="003D6ADE">
        <w:rPr>
          <w:rFonts w:ascii="Times New Roman" w:hAnsi="Times New Roman" w:cs="Times New Roman"/>
          <w:i/>
          <w:strike/>
          <w:sz w:val="24"/>
          <w:szCs w:val="24"/>
        </w:rPr>
        <w:t xml:space="preserve"> </w:t>
      </w:r>
    </w:p>
    <w:p w14:paraId="70192B79" w14:textId="77777777" w:rsidR="002200C5" w:rsidRPr="00A7171A" w:rsidRDefault="002200C5" w:rsidP="002200C5">
      <w:pPr>
        <w:spacing w:after="0" w:line="480" w:lineRule="auto"/>
        <w:ind w:firstLine="720"/>
        <w:rPr>
          <w:rFonts w:ascii="Times New Roman" w:hAnsi="Times New Roman" w:cs="Times New Roman"/>
          <w:sz w:val="24"/>
          <w:szCs w:val="24"/>
        </w:rPr>
      </w:pPr>
      <w:r w:rsidRPr="00A7171A">
        <w:rPr>
          <w:rFonts w:ascii="Times New Roman" w:hAnsi="Times New Roman" w:cs="Times New Roman"/>
          <w:sz w:val="24"/>
          <w:szCs w:val="24"/>
        </w:rPr>
        <w:t xml:space="preserve">Mechanistically, </w:t>
      </w:r>
      <w:r>
        <w:rPr>
          <w:rFonts w:ascii="Times New Roman" w:hAnsi="Times New Roman" w:cs="Times New Roman"/>
          <w:sz w:val="24"/>
          <w:szCs w:val="24"/>
        </w:rPr>
        <w:t>the atypical intervention</w:t>
      </w:r>
      <w:r w:rsidRPr="00A7171A">
        <w:rPr>
          <w:rFonts w:ascii="Times New Roman" w:hAnsi="Times New Roman" w:cs="Times New Roman"/>
          <w:sz w:val="24"/>
          <w:szCs w:val="24"/>
        </w:rPr>
        <w:t xml:space="preserve"> bears some resemblance to the “unpacking” intervention derived from support theory, in which people are asked to unpack their prediction into its component parts (e.g., individual expenses) to elicit greater consideration of the distribution of possible future outcomes (Kruger and Evans 2004; Peetz et al. 2015; Tversky and </w:t>
      </w:r>
      <w:r w:rsidRPr="00A7171A">
        <w:rPr>
          <w:rFonts w:ascii="Times New Roman" w:hAnsi="Times New Roman" w:cs="Times New Roman"/>
          <w:sz w:val="24"/>
          <w:szCs w:val="24"/>
        </w:rPr>
        <w:lastRenderedPageBreak/>
        <w:t xml:space="preserve">Koehler 1994). However, there is an important distinction between our </w:t>
      </w:r>
      <w:r>
        <w:rPr>
          <w:rFonts w:ascii="Times New Roman" w:hAnsi="Times New Roman" w:cs="Times New Roman"/>
          <w:sz w:val="24"/>
          <w:szCs w:val="24"/>
        </w:rPr>
        <w:t>atypical</w:t>
      </w:r>
      <w:r w:rsidRPr="00A7171A">
        <w:rPr>
          <w:rFonts w:ascii="Times New Roman" w:hAnsi="Times New Roman" w:cs="Times New Roman"/>
          <w:sz w:val="24"/>
          <w:szCs w:val="24"/>
        </w:rPr>
        <w:t xml:space="preserve"> intervention and unpacking: Where the unpacking intervention prompts people to consider the full distribution of possible outcomes, the atypical intervention prompts them to consider outcomes in the right tail of the distribution. This is important from a theoretical perspective because the unpacking intervention says only that distributional information is missing from predictions. In contrast, the atypical intervention deepens our understanding of what </w:t>
      </w:r>
      <w:r>
        <w:rPr>
          <w:rFonts w:ascii="Times New Roman" w:hAnsi="Times New Roman" w:cs="Times New Roman"/>
          <w:sz w:val="24"/>
          <w:szCs w:val="24"/>
        </w:rPr>
        <w:t xml:space="preserve">kind of </w:t>
      </w:r>
      <w:r w:rsidRPr="00A7171A">
        <w:rPr>
          <w:rFonts w:ascii="Times New Roman" w:hAnsi="Times New Roman" w:cs="Times New Roman"/>
          <w:sz w:val="24"/>
          <w:szCs w:val="24"/>
        </w:rPr>
        <w:t>distributional information is missing</w:t>
      </w:r>
      <w:r>
        <w:rPr>
          <w:rFonts w:ascii="Times New Roman" w:hAnsi="Times New Roman" w:cs="Times New Roman"/>
          <w:sz w:val="24"/>
          <w:szCs w:val="24"/>
        </w:rPr>
        <w:t>, and how distributional skew effects prediction accuracy</w:t>
      </w:r>
      <w:r w:rsidRPr="00A7171A">
        <w:rPr>
          <w:rFonts w:ascii="Times New Roman" w:hAnsi="Times New Roman" w:cs="Times New Roman"/>
          <w:sz w:val="24"/>
          <w:szCs w:val="24"/>
        </w:rPr>
        <w:t xml:space="preserve">. The atypical intervention also carries a practical advantage: It requires consideration of only a handful of reasons why expenses may be atypical (versus trying to unpack all possible expenses), which makes it easier to employ. This is noteworthy given that many expense predictions are made spontaneously (Peetz et al. 2016), which suggests that a simpler tool will be more widely used in practice. Finally, it is worth noting that some evidence supports the caveat that although the unpacking intervention improves mean prediction accuracy, it can sacrifice correlational accuracy (Kruger and Evans 2004; Peetz et al. 2015). In other words, </w:t>
      </w:r>
      <w:r>
        <w:rPr>
          <w:rFonts w:ascii="Times New Roman" w:hAnsi="Times New Roman" w:cs="Times New Roman"/>
          <w:sz w:val="24"/>
          <w:szCs w:val="24"/>
        </w:rPr>
        <w:t>although</w:t>
      </w:r>
      <w:r w:rsidRPr="00A7171A">
        <w:rPr>
          <w:rFonts w:ascii="Times New Roman" w:hAnsi="Times New Roman" w:cs="Times New Roman"/>
          <w:sz w:val="24"/>
          <w:szCs w:val="24"/>
        </w:rPr>
        <w:t xml:space="preserve"> unpacking can increase mean prediction accuracy across a sample, </w:t>
      </w:r>
      <w:r>
        <w:rPr>
          <w:rFonts w:ascii="Times New Roman" w:hAnsi="Times New Roman" w:cs="Times New Roman"/>
          <w:sz w:val="24"/>
          <w:szCs w:val="24"/>
        </w:rPr>
        <w:t>it can also cause some people to make</w:t>
      </w:r>
      <w:r w:rsidRPr="00A7171A">
        <w:rPr>
          <w:rFonts w:ascii="Times New Roman" w:hAnsi="Times New Roman" w:cs="Times New Roman"/>
          <w:sz w:val="24"/>
          <w:szCs w:val="24"/>
        </w:rPr>
        <w:t xml:space="preserve"> tangibly worse (i.e., less accurate) predictions</w:t>
      </w:r>
      <w:r>
        <w:rPr>
          <w:rFonts w:ascii="Times New Roman" w:hAnsi="Times New Roman" w:cs="Times New Roman"/>
          <w:sz w:val="24"/>
          <w:szCs w:val="24"/>
        </w:rPr>
        <w:t xml:space="preserve"> than they would have otherwise</w:t>
      </w:r>
      <w:r w:rsidRPr="00A7171A">
        <w:rPr>
          <w:rFonts w:ascii="Times New Roman" w:hAnsi="Times New Roman" w:cs="Times New Roman"/>
          <w:sz w:val="24"/>
          <w:szCs w:val="24"/>
        </w:rPr>
        <w:t xml:space="preserve">. </w:t>
      </w:r>
      <w:r>
        <w:rPr>
          <w:rFonts w:ascii="Times New Roman" w:hAnsi="Times New Roman" w:cs="Times New Roman"/>
          <w:sz w:val="24"/>
          <w:szCs w:val="24"/>
        </w:rPr>
        <w:t>It is therefore notable that the atypical intervention not only improved mean prediction accuracy in study 1, it also maintained the same level of correlational accuracy as in the control condition.</w:t>
      </w:r>
    </w:p>
    <w:p w14:paraId="621ADC00" w14:textId="77777777" w:rsidR="002200C5" w:rsidRPr="00AD3820" w:rsidRDefault="002200C5" w:rsidP="002200C5">
      <w:pPr>
        <w:spacing w:after="0" w:line="480" w:lineRule="auto"/>
        <w:rPr>
          <w:rFonts w:ascii="Times New Roman" w:hAnsi="Times New Roman" w:cs="Times New Roman"/>
          <w:i/>
          <w:sz w:val="24"/>
          <w:szCs w:val="24"/>
        </w:rPr>
      </w:pPr>
      <w:r>
        <w:rPr>
          <w:rFonts w:ascii="Times New Roman" w:hAnsi="Times New Roman" w:cs="Times New Roman"/>
          <w:i/>
          <w:sz w:val="24"/>
          <w:szCs w:val="24"/>
        </w:rPr>
        <w:t>The “Average” Represented by Prototype Attributes</w:t>
      </w:r>
    </w:p>
    <w:p w14:paraId="3B76D98C" w14:textId="77777777" w:rsidR="002200C5" w:rsidRDefault="002200C5" w:rsidP="002200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research also advances knowledge about the use of prototype attributes in judgment and decision making. Theorizing in this area has implied that the “average” represented by prototype attributes is often a simple mean. For example, Kahneman and Frederick (2002) conceptualize the peak-end rule—the phenomenon that global evaluations of a </w:t>
      </w:r>
      <w:r>
        <w:rPr>
          <w:rFonts w:ascii="Times New Roman" w:hAnsi="Times New Roman" w:cs="Times New Roman"/>
          <w:sz w:val="24"/>
          <w:szCs w:val="24"/>
        </w:rPr>
        <w:lastRenderedPageBreak/>
        <w:t xml:space="preserve">temporally extended experience can be predicted by averaging the peak and the end of the experience (Redelmeier and Kahneman 1996)—as an instance in which people are substituting a prototype attribute for an extensional one. Similarly, Kahneman (2003) offers an example of prototype attribute substitution in which the prototype is the mean of two sets of outcomes. It is therefore a notable contribution of the present research that, in the case of expense predictions at least, prototype attributes represent outcomes that follow the </w:t>
      </w:r>
      <w:r w:rsidRPr="005F11BF">
        <w:rPr>
          <w:rFonts w:ascii="Times New Roman" w:hAnsi="Times New Roman" w:cs="Times New Roman"/>
          <w:i/>
          <w:sz w:val="24"/>
          <w:szCs w:val="24"/>
        </w:rPr>
        <w:t>mode</w:t>
      </w:r>
      <w:r>
        <w:rPr>
          <w:rFonts w:ascii="Times New Roman" w:hAnsi="Times New Roman" w:cs="Times New Roman"/>
          <w:sz w:val="24"/>
          <w:szCs w:val="24"/>
        </w:rPr>
        <w:t xml:space="preserve"> of a </w:t>
      </w:r>
      <w:r w:rsidRPr="00DE004E">
        <w:rPr>
          <w:rFonts w:ascii="Times New Roman" w:hAnsi="Times New Roman" w:cs="Times New Roman"/>
          <w:sz w:val="24"/>
          <w:szCs w:val="24"/>
        </w:rPr>
        <w:t xml:space="preserve">distribution. An important direction for future research is to investigate when prototypes represent the </w:t>
      </w:r>
      <w:r>
        <w:rPr>
          <w:rFonts w:ascii="Times New Roman" w:hAnsi="Times New Roman" w:cs="Times New Roman"/>
          <w:sz w:val="24"/>
          <w:szCs w:val="24"/>
        </w:rPr>
        <w:t>mode, mean, median, or some combination.</w:t>
      </w:r>
    </w:p>
    <w:p w14:paraId="4EE566ED" w14:textId="77777777" w:rsidR="002200C5" w:rsidRPr="00BF4428" w:rsidRDefault="002200C5" w:rsidP="002200C5">
      <w:pPr>
        <w:keepNext/>
        <w:spacing w:after="0" w:line="480" w:lineRule="auto"/>
        <w:rPr>
          <w:rFonts w:ascii="Times New Roman" w:hAnsi="Times New Roman" w:cs="Times New Roman"/>
          <w:b/>
          <w:sz w:val="24"/>
          <w:szCs w:val="24"/>
        </w:rPr>
      </w:pPr>
      <w:r w:rsidRPr="00B42B83">
        <w:rPr>
          <w:rFonts w:ascii="Times New Roman" w:hAnsi="Times New Roman" w:cs="Times New Roman"/>
          <w:i/>
          <w:sz w:val="24"/>
          <w:szCs w:val="24"/>
        </w:rPr>
        <w:t xml:space="preserve">Temporal Asymmetry </w:t>
      </w:r>
    </w:p>
    <w:p w14:paraId="51AA7620" w14:textId="77777777" w:rsidR="002200C5" w:rsidRPr="00DE004E" w:rsidRDefault="002200C5" w:rsidP="002200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present research contributes to a nascent literature on temporal asymmetry, which hypothesizes that people think about the future in more prototypical terms than the past (Kane, Van Boven, and McGraw 2012; Van Boven, Kane, and McGraw 2009). By comparing perceived typicality of past versus future expenses, we extend this work to the domain of money. This </w:t>
      </w:r>
      <w:r w:rsidRPr="00781DE8">
        <w:rPr>
          <w:rFonts w:ascii="Times New Roman" w:hAnsi="Times New Roman" w:cs="Times New Roman"/>
          <w:sz w:val="24"/>
          <w:szCs w:val="24"/>
        </w:rPr>
        <w:t xml:space="preserve">provides a notably conservative test of the </w:t>
      </w:r>
      <w:r>
        <w:rPr>
          <w:rFonts w:ascii="Times New Roman" w:hAnsi="Times New Roman" w:cs="Times New Roman"/>
          <w:sz w:val="24"/>
          <w:szCs w:val="24"/>
        </w:rPr>
        <w:t>temporal asymmetry hypothesis</w:t>
      </w:r>
      <w:r w:rsidRPr="007D7613">
        <w:rPr>
          <w:rFonts w:ascii="Times New Roman" w:hAnsi="Times New Roman" w:cs="Times New Roman"/>
          <w:sz w:val="24"/>
          <w:szCs w:val="24"/>
        </w:rPr>
        <w:t xml:space="preserve"> because money is </w:t>
      </w:r>
      <w:r>
        <w:rPr>
          <w:rFonts w:ascii="Times New Roman" w:hAnsi="Times New Roman" w:cs="Times New Roman"/>
          <w:sz w:val="24"/>
          <w:szCs w:val="24"/>
        </w:rPr>
        <w:t xml:space="preserve">a </w:t>
      </w:r>
      <w:r w:rsidRPr="007D7613">
        <w:rPr>
          <w:rFonts w:ascii="Times New Roman" w:hAnsi="Times New Roman" w:cs="Times New Roman"/>
          <w:sz w:val="24"/>
          <w:szCs w:val="24"/>
        </w:rPr>
        <w:t>relatively concrete and p</w:t>
      </w:r>
      <w:r>
        <w:rPr>
          <w:rFonts w:ascii="Times New Roman" w:hAnsi="Times New Roman" w:cs="Times New Roman"/>
          <w:sz w:val="24"/>
          <w:szCs w:val="24"/>
        </w:rPr>
        <w:t>redictable resource (MacDonnell and White 2015; Zauberman and Lynch</w:t>
      </w:r>
      <w:r w:rsidRPr="007D7613">
        <w:rPr>
          <w:rFonts w:ascii="Times New Roman" w:hAnsi="Times New Roman" w:cs="Times New Roman"/>
          <w:sz w:val="24"/>
          <w:szCs w:val="24"/>
        </w:rPr>
        <w:t xml:space="preserve"> 2005), whereas the hypothetical people, places, and events that participants have been asked to mentally represent in </w:t>
      </w:r>
      <w:r>
        <w:rPr>
          <w:rFonts w:ascii="Times New Roman" w:hAnsi="Times New Roman" w:cs="Times New Roman"/>
          <w:sz w:val="24"/>
          <w:szCs w:val="24"/>
        </w:rPr>
        <w:t>other</w:t>
      </w:r>
      <w:r w:rsidRPr="007D7613">
        <w:rPr>
          <w:rFonts w:ascii="Times New Roman" w:hAnsi="Times New Roman" w:cs="Times New Roman"/>
          <w:sz w:val="24"/>
          <w:szCs w:val="24"/>
        </w:rPr>
        <w:t xml:space="preserve"> studies </w:t>
      </w:r>
      <w:r>
        <w:rPr>
          <w:rFonts w:ascii="Times New Roman" w:hAnsi="Times New Roman" w:cs="Times New Roman"/>
          <w:sz w:val="24"/>
          <w:szCs w:val="24"/>
        </w:rPr>
        <w:t xml:space="preserve">of temporal asymmetry </w:t>
      </w:r>
      <w:r w:rsidRPr="007D7613">
        <w:rPr>
          <w:rFonts w:ascii="Times New Roman" w:hAnsi="Times New Roman" w:cs="Times New Roman"/>
          <w:sz w:val="24"/>
          <w:szCs w:val="24"/>
        </w:rPr>
        <w:t xml:space="preserve">are arguably much more ambiguous. Therefore, because prototypes are generalizations, it is reasonable to believe that people will rely on prototypes less when they are </w:t>
      </w:r>
      <w:r>
        <w:rPr>
          <w:rFonts w:ascii="Times New Roman" w:hAnsi="Times New Roman" w:cs="Times New Roman"/>
          <w:sz w:val="24"/>
          <w:szCs w:val="24"/>
        </w:rPr>
        <w:t>thinking about</w:t>
      </w:r>
      <w:r w:rsidRPr="007D7613">
        <w:rPr>
          <w:rFonts w:ascii="Times New Roman" w:hAnsi="Times New Roman" w:cs="Times New Roman"/>
          <w:sz w:val="24"/>
          <w:szCs w:val="24"/>
        </w:rPr>
        <w:t xml:space="preserve"> a resource like money, which has very specific uses.</w:t>
      </w:r>
      <w:r>
        <w:rPr>
          <w:rFonts w:ascii="Times New Roman" w:hAnsi="Times New Roman" w:cs="Times New Roman"/>
          <w:sz w:val="24"/>
          <w:szCs w:val="24"/>
        </w:rPr>
        <w:t xml:space="preserve"> Nonetheless, we find strong evidence that representations of future </w:t>
      </w:r>
      <w:r w:rsidRPr="00DE004E">
        <w:rPr>
          <w:rFonts w:ascii="Times New Roman" w:hAnsi="Times New Roman" w:cs="Times New Roman"/>
          <w:sz w:val="24"/>
          <w:szCs w:val="24"/>
        </w:rPr>
        <w:t xml:space="preserve">expenses (predictions) are more prototypical than representations of past expenses (recall). Another direction for future research is to directly compare and contrast the strength of asymmetries in resources like time versus money. </w:t>
      </w:r>
    </w:p>
    <w:p w14:paraId="5F06E024" w14:textId="77777777" w:rsidR="00A478A0" w:rsidRDefault="00A478A0" w:rsidP="00A478A0">
      <w:pPr>
        <w:spacing w:after="0" w:line="480" w:lineRule="auto"/>
        <w:rPr>
          <w:rFonts w:ascii="Times New Roman" w:hAnsi="Times New Roman" w:cs="Times New Roman"/>
          <w:sz w:val="24"/>
          <w:szCs w:val="24"/>
        </w:rPr>
      </w:pPr>
      <w:r>
        <w:rPr>
          <w:rFonts w:ascii="Times New Roman" w:hAnsi="Times New Roman" w:cs="Times New Roman"/>
          <w:i/>
          <w:sz w:val="24"/>
          <w:szCs w:val="24"/>
        </w:rPr>
        <w:lastRenderedPageBreak/>
        <w:t>Implications for Consumers, Financial Literacy Organizations and Firms</w:t>
      </w:r>
    </w:p>
    <w:p w14:paraId="25D1A630" w14:textId="77777777" w:rsidR="00A478A0" w:rsidRDefault="00A478A0" w:rsidP="00A478A0">
      <w:pPr>
        <w:spacing w:after="0" w:line="480" w:lineRule="auto"/>
        <w:rPr>
          <w:rFonts w:ascii="Times New Roman" w:hAnsi="Times New Roman" w:cs="Times New Roman"/>
          <w:sz w:val="24"/>
          <w:szCs w:val="24"/>
        </w:rPr>
      </w:pPr>
      <w:r>
        <w:rPr>
          <w:rFonts w:ascii="Times New Roman" w:hAnsi="Times New Roman" w:cs="Times New Roman"/>
          <w:sz w:val="24"/>
          <w:szCs w:val="24"/>
        </w:rPr>
        <w:tab/>
        <w:t>An important contribution of the present research is that it provides a more comprehensive understa</w:t>
      </w:r>
      <w:r w:rsidRPr="00781DE8">
        <w:rPr>
          <w:rFonts w:ascii="Times New Roman" w:hAnsi="Times New Roman" w:cs="Times New Roman"/>
          <w:sz w:val="24"/>
          <w:szCs w:val="24"/>
        </w:rPr>
        <w:t xml:space="preserve">nding of expense prediction bias </w:t>
      </w:r>
      <w:r>
        <w:rPr>
          <w:rFonts w:ascii="Times New Roman" w:hAnsi="Times New Roman" w:cs="Times New Roman"/>
          <w:sz w:val="24"/>
          <w:szCs w:val="24"/>
        </w:rPr>
        <w:t>as a phenomenon</w:t>
      </w:r>
      <w:r w:rsidRPr="00781DE8">
        <w:rPr>
          <w:rFonts w:ascii="Times New Roman" w:hAnsi="Times New Roman" w:cs="Times New Roman"/>
          <w:sz w:val="24"/>
          <w:szCs w:val="24"/>
        </w:rPr>
        <w:t xml:space="preserve">. </w:t>
      </w:r>
      <w:r>
        <w:rPr>
          <w:rFonts w:ascii="Times New Roman" w:hAnsi="Times New Roman" w:cs="Times New Roman"/>
          <w:sz w:val="24"/>
          <w:szCs w:val="24"/>
        </w:rPr>
        <w:t>For example</w:t>
      </w:r>
      <w:r w:rsidRPr="00781DE8">
        <w:rPr>
          <w:rFonts w:ascii="Times New Roman" w:hAnsi="Times New Roman" w:cs="Times New Roman"/>
          <w:sz w:val="24"/>
          <w:szCs w:val="24"/>
        </w:rPr>
        <w:t xml:space="preserve">, </w:t>
      </w:r>
      <w:r>
        <w:rPr>
          <w:rFonts w:ascii="Times New Roman" w:hAnsi="Times New Roman" w:cs="Times New Roman"/>
          <w:sz w:val="24"/>
          <w:szCs w:val="24"/>
        </w:rPr>
        <w:t>we present the first studies</w:t>
      </w:r>
      <w:r w:rsidRPr="00781DE8">
        <w:rPr>
          <w:rFonts w:ascii="Times New Roman" w:hAnsi="Times New Roman" w:cs="Times New Roman"/>
          <w:sz w:val="24"/>
          <w:szCs w:val="24"/>
        </w:rPr>
        <w:t xml:space="preserve"> to ide</w:t>
      </w:r>
      <w:r>
        <w:rPr>
          <w:rFonts w:ascii="Times New Roman" w:hAnsi="Times New Roman" w:cs="Times New Roman"/>
          <w:sz w:val="24"/>
          <w:szCs w:val="24"/>
        </w:rPr>
        <w:t>ntify the magnitude</w:t>
      </w:r>
      <w:r w:rsidRPr="00781DE8">
        <w:rPr>
          <w:rFonts w:ascii="Times New Roman" w:hAnsi="Times New Roman" w:cs="Times New Roman"/>
          <w:sz w:val="24"/>
          <w:szCs w:val="24"/>
        </w:rPr>
        <w:t xml:space="preserve"> and persistence of the bias in non-student samples. </w:t>
      </w:r>
      <w:r>
        <w:rPr>
          <w:rFonts w:ascii="Times New Roman" w:hAnsi="Times New Roman" w:cs="Times New Roman"/>
          <w:sz w:val="24"/>
          <w:szCs w:val="24"/>
        </w:rPr>
        <w:t>We are also</w:t>
      </w:r>
      <w:r w:rsidRPr="00781DE8">
        <w:rPr>
          <w:rFonts w:ascii="Times New Roman" w:hAnsi="Times New Roman" w:cs="Times New Roman"/>
          <w:sz w:val="24"/>
          <w:szCs w:val="24"/>
        </w:rPr>
        <w:t xml:space="preserve"> the first to study the bias longitudinally and in the field,</w:t>
      </w:r>
      <w:r>
        <w:rPr>
          <w:rFonts w:ascii="Times New Roman" w:hAnsi="Times New Roman" w:cs="Times New Roman"/>
          <w:sz w:val="24"/>
          <w:szCs w:val="24"/>
        </w:rPr>
        <w:t xml:space="preserve"> and</w:t>
      </w:r>
      <w:r w:rsidRPr="00781DE8">
        <w:rPr>
          <w:rFonts w:ascii="Times New Roman" w:hAnsi="Times New Roman" w:cs="Times New Roman"/>
          <w:sz w:val="24"/>
          <w:szCs w:val="24"/>
        </w:rPr>
        <w:t xml:space="preserve"> to measure monthly expense predictions against actual</w:t>
      </w:r>
      <w:r>
        <w:rPr>
          <w:rFonts w:ascii="Times New Roman" w:hAnsi="Times New Roman" w:cs="Times New Roman"/>
          <w:sz w:val="24"/>
          <w:szCs w:val="24"/>
        </w:rPr>
        <w:t xml:space="preserve"> expenses for the target month</w:t>
      </w:r>
      <w:r w:rsidRPr="00781DE8">
        <w:rPr>
          <w:rFonts w:ascii="Times New Roman" w:hAnsi="Times New Roman" w:cs="Times New Roman"/>
          <w:sz w:val="24"/>
          <w:szCs w:val="24"/>
        </w:rPr>
        <w:t xml:space="preserve">. </w:t>
      </w:r>
      <w:r>
        <w:rPr>
          <w:rFonts w:ascii="Times New Roman" w:hAnsi="Times New Roman" w:cs="Times New Roman"/>
          <w:sz w:val="24"/>
          <w:szCs w:val="24"/>
        </w:rPr>
        <w:t>The implications of our findings in this regard are clear: the magnitude of the bias (approximately $100 per week or $400 per month in study 1) is large enough to be economically meaningful for many consumers. Thus, the prosocial benefit of our research is also clear—any consumer can make use of the atypical intervention to improve his or her expense prediction accuracy and make better informed decisions regarding their spending, borrowing, or saving behavior.</w:t>
      </w:r>
    </w:p>
    <w:p w14:paraId="76E1427F" w14:textId="77777777" w:rsidR="00A478A0" w:rsidRDefault="00A478A0" w:rsidP="00A478A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promising channel through which the atypical intervention can be disseminated is financial literacy organizations. Currently, the modal approach of such organizations is to educate their stakeholders about debits and credits, interest rates, and so on. However, this approach is both time consuming and appears to have very limited </w:t>
      </w:r>
      <w:r w:rsidRPr="00DE004E">
        <w:rPr>
          <w:rFonts w:ascii="Times New Roman" w:hAnsi="Times New Roman" w:cs="Times New Roman"/>
          <w:sz w:val="24"/>
          <w:szCs w:val="24"/>
        </w:rPr>
        <w:t xml:space="preserve">impact (Fernandes, Lynch and Netemeyer 2014). In contrast, the atypical intervention does not need to </w:t>
      </w:r>
      <w:r>
        <w:rPr>
          <w:rFonts w:ascii="Times New Roman" w:hAnsi="Times New Roman" w:cs="Times New Roman"/>
          <w:sz w:val="24"/>
          <w:szCs w:val="24"/>
        </w:rPr>
        <w:t xml:space="preserve">be learned, per se, but it can be easily provided and used to effectively increase prediction accuracy. </w:t>
      </w:r>
    </w:p>
    <w:p w14:paraId="3AC0F1C8" w14:textId="606C218D" w:rsidR="00A478A0" w:rsidRDefault="00A478A0" w:rsidP="00A478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research also has practical implications for for-profit </w:t>
      </w:r>
      <w:r w:rsidRPr="00781DE8">
        <w:rPr>
          <w:rFonts w:ascii="Times New Roman" w:hAnsi="Times New Roman" w:cs="Times New Roman"/>
          <w:sz w:val="24"/>
          <w:szCs w:val="24"/>
        </w:rPr>
        <w:t>firms</w:t>
      </w:r>
      <w:r>
        <w:rPr>
          <w:rFonts w:ascii="Times New Roman" w:hAnsi="Times New Roman" w:cs="Times New Roman"/>
          <w:sz w:val="24"/>
          <w:szCs w:val="24"/>
        </w:rPr>
        <w:t>. For example, companies in the FinTech sector that are developing and managing budgeting apps</w:t>
      </w:r>
      <w:r w:rsidRPr="00781DE8">
        <w:rPr>
          <w:rFonts w:ascii="Times New Roman" w:hAnsi="Times New Roman" w:cs="Times New Roman"/>
          <w:sz w:val="24"/>
          <w:szCs w:val="24"/>
        </w:rPr>
        <w:t xml:space="preserve"> can </w:t>
      </w:r>
      <w:r>
        <w:rPr>
          <w:rFonts w:ascii="Times New Roman" w:hAnsi="Times New Roman" w:cs="Times New Roman"/>
          <w:sz w:val="24"/>
          <w:szCs w:val="24"/>
        </w:rPr>
        <w:t>leverage</w:t>
      </w:r>
      <w:r w:rsidRPr="00781DE8">
        <w:rPr>
          <w:rFonts w:ascii="Times New Roman" w:hAnsi="Times New Roman" w:cs="Times New Roman"/>
          <w:sz w:val="24"/>
          <w:szCs w:val="24"/>
        </w:rPr>
        <w:t xml:space="preserve"> </w:t>
      </w:r>
      <w:r>
        <w:rPr>
          <w:rFonts w:ascii="Times New Roman" w:hAnsi="Times New Roman" w:cs="Times New Roman"/>
          <w:sz w:val="24"/>
          <w:szCs w:val="24"/>
        </w:rPr>
        <w:t xml:space="preserve">our </w:t>
      </w:r>
      <w:r w:rsidRPr="00781DE8">
        <w:rPr>
          <w:rFonts w:ascii="Times New Roman" w:hAnsi="Times New Roman" w:cs="Times New Roman"/>
          <w:sz w:val="24"/>
          <w:szCs w:val="24"/>
        </w:rPr>
        <w:t xml:space="preserve">results to </w:t>
      </w:r>
      <w:r>
        <w:rPr>
          <w:rFonts w:ascii="Times New Roman" w:hAnsi="Times New Roman" w:cs="Times New Roman"/>
          <w:sz w:val="24"/>
          <w:szCs w:val="24"/>
        </w:rPr>
        <w:t>design their products in a way that helps users set more realistic budgets</w:t>
      </w:r>
      <w:r w:rsidRPr="00781DE8">
        <w:rPr>
          <w:rFonts w:ascii="Times New Roman" w:hAnsi="Times New Roman" w:cs="Times New Roman"/>
          <w:sz w:val="24"/>
          <w:szCs w:val="24"/>
        </w:rPr>
        <w:t>.</w:t>
      </w:r>
      <w:r>
        <w:rPr>
          <w:rFonts w:ascii="Times New Roman" w:hAnsi="Times New Roman" w:cs="Times New Roman"/>
          <w:sz w:val="24"/>
          <w:szCs w:val="24"/>
        </w:rPr>
        <w:t xml:space="preserve"> Given that 63% of North Americans with a smartphone have at least one financial app on their phone (</w:t>
      </w:r>
      <w:r w:rsidRPr="005F11BF">
        <w:rPr>
          <w:rFonts w:ascii="Times New Roman" w:hAnsi="Times New Roman" w:cs="Times New Roman"/>
          <w:sz w:val="24"/>
          <w:szCs w:val="24"/>
        </w:rPr>
        <w:t>Barba 2018</w:t>
      </w:r>
      <w:r>
        <w:rPr>
          <w:rFonts w:ascii="Times New Roman" w:hAnsi="Times New Roman" w:cs="Times New Roman"/>
          <w:sz w:val="24"/>
          <w:szCs w:val="24"/>
        </w:rPr>
        <w:t>)—the key function of which is often budgeting—this could confer a substantial product advantage. Furthermore,</w:t>
      </w:r>
      <w:r w:rsidRPr="00781DE8">
        <w:rPr>
          <w:rFonts w:ascii="Times New Roman" w:hAnsi="Times New Roman" w:cs="Times New Roman"/>
          <w:sz w:val="24"/>
          <w:szCs w:val="24"/>
        </w:rPr>
        <w:t xml:space="preserve"> </w:t>
      </w:r>
      <w:r>
        <w:rPr>
          <w:rFonts w:ascii="Times New Roman" w:hAnsi="Times New Roman" w:cs="Times New Roman"/>
          <w:sz w:val="24"/>
          <w:szCs w:val="24"/>
        </w:rPr>
        <w:t>because many behaviors that follow a skew</w:t>
      </w:r>
      <w:r w:rsidR="00DE004E">
        <w:rPr>
          <w:rFonts w:ascii="Times New Roman" w:hAnsi="Times New Roman" w:cs="Times New Roman"/>
          <w:sz w:val="24"/>
          <w:szCs w:val="24"/>
        </w:rPr>
        <w:t>ed</w:t>
      </w:r>
      <w:r>
        <w:rPr>
          <w:rFonts w:ascii="Times New Roman" w:hAnsi="Times New Roman" w:cs="Times New Roman"/>
          <w:sz w:val="24"/>
          <w:szCs w:val="24"/>
        </w:rPr>
        <w:t xml:space="preserve"> distribution </w:t>
      </w:r>
      <w:r w:rsidR="00DE004E">
        <w:rPr>
          <w:rFonts w:ascii="Times New Roman" w:hAnsi="Times New Roman" w:cs="Times New Roman"/>
          <w:sz w:val="24"/>
          <w:szCs w:val="24"/>
        </w:rPr>
        <w:t xml:space="preserve">may </w:t>
      </w:r>
      <w:r w:rsidR="00DE004E">
        <w:rPr>
          <w:rFonts w:ascii="Times New Roman" w:hAnsi="Times New Roman" w:cs="Times New Roman"/>
          <w:sz w:val="24"/>
          <w:szCs w:val="24"/>
        </w:rPr>
        <w:lastRenderedPageBreak/>
        <w:t xml:space="preserve">be </w:t>
      </w:r>
      <w:r>
        <w:rPr>
          <w:rFonts w:ascii="Times New Roman" w:hAnsi="Times New Roman" w:cs="Times New Roman"/>
          <w:sz w:val="24"/>
          <w:szCs w:val="24"/>
        </w:rPr>
        <w:t>subject to prototyping</w:t>
      </w:r>
      <w:r w:rsidRPr="00781DE8">
        <w:rPr>
          <w:rFonts w:ascii="Times New Roman" w:hAnsi="Times New Roman" w:cs="Times New Roman"/>
          <w:sz w:val="24"/>
          <w:szCs w:val="24"/>
        </w:rPr>
        <w:t xml:space="preserve">, we believe that </w:t>
      </w:r>
      <w:r>
        <w:rPr>
          <w:rFonts w:ascii="Times New Roman" w:hAnsi="Times New Roman" w:cs="Times New Roman"/>
          <w:sz w:val="24"/>
          <w:szCs w:val="24"/>
        </w:rPr>
        <w:t>the atypical</w:t>
      </w:r>
      <w:r w:rsidRPr="00781DE8">
        <w:rPr>
          <w:rFonts w:ascii="Times New Roman" w:hAnsi="Times New Roman" w:cs="Times New Roman"/>
          <w:sz w:val="24"/>
          <w:szCs w:val="24"/>
        </w:rPr>
        <w:t xml:space="preserve"> intervention can also be used to inform the design of </w:t>
      </w:r>
      <w:r>
        <w:rPr>
          <w:rFonts w:ascii="Times New Roman" w:hAnsi="Times New Roman" w:cs="Times New Roman"/>
          <w:sz w:val="24"/>
          <w:szCs w:val="24"/>
        </w:rPr>
        <w:t>products</w:t>
      </w:r>
      <w:r w:rsidRPr="00781DE8">
        <w:rPr>
          <w:rFonts w:ascii="Times New Roman" w:hAnsi="Times New Roman" w:cs="Times New Roman"/>
          <w:sz w:val="24"/>
          <w:szCs w:val="24"/>
        </w:rPr>
        <w:t xml:space="preserve"> that aim to improve consumers’ predictions with respect to calories, exercise, time management, and a host of other variables that can positivel</w:t>
      </w:r>
      <w:r>
        <w:rPr>
          <w:rFonts w:ascii="Times New Roman" w:hAnsi="Times New Roman" w:cs="Times New Roman"/>
          <w:sz w:val="24"/>
          <w:szCs w:val="24"/>
        </w:rPr>
        <w:t xml:space="preserve">y impact consumers’ well-being. </w:t>
      </w:r>
      <w:r w:rsidR="00DE004E">
        <w:rPr>
          <w:rFonts w:ascii="Times New Roman" w:hAnsi="Times New Roman" w:cs="Times New Roman"/>
          <w:sz w:val="24"/>
          <w:szCs w:val="24"/>
        </w:rPr>
        <w:t xml:space="preserve">Indeed, yet another important direction for future research is to test the explanatory power of the prototype theory and the effectiveness of the atypical intervention beyond the context of expense misprediction. </w:t>
      </w:r>
    </w:p>
    <w:p w14:paraId="2BF6EC96" w14:textId="2F500985" w:rsidR="00A478A0" w:rsidRPr="00C85D31" w:rsidRDefault="00A478A0" w:rsidP="00A478A0">
      <w:pPr>
        <w:spacing w:after="0" w:line="480" w:lineRule="auto"/>
        <w:ind w:firstLine="720"/>
        <w:rPr>
          <w:rFonts w:ascii="Times New Roman" w:hAnsi="Times New Roman" w:cs="Times New Roman"/>
          <w:color w:val="FF0000"/>
          <w:sz w:val="24"/>
          <w:szCs w:val="24"/>
        </w:rPr>
      </w:pPr>
      <w:r w:rsidRPr="00C85D31">
        <w:rPr>
          <w:rFonts w:ascii="Times New Roman" w:hAnsi="Times New Roman" w:cs="Times New Roman"/>
          <w:color w:val="FF0000"/>
          <w:sz w:val="24"/>
          <w:szCs w:val="24"/>
        </w:rPr>
        <w:t xml:space="preserve"> </w:t>
      </w:r>
    </w:p>
    <w:p w14:paraId="3ADEEFF6" w14:textId="77777777" w:rsidR="00A478A0" w:rsidRPr="00CF4C3A" w:rsidRDefault="00A478A0" w:rsidP="00A478A0">
      <w:pPr>
        <w:rPr>
          <w:rFonts w:ascii="Times New Roman" w:hAnsi="Times New Roman" w:cs="Times New Roman"/>
          <w:sz w:val="24"/>
          <w:szCs w:val="24"/>
        </w:rPr>
      </w:pPr>
    </w:p>
    <w:p w14:paraId="322560FF" w14:textId="77777777" w:rsidR="00A478A0" w:rsidRPr="00C85D31" w:rsidRDefault="00A478A0" w:rsidP="002200C5">
      <w:pPr>
        <w:spacing w:after="0" w:line="480" w:lineRule="auto"/>
        <w:ind w:firstLine="720"/>
        <w:rPr>
          <w:rFonts w:ascii="Times New Roman" w:hAnsi="Times New Roman" w:cs="Times New Roman"/>
          <w:color w:val="FF0000"/>
          <w:sz w:val="24"/>
          <w:szCs w:val="24"/>
        </w:rPr>
      </w:pPr>
    </w:p>
    <w:p w14:paraId="5DDFE321" w14:textId="77777777" w:rsidR="002200C5" w:rsidRPr="00B42B83" w:rsidRDefault="002200C5" w:rsidP="00BB3C64">
      <w:pPr>
        <w:spacing w:after="0" w:line="480" w:lineRule="auto"/>
        <w:ind w:firstLine="720"/>
        <w:rPr>
          <w:rFonts w:ascii="Times New Roman" w:hAnsi="Times New Roman" w:cs="Times New Roman"/>
          <w:sz w:val="24"/>
          <w:szCs w:val="24"/>
        </w:rPr>
      </w:pPr>
    </w:p>
    <w:p w14:paraId="281418FD" w14:textId="77777777" w:rsidR="00F15233" w:rsidRDefault="00F15233" w:rsidP="00547CF6">
      <w:pPr>
        <w:rPr>
          <w:rFonts w:ascii="Times New Roman" w:hAnsi="Times New Roman" w:cs="Times New Roman"/>
          <w:b/>
          <w:sz w:val="24"/>
          <w:szCs w:val="24"/>
        </w:rPr>
      </w:pPr>
      <w:r>
        <w:rPr>
          <w:rFonts w:ascii="Times New Roman" w:hAnsi="Times New Roman" w:cs="Times New Roman"/>
          <w:b/>
          <w:sz w:val="24"/>
          <w:szCs w:val="24"/>
        </w:rPr>
        <w:br w:type="page"/>
      </w:r>
    </w:p>
    <w:p w14:paraId="7B507B9E" w14:textId="77777777" w:rsidR="00776C9C" w:rsidRDefault="00776C9C" w:rsidP="00776C9C">
      <w:pPr>
        <w:spacing w:after="0" w:line="240" w:lineRule="auto"/>
        <w:jc w:val="center"/>
        <w:rPr>
          <w:rFonts w:ascii="Times New Roman" w:hAnsi="Times New Roman" w:cs="Times New Roman"/>
          <w:i/>
          <w:sz w:val="24"/>
          <w:szCs w:val="24"/>
        </w:rPr>
      </w:pPr>
      <w:r w:rsidRPr="00B3298E">
        <w:rPr>
          <w:rFonts w:ascii="Times New Roman" w:hAnsi="Times New Roman" w:cs="Times New Roman"/>
          <w:i/>
          <w:sz w:val="24"/>
          <w:szCs w:val="24"/>
        </w:rPr>
        <w:lastRenderedPageBreak/>
        <w:t>REFERENCES</w:t>
      </w:r>
    </w:p>
    <w:p w14:paraId="672B8C81" w14:textId="77777777" w:rsidR="00B3298E" w:rsidRDefault="00B3298E" w:rsidP="00776C9C">
      <w:pPr>
        <w:spacing w:after="0" w:line="240" w:lineRule="auto"/>
        <w:jc w:val="center"/>
        <w:rPr>
          <w:rFonts w:ascii="Times New Roman" w:hAnsi="Times New Roman" w:cs="Times New Roman"/>
          <w:i/>
          <w:sz w:val="24"/>
          <w:szCs w:val="24"/>
        </w:rPr>
      </w:pPr>
    </w:p>
    <w:p w14:paraId="0E397F78" w14:textId="77777777" w:rsidR="00A13460" w:rsidRDefault="00A13460" w:rsidP="00477659">
      <w:pPr>
        <w:spacing w:after="0" w:line="240" w:lineRule="auto"/>
        <w:ind w:left="360" w:hanging="360"/>
        <w:jc w:val="both"/>
        <w:rPr>
          <w:rFonts w:ascii="Times New Roman" w:hAnsi="Times New Roman" w:cs="Times New Roman"/>
          <w:sz w:val="24"/>
          <w:szCs w:val="24"/>
        </w:rPr>
      </w:pPr>
    </w:p>
    <w:p w14:paraId="4F73181E" w14:textId="6D929C06" w:rsidR="00477659" w:rsidRDefault="00776C9C" w:rsidP="00477659">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 xml:space="preserve">Alter, Adam L. and Daniel M. Oppenheimer </w:t>
      </w:r>
      <w:r w:rsidR="001518FF">
        <w:rPr>
          <w:rFonts w:ascii="Times New Roman" w:hAnsi="Times New Roman" w:cs="Times New Roman"/>
          <w:sz w:val="24"/>
          <w:szCs w:val="24"/>
        </w:rPr>
        <w:t xml:space="preserve">(2009), </w:t>
      </w:r>
      <w:r w:rsidRPr="00F57CF0">
        <w:rPr>
          <w:rFonts w:ascii="Times New Roman" w:hAnsi="Times New Roman" w:cs="Times New Roman"/>
          <w:sz w:val="24"/>
          <w:szCs w:val="24"/>
        </w:rPr>
        <w:t>"Uniting the tribes of fluency to form a metacognitive nation</w:t>
      </w:r>
      <w:r w:rsidR="00DB7FA0">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Personality and </w:t>
      </w:r>
      <w:r w:rsidR="000E7249">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0E7249">
        <w:rPr>
          <w:rFonts w:ascii="Times New Roman" w:hAnsi="Times New Roman" w:cs="Times New Roman"/>
          <w:i/>
          <w:iCs/>
          <w:sz w:val="24"/>
          <w:szCs w:val="24"/>
        </w:rPr>
        <w:t>P</w:t>
      </w:r>
      <w:r w:rsidRPr="00F57CF0">
        <w:rPr>
          <w:rFonts w:ascii="Times New Roman" w:hAnsi="Times New Roman" w:cs="Times New Roman"/>
          <w:i/>
          <w:iCs/>
          <w:sz w:val="24"/>
          <w:szCs w:val="24"/>
        </w:rPr>
        <w:t xml:space="preserve">sychology </w:t>
      </w:r>
      <w:r w:rsidR="000E7249">
        <w:rPr>
          <w:rFonts w:ascii="Times New Roman" w:hAnsi="Times New Roman" w:cs="Times New Roman"/>
          <w:i/>
          <w:iCs/>
          <w:sz w:val="24"/>
          <w:szCs w:val="24"/>
        </w:rPr>
        <w:t>R</w:t>
      </w:r>
      <w:r w:rsidRPr="00F57CF0">
        <w:rPr>
          <w:rFonts w:ascii="Times New Roman" w:hAnsi="Times New Roman" w:cs="Times New Roman"/>
          <w:i/>
          <w:iCs/>
          <w:sz w:val="24"/>
          <w:szCs w:val="24"/>
        </w:rPr>
        <w:t>eview</w:t>
      </w:r>
      <w:r w:rsidR="000E7249">
        <w:rPr>
          <w:rFonts w:ascii="Times New Roman" w:hAnsi="Times New Roman" w:cs="Times New Roman"/>
          <w:i/>
          <w:iCs/>
          <w:sz w:val="24"/>
          <w:szCs w:val="24"/>
        </w:rPr>
        <w:t>,</w:t>
      </w:r>
      <w:r w:rsidR="00477659">
        <w:rPr>
          <w:rFonts w:ascii="Times New Roman" w:hAnsi="Times New Roman" w:cs="Times New Roman"/>
          <w:sz w:val="24"/>
          <w:szCs w:val="24"/>
        </w:rPr>
        <w:t> 13</w:t>
      </w:r>
      <w:r w:rsidR="00CD79F6">
        <w:rPr>
          <w:rFonts w:ascii="Times New Roman" w:hAnsi="Times New Roman" w:cs="Times New Roman"/>
          <w:sz w:val="24"/>
          <w:szCs w:val="24"/>
        </w:rPr>
        <w:t xml:space="preserve"> (</w:t>
      </w:r>
      <w:r w:rsidR="00477659">
        <w:rPr>
          <w:rFonts w:ascii="Times New Roman" w:hAnsi="Times New Roman" w:cs="Times New Roman"/>
          <w:sz w:val="24"/>
          <w:szCs w:val="24"/>
        </w:rPr>
        <w:t>3</w:t>
      </w:r>
      <w:r w:rsidR="00CD79F6">
        <w:rPr>
          <w:rFonts w:ascii="Times New Roman" w:hAnsi="Times New Roman" w:cs="Times New Roman"/>
          <w:sz w:val="24"/>
          <w:szCs w:val="24"/>
        </w:rPr>
        <w:t>),</w:t>
      </w:r>
      <w:r w:rsidR="00477659">
        <w:rPr>
          <w:rFonts w:ascii="Times New Roman" w:hAnsi="Times New Roman" w:cs="Times New Roman"/>
          <w:sz w:val="24"/>
          <w:szCs w:val="24"/>
        </w:rPr>
        <w:t xml:space="preserve"> 219-235.</w:t>
      </w:r>
    </w:p>
    <w:p w14:paraId="48CF2F79" w14:textId="77777777" w:rsidR="00477659" w:rsidRDefault="00477659" w:rsidP="00477659">
      <w:pPr>
        <w:spacing w:after="0" w:line="240" w:lineRule="auto"/>
        <w:ind w:left="360" w:hanging="360"/>
        <w:jc w:val="both"/>
        <w:rPr>
          <w:rFonts w:ascii="Times New Roman" w:hAnsi="Times New Roman" w:cs="Times New Roman"/>
          <w:sz w:val="24"/>
          <w:szCs w:val="24"/>
        </w:rPr>
      </w:pPr>
    </w:p>
    <w:p w14:paraId="31B766CA" w14:textId="0708E0F0" w:rsidR="00496A40" w:rsidRDefault="00776C9C" w:rsidP="00496A40">
      <w:pPr>
        <w:spacing w:after="0" w:line="240" w:lineRule="auto"/>
        <w:ind w:left="360" w:hanging="360"/>
        <w:jc w:val="both"/>
        <w:rPr>
          <w:rFonts w:ascii="Times New Roman" w:hAnsi="Times New Roman" w:cs="Times New Roman"/>
          <w:sz w:val="24"/>
          <w:szCs w:val="24"/>
        </w:rPr>
      </w:pPr>
      <w:r w:rsidRPr="009415C6">
        <w:rPr>
          <w:rFonts w:ascii="Times New Roman" w:hAnsi="Times New Roman" w:cs="Times New Roman"/>
          <w:sz w:val="24"/>
          <w:szCs w:val="24"/>
        </w:rPr>
        <w:t xml:space="preserve">André, </w:t>
      </w:r>
      <w:r>
        <w:rPr>
          <w:rFonts w:ascii="Times New Roman" w:hAnsi="Times New Roman" w:cs="Times New Roman"/>
          <w:sz w:val="24"/>
          <w:szCs w:val="24"/>
        </w:rPr>
        <w:t xml:space="preserve">Quentin, </w:t>
      </w:r>
      <w:r w:rsidRPr="009415C6">
        <w:rPr>
          <w:rFonts w:ascii="Times New Roman" w:hAnsi="Times New Roman" w:cs="Times New Roman"/>
          <w:sz w:val="24"/>
          <w:szCs w:val="24"/>
        </w:rPr>
        <w:t>Nicholas Reinholtz, and Bart de Langhe (2017),"Variance Spillover in Intuitive Statistical Judgments</w:t>
      </w:r>
      <w:r w:rsidR="00DE1CA4">
        <w:rPr>
          <w:rFonts w:ascii="Times New Roman" w:hAnsi="Times New Roman" w:cs="Times New Roman"/>
          <w:sz w:val="24"/>
          <w:szCs w:val="24"/>
        </w:rPr>
        <w:t>,</w:t>
      </w:r>
      <w:r w:rsidRPr="009415C6">
        <w:rPr>
          <w:rFonts w:ascii="Times New Roman" w:hAnsi="Times New Roman" w:cs="Times New Roman"/>
          <w:sz w:val="24"/>
          <w:szCs w:val="24"/>
        </w:rPr>
        <w:t xml:space="preserve">" in </w:t>
      </w:r>
      <w:r w:rsidRPr="00D35BC3">
        <w:rPr>
          <w:rFonts w:ascii="Times New Roman" w:hAnsi="Times New Roman" w:cs="Times New Roman"/>
          <w:i/>
          <w:sz w:val="24"/>
          <w:szCs w:val="24"/>
        </w:rPr>
        <w:t>NA - Advances in Consumer Research</w:t>
      </w:r>
      <w:r w:rsidR="000E7249">
        <w:rPr>
          <w:rFonts w:ascii="Times New Roman" w:hAnsi="Times New Roman" w:cs="Times New Roman"/>
          <w:sz w:val="24"/>
          <w:szCs w:val="24"/>
        </w:rPr>
        <w:t>,</w:t>
      </w:r>
      <w:r w:rsidRPr="009415C6">
        <w:rPr>
          <w:rFonts w:ascii="Times New Roman" w:hAnsi="Times New Roman" w:cs="Times New Roman"/>
          <w:sz w:val="24"/>
          <w:szCs w:val="24"/>
        </w:rPr>
        <w:t xml:space="preserve"> 45, </w:t>
      </w:r>
      <w:r w:rsidR="00477659">
        <w:rPr>
          <w:rFonts w:ascii="Times New Roman" w:hAnsi="Times New Roman" w:cs="Times New Roman"/>
          <w:sz w:val="24"/>
          <w:szCs w:val="24"/>
        </w:rPr>
        <w:t xml:space="preserve">ed. </w:t>
      </w:r>
      <w:r w:rsidRPr="009415C6">
        <w:rPr>
          <w:rFonts w:ascii="Times New Roman" w:hAnsi="Times New Roman" w:cs="Times New Roman"/>
          <w:sz w:val="24"/>
          <w:szCs w:val="24"/>
        </w:rPr>
        <w:t>Ayelet Gneezy, Vladas Griskevicius,</w:t>
      </w:r>
      <w:r w:rsidR="00496A40">
        <w:rPr>
          <w:rFonts w:ascii="Times New Roman" w:hAnsi="Times New Roman" w:cs="Times New Roman"/>
          <w:sz w:val="24"/>
          <w:szCs w:val="24"/>
        </w:rPr>
        <w:t xml:space="preserve"> and Patti Williams, Duluth, MN</w:t>
      </w:r>
      <w:r w:rsidRPr="009415C6">
        <w:rPr>
          <w:rFonts w:ascii="Times New Roman" w:hAnsi="Times New Roman" w:cs="Times New Roman"/>
          <w:sz w:val="24"/>
          <w:szCs w:val="24"/>
        </w:rPr>
        <w:t>: Association for Consumer Research, 336-340.</w:t>
      </w:r>
    </w:p>
    <w:p w14:paraId="6933BA8D"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DC8F37C" w14:textId="6A19F9E6" w:rsidR="00496A40" w:rsidRDefault="00776C9C" w:rsidP="00496A40">
      <w:pPr>
        <w:spacing w:after="0" w:line="240" w:lineRule="auto"/>
        <w:ind w:left="360" w:hanging="360"/>
        <w:jc w:val="both"/>
        <w:rPr>
          <w:rFonts w:ascii="Times New Roman" w:hAnsi="Times New Roman" w:cs="Times New Roman"/>
          <w:sz w:val="24"/>
          <w:szCs w:val="24"/>
        </w:rPr>
      </w:pPr>
      <w:r w:rsidRPr="00BA7F2F">
        <w:rPr>
          <w:rFonts w:ascii="Times New Roman" w:hAnsi="Times New Roman" w:cs="Times New Roman"/>
          <w:sz w:val="24"/>
          <w:szCs w:val="24"/>
        </w:rPr>
        <w:t>Ariely, D. (2001)</w:t>
      </w:r>
      <w:r w:rsidR="001518FF">
        <w:rPr>
          <w:rFonts w:ascii="Times New Roman" w:hAnsi="Times New Roman" w:cs="Times New Roman"/>
          <w:sz w:val="24"/>
          <w:szCs w:val="24"/>
        </w:rPr>
        <w:t>,</w:t>
      </w:r>
      <w:r w:rsidRPr="00BA7F2F">
        <w:rPr>
          <w:rFonts w:ascii="Times New Roman" w:hAnsi="Times New Roman" w:cs="Times New Roman"/>
          <w:sz w:val="24"/>
          <w:szCs w:val="24"/>
        </w:rPr>
        <w:t xml:space="preserve"> </w:t>
      </w:r>
      <w:r w:rsidR="00607231">
        <w:rPr>
          <w:rFonts w:ascii="Times New Roman" w:hAnsi="Times New Roman" w:cs="Times New Roman"/>
          <w:sz w:val="24"/>
          <w:szCs w:val="24"/>
        </w:rPr>
        <w:t>“</w:t>
      </w:r>
      <w:r w:rsidRPr="00BA7F2F">
        <w:rPr>
          <w:rFonts w:ascii="Times New Roman" w:hAnsi="Times New Roman" w:cs="Times New Roman"/>
          <w:sz w:val="24"/>
          <w:szCs w:val="24"/>
        </w:rPr>
        <w:t>Seeing sets: Representation by statistical properties</w:t>
      </w:r>
      <w:r w:rsidR="00607231">
        <w:rPr>
          <w:rFonts w:ascii="Times New Roman" w:hAnsi="Times New Roman" w:cs="Times New Roman"/>
          <w:sz w:val="24"/>
          <w:szCs w:val="24"/>
        </w:rPr>
        <w:t>,”</w:t>
      </w:r>
      <w:r w:rsidRPr="00BA7F2F">
        <w:rPr>
          <w:rFonts w:ascii="Times New Roman" w:hAnsi="Times New Roman" w:cs="Times New Roman"/>
          <w:sz w:val="24"/>
          <w:szCs w:val="24"/>
        </w:rPr>
        <w:t xml:space="preserve"> </w:t>
      </w:r>
      <w:r w:rsidR="00496A40">
        <w:rPr>
          <w:rFonts w:ascii="Times New Roman" w:hAnsi="Times New Roman" w:cs="Times New Roman"/>
          <w:i/>
          <w:iCs/>
          <w:sz w:val="24"/>
          <w:szCs w:val="24"/>
        </w:rPr>
        <w:t xml:space="preserve">Psychological Science, </w:t>
      </w:r>
      <w:r w:rsidRPr="00BA7F2F">
        <w:rPr>
          <w:rFonts w:ascii="Times New Roman" w:hAnsi="Times New Roman" w:cs="Times New Roman"/>
          <w:i/>
          <w:iCs/>
          <w:sz w:val="24"/>
          <w:szCs w:val="24"/>
        </w:rPr>
        <w:t xml:space="preserve">12, </w:t>
      </w:r>
      <w:r w:rsidRPr="00BA7F2F">
        <w:rPr>
          <w:rFonts w:ascii="Times New Roman" w:hAnsi="Times New Roman" w:cs="Times New Roman"/>
          <w:sz w:val="24"/>
          <w:szCs w:val="24"/>
        </w:rPr>
        <w:t>157–162.</w:t>
      </w:r>
    </w:p>
    <w:p w14:paraId="0E79F06B"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2C0C87C2" w14:textId="0194E3EB"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Barba, R. (2018)</w:t>
      </w:r>
      <w:r w:rsidR="004053DB">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1B1628">
          <w:rPr>
            <w:rStyle w:val="Hyperlink"/>
            <w:rFonts w:ascii="Times New Roman" w:hAnsi="Times New Roman" w:cs="Times New Roman"/>
            <w:sz w:val="24"/>
            <w:szCs w:val="24"/>
          </w:rPr>
          <w:t>https://www.bankrate.com/personal-finance/smart-money/americans-and-financial-apps-survey-0218/</w:t>
        </w:r>
      </w:hyperlink>
    </w:p>
    <w:p w14:paraId="3BB82B54"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13BAB3D9" w14:textId="2996E3CE" w:rsidR="00496A40" w:rsidRDefault="00776C9C" w:rsidP="00496A40">
      <w:pPr>
        <w:spacing w:after="0" w:line="240" w:lineRule="auto"/>
        <w:ind w:left="360" w:hanging="360"/>
        <w:jc w:val="both"/>
        <w:rPr>
          <w:rFonts w:ascii="Times New Roman" w:hAnsi="Times New Roman" w:cs="Times New Roman"/>
          <w:sz w:val="24"/>
          <w:szCs w:val="24"/>
        </w:rPr>
      </w:pPr>
      <w:r w:rsidRPr="006B7065">
        <w:rPr>
          <w:rFonts w:ascii="Times New Roman" w:hAnsi="Times New Roman" w:cs="Times New Roman"/>
          <w:sz w:val="24"/>
          <w:szCs w:val="24"/>
        </w:rPr>
        <w:t>Berman, Jonathan Z., An TK Tran, John G. Lynch Jr, and Gal Zauberman</w:t>
      </w:r>
      <w:r w:rsidR="001518FF">
        <w:rPr>
          <w:rFonts w:ascii="Times New Roman" w:hAnsi="Times New Roman" w:cs="Times New Roman"/>
          <w:sz w:val="24"/>
          <w:szCs w:val="24"/>
        </w:rPr>
        <w:t xml:space="preserve"> </w:t>
      </w:r>
      <w:r w:rsidR="001518FF" w:rsidRPr="006B7065">
        <w:rPr>
          <w:rFonts w:ascii="Times New Roman" w:hAnsi="Times New Roman" w:cs="Times New Roman"/>
          <w:sz w:val="24"/>
          <w:szCs w:val="24"/>
        </w:rPr>
        <w:t>(2016)</w:t>
      </w:r>
      <w:r w:rsidR="001518FF">
        <w:rPr>
          <w:rFonts w:ascii="Times New Roman" w:hAnsi="Times New Roman" w:cs="Times New Roman"/>
          <w:sz w:val="24"/>
          <w:szCs w:val="24"/>
        </w:rPr>
        <w:t>,</w:t>
      </w:r>
      <w:r w:rsidRPr="006B7065">
        <w:rPr>
          <w:rFonts w:ascii="Times New Roman" w:hAnsi="Times New Roman" w:cs="Times New Roman"/>
          <w:sz w:val="24"/>
          <w:szCs w:val="24"/>
        </w:rPr>
        <w:t xml:space="preserve"> "Expense neglect in forecasting personal finances</w:t>
      </w:r>
      <w:r w:rsidR="000E7249">
        <w:rPr>
          <w:rFonts w:ascii="Times New Roman" w:hAnsi="Times New Roman" w:cs="Times New Roman"/>
          <w:sz w:val="24"/>
          <w:szCs w:val="24"/>
        </w:rPr>
        <w:t>,</w:t>
      </w:r>
      <w:r w:rsidRPr="006B7065">
        <w:rPr>
          <w:rFonts w:ascii="Times New Roman" w:hAnsi="Times New Roman" w:cs="Times New Roman"/>
          <w:sz w:val="24"/>
          <w:szCs w:val="24"/>
        </w:rPr>
        <w:t>" </w:t>
      </w:r>
      <w:r w:rsidRPr="006B7065">
        <w:rPr>
          <w:rFonts w:ascii="Times New Roman" w:hAnsi="Times New Roman" w:cs="Times New Roman"/>
          <w:i/>
          <w:iCs/>
          <w:sz w:val="24"/>
          <w:szCs w:val="24"/>
        </w:rPr>
        <w:t>Journal of Marketing Research</w:t>
      </w:r>
      <w:r w:rsidR="004053DB">
        <w:rPr>
          <w:rFonts w:ascii="Times New Roman" w:hAnsi="Times New Roman" w:cs="Times New Roman"/>
          <w:i/>
          <w:iCs/>
          <w:sz w:val="24"/>
          <w:szCs w:val="24"/>
        </w:rPr>
        <w:t>,</w:t>
      </w:r>
      <w:r w:rsidRPr="006B7065">
        <w:rPr>
          <w:rFonts w:ascii="Times New Roman" w:hAnsi="Times New Roman" w:cs="Times New Roman"/>
          <w:sz w:val="24"/>
          <w:szCs w:val="24"/>
        </w:rPr>
        <w:t xml:space="preserve"> 53 </w:t>
      </w:r>
      <w:r w:rsidR="001518FF">
        <w:rPr>
          <w:rFonts w:ascii="Times New Roman" w:hAnsi="Times New Roman" w:cs="Times New Roman"/>
          <w:sz w:val="24"/>
          <w:szCs w:val="24"/>
        </w:rPr>
        <w:t>(</w:t>
      </w:r>
      <w:r w:rsidRPr="006B7065">
        <w:rPr>
          <w:rFonts w:ascii="Times New Roman" w:hAnsi="Times New Roman" w:cs="Times New Roman"/>
          <w:sz w:val="24"/>
          <w:szCs w:val="24"/>
        </w:rPr>
        <w:t>4</w:t>
      </w:r>
      <w:r w:rsidR="001518FF">
        <w:rPr>
          <w:rFonts w:ascii="Times New Roman" w:hAnsi="Times New Roman" w:cs="Times New Roman"/>
          <w:sz w:val="24"/>
          <w:szCs w:val="24"/>
        </w:rPr>
        <w:t>),</w:t>
      </w:r>
      <w:r w:rsidRPr="006B7065">
        <w:rPr>
          <w:rFonts w:ascii="Times New Roman" w:hAnsi="Times New Roman" w:cs="Times New Roman"/>
          <w:sz w:val="24"/>
          <w:szCs w:val="24"/>
        </w:rPr>
        <w:t xml:space="preserve"> 535-550.</w:t>
      </w:r>
    </w:p>
    <w:p w14:paraId="108B1746"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2A6F59FE" w14:textId="7F886F53" w:rsidR="00496A40" w:rsidRDefault="00776C9C" w:rsidP="00496A40">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Buehler, Roger, Dale Griffin, and Johanna Peetz</w:t>
      </w:r>
      <w:r w:rsidR="004469DD">
        <w:rPr>
          <w:rFonts w:ascii="Times New Roman" w:hAnsi="Times New Roman" w:cs="Times New Roman"/>
          <w:sz w:val="24"/>
          <w:szCs w:val="24"/>
        </w:rPr>
        <w:t xml:space="preserve"> (2010),</w:t>
      </w:r>
      <w:r w:rsidRPr="00F57CF0">
        <w:rPr>
          <w:rFonts w:ascii="Times New Roman" w:hAnsi="Times New Roman" w:cs="Times New Roman"/>
          <w:sz w:val="24"/>
          <w:szCs w:val="24"/>
        </w:rPr>
        <w:t xml:space="preserve"> "The planning fallacy: Cognitive, motivational, and social origins</w:t>
      </w:r>
      <w:r w:rsidR="004C28C8">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Advances in </w:t>
      </w:r>
      <w:r w:rsidR="00E008BF">
        <w:rPr>
          <w:rFonts w:ascii="Times New Roman" w:hAnsi="Times New Roman" w:cs="Times New Roman"/>
          <w:i/>
          <w:iCs/>
          <w:sz w:val="24"/>
          <w:szCs w:val="24"/>
        </w:rPr>
        <w:t>E</w:t>
      </w:r>
      <w:r w:rsidRPr="00F57CF0">
        <w:rPr>
          <w:rFonts w:ascii="Times New Roman" w:hAnsi="Times New Roman" w:cs="Times New Roman"/>
          <w:i/>
          <w:iCs/>
          <w:sz w:val="24"/>
          <w:szCs w:val="24"/>
        </w:rPr>
        <w:t xml:space="preserve">xperimental </w:t>
      </w:r>
      <w:r w:rsidR="00E008BF">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E008BF">
        <w:rPr>
          <w:rFonts w:ascii="Times New Roman" w:hAnsi="Times New Roman" w:cs="Times New Roman"/>
          <w:i/>
          <w:iCs/>
          <w:sz w:val="24"/>
          <w:szCs w:val="24"/>
        </w:rPr>
        <w:t>P</w:t>
      </w:r>
      <w:r w:rsidRPr="00F57CF0">
        <w:rPr>
          <w:rFonts w:ascii="Times New Roman" w:hAnsi="Times New Roman" w:cs="Times New Roman"/>
          <w:i/>
          <w:iCs/>
          <w:sz w:val="24"/>
          <w:szCs w:val="24"/>
        </w:rPr>
        <w:t>sychology</w:t>
      </w:r>
      <w:r w:rsidR="00E008BF">
        <w:rPr>
          <w:rFonts w:ascii="Times New Roman" w:hAnsi="Times New Roman" w:cs="Times New Roman"/>
          <w:sz w:val="24"/>
          <w:szCs w:val="24"/>
        </w:rPr>
        <w:t>,</w:t>
      </w:r>
      <w:r w:rsidRPr="00F57CF0">
        <w:rPr>
          <w:rFonts w:ascii="Times New Roman" w:hAnsi="Times New Roman" w:cs="Times New Roman"/>
          <w:sz w:val="24"/>
          <w:szCs w:val="24"/>
        </w:rPr>
        <w:t xml:space="preserve"> 43</w:t>
      </w:r>
      <w:r w:rsidR="004C28C8">
        <w:rPr>
          <w:rFonts w:ascii="Times New Roman" w:hAnsi="Times New Roman" w:cs="Times New Roman"/>
          <w:sz w:val="24"/>
          <w:szCs w:val="24"/>
        </w:rPr>
        <w:t>,</w:t>
      </w:r>
      <w:r w:rsidRPr="00F57CF0">
        <w:rPr>
          <w:rFonts w:ascii="Times New Roman" w:hAnsi="Times New Roman" w:cs="Times New Roman"/>
          <w:sz w:val="24"/>
          <w:szCs w:val="24"/>
        </w:rPr>
        <w:t xml:space="preserve"> Academic Press, 1-62.</w:t>
      </w:r>
    </w:p>
    <w:p w14:paraId="77A7B62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B0E024B" w14:textId="7BA14C03" w:rsidR="00496A40" w:rsidRDefault="00776C9C" w:rsidP="00496A40">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Buehler, Roger, Dale Griffin, and Michael Ross</w:t>
      </w:r>
      <w:r w:rsidR="00032A75">
        <w:rPr>
          <w:rFonts w:ascii="Times New Roman" w:hAnsi="Times New Roman" w:cs="Times New Roman"/>
          <w:sz w:val="24"/>
          <w:szCs w:val="24"/>
        </w:rPr>
        <w:t xml:space="preserve"> </w:t>
      </w:r>
      <w:r w:rsidR="00032A75" w:rsidRPr="00F57CF0">
        <w:rPr>
          <w:rFonts w:ascii="Times New Roman" w:hAnsi="Times New Roman" w:cs="Times New Roman"/>
          <w:sz w:val="24"/>
          <w:szCs w:val="24"/>
        </w:rPr>
        <w:t>(1994)</w:t>
      </w:r>
      <w:r w:rsidR="00032A75">
        <w:rPr>
          <w:rFonts w:ascii="Times New Roman" w:hAnsi="Times New Roman" w:cs="Times New Roman"/>
          <w:sz w:val="24"/>
          <w:szCs w:val="24"/>
        </w:rPr>
        <w:t>,</w:t>
      </w:r>
      <w:r w:rsidRPr="00F57CF0">
        <w:rPr>
          <w:rFonts w:ascii="Times New Roman" w:hAnsi="Times New Roman" w:cs="Times New Roman"/>
          <w:sz w:val="24"/>
          <w:szCs w:val="24"/>
        </w:rPr>
        <w:t xml:space="preserve"> "Exploring the</w:t>
      </w:r>
      <w:r w:rsidR="00032A75">
        <w:rPr>
          <w:rFonts w:ascii="Times New Roman" w:hAnsi="Times New Roman" w:cs="Times New Roman"/>
          <w:sz w:val="24"/>
          <w:szCs w:val="24"/>
        </w:rPr>
        <w:t xml:space="preserve"> ‘</w:t>
      </w:r>
      <w:r w:rsidRPr="00F57CF0">
        <w:rPr>
          <w:rFonts w:ascii="Times New Roman" w:hAnsi="Times New Roman" w:cs="Times New Roman"/>
          <w:sz w:val="24"/>
          <w:szCs w:val="24"/>
        </w:rPr>
        <w:t>planning fallacy</w:t>
      </w:r>
      <w:r w:rsidR="00032A75">
        <w:rPr>
          <w:rFonts w:ascii="Times New Roman" w:hAnsi="Times New Roman" w:cs="Times New Roman"/>
          <w:sz w:val="24"/>
          <w:szCs w:val="24"/>
        </w:rPr>
        <w:t>’</w:t>
      </w:r>
      <w:r w:rsidRPr="00F57CF0">
        <w:rPr>
          <w:rFonts w:ascii="Times New Roman" w:hAnsi="Times New Roman" w:cs="Times New Roman"/>
          <w:sz w:val="24"/>
          <w:szCs w:val="24"/>
        </w:rPr>
        <w:t>: Why people underestimate their task completion times</w:t>
      </w:r>
      <w:r w:rsidR="007303C7">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Journal of </w:t>
      </w:r>
      <w:r w:rsidR="00032A75">
        <w:rPr>
          <w:rFonts w:ascii="Times New Roman" w:hAnsi="Times New Roman" w:cs="Times New Roman"/>
          <w:i/>
          <w:iCs/>
          <w:sz w:val="24"/>
          <w:szCs w:val="24"/>
        </w:rPr>
        <w:t>P</w:t>
      </w:r>
      <w:r w:rsidRPr="00F57CF0">
        <w:rPr>
          <w:rFonts w:ascii="Times New Roman" w:hAnsi="Times New Roman" w:cs="Times New Roman"/>
          <w:i/>
          <w:iCs/>
          <w:sz w:val="24"/>
          <w:szCs w:val="24"/>
        </w:rPr>
        <w:t xml:space="preserve">ersonality and </w:t>
      </w:r>
      <w:r w:rsidR="00032A75">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032A75">
        <w:rPr>
          <w:rFonts w:ascii="Times New Roman" w:hAnsi="Times New Roman" w:cs="Times New Roman"/>
          <w:i/>
          <w:iCs/>
          <w:sz w:val="24"/>
          <w:szCs w:val="24"/>
        </w:rPr>
        <w:t>P</w:t>
      </w:r>
      <w:r w:rsidRPr="00F57CF0">
        <w:rPr>
          <w:rFonts w:ascii="Times New Roman" w:hAnsi="Times New Roman" w:cs="Times New Roman"/>
          <w:i/>
          <w:iCs/>
          <w:sz w:val="24"/>
          <w:szCs w:val="24"/>
        </w:rPr>
        <w:t>sychology</w:t>
      </w:r>
      <w:r w:rsidR="007303C7">
        <w:rPr>
          <w:rFonts w:ascii="Times New Roman" w:hAnsi="Times New Roman" w:cs="Times New Roman"/>
          <w:i/>
          <w:iCs/>
          <w:sz w:val="24"/>
          <w:szCs w:val="24"/>
        </w:rPr>
        <w:t>,</w:t>
      </w:r>
      <w:r w:rsidRPr="00F57CF0">
        <w:rPr>
          <w:rFonts w:ascii="Times New Roman" w:hAnsi="Times New Roman" w:cs="Times New Roman"/>
          <w:sz w:val="24"/>
          <w:szCs w:val="24"/>
        </w:rPr>
        <w:t> 67</w:t>
      </w:r>
      <w:r w:rsidR="007303C7">
        <w:rPr>
          <w:rFonts w:ascii="Times New Roman" w:hAnsi="Times New Roman" w:cs="Times New Roman"/>
          <w:sz w:val="24"/>
          <w:szCs w:val="24"/>
        </w:rPr>
        <w:t xml:space="preserve"> (</w:t>
      </w:r>
      <w:r w:rsidRPr="00F57CF0">
        <w:rPr>
          <w:rFonts w:ascii="Times New Roman" w:hAnsi="Times New Roman" w:cs="Times New Roman"/>
          <w:sz w:val="24"/>
          <w:szCs w:val="24"/>
        </w:rPr>
        <w:t>3</w:t>
      </w:r>
      <w:r w:rsidR="007303C7">
        <w:rPr>
          <w:rFonts w:ascii="Times New Roman" w:hAnsi="Times New Roman" w:cs="Times New Roman"/>
          <w:sz w:val="24"/>
          <w:szCs w:val="24"/>
        </w:rPr>
        <w:t>),</w:t>
      </w:r>
      <w:r w:rsidRPr="00F57CF0">
        <w:rPr>
          <w:rFonts w:ascii="Times New Roman" w:hAnsi="Times New Roman" w:cs="Times New Roman"/>
          <w:sz w:val="24"/>
          <w:szCs w:val="24"/>
        </w:rPr>
        <w:t xml:space="preserve"> 366.</w:t>
      </w:r>
    </w:p>
    <w:p w14:paraId="5A4983F0"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6F554581" w14:textId="49DE95C8"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CB Insights (2018)</w:t>
      </w:r>
      <w:r w:rsidR="00032A75">
        <w:rPr>
          <w:rFonts w:ascii="Times New Roman" w:hAnsi="Times New Roman" w:cs="Times New Roman"/>
          <w:sz w:val="24"/>
          <w:szCs w:val="24"/>
        </w:rPr>
        <w:t>,</w:t>
      </w:r>
      <w:r>
        <w:rPr>
          <w:rFonts w:ascii="Times New Roman" w:hAnsi="Times New Roman" w:cs="Times New Roman"/>
          <w:sz w:val="24"/>
          <w:szCs w:val="24"/>
        </w:rPr>
        <w:t xml:space="preserve"> Global </w:t>
      </w:r>
      <w:r w:rsidR="00BC47B4">
        <w:rPr>
          <w:rFonts w:ascii="Times New Roman" w:hAnsi="Times New Roman" w:cs="Times New Roman"/>
          <w:sz w:val="24"/>
          <w:szCs w:val="24"/>
        </w:rPr>
        <w:t>FinTech</w:t>
      </w:r>
      <w:r>
        <w:rPr>
          <w:rFonts w:ascii="Times New Roman" w:hAnsi="Times New Roman" w:cs="Times New Roman"/>
          <w:sz w:val="24"/>
          <w:szCs w:val="24"/>
        </w:rPr>
        <w:t xml:space="preserve"> Report Q1 2018. </w:t>
      </w:r>
      <w:hyperlink r:id="rId9" w:history="1">
        <w:r w:rsidR="00496A40" w:rsidRPr="00745933">
          <w:rPr>
            <w:rStyle w:val="Hyperlink"/>
            <w:rFonts w:ascii="Times New Roman" w:hAnsi="Times New Roman" w:cs="Times New Roman"/>
            <w:sz w:val="24"/>
            <w:szCs w:val="24"/>
          </w:rPr>
          <w:t>https://www.cbinsights.com/research/report/</w:t>
        </w:r>
        <w:r w:rsidR="00BC47B4">
          <w:rPr>
            <w:rStyle w:val="Hyperlink"/>
            <w:rFonts w:ascii="Times New Roman" w:hAnsi="Times New Roman" w:cs="Times New Roman"/>
            <w:sz w:val="24"/>
            <w:szCs w:val="24"/>
          </w:rPr>
          <w:t>FinTech</w:t>
        </w:r>
        <w:r w:rsidR="00496A40" w:rsidRPr="00745933">
          <w:rPr>
            <w:rStyle w:val="Hyperlink"/>
            <w:rFonts w:ascii="Times New Roman" w:hAnsi="Times New Roman" w:cs="Times New Roman"/>
            <w:sz w:val="24"/>
            <w:szCs w:val="24"/>
          </w:rPr>
          <w:t>-trends-q1-2018/</w:t>
        </w:r>
      </w:hyperlink>
    </w:p>
    <w:p w14:paraId="750C026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4BF77C40" w14:textId="4A4E5400" w:rsidR="00496A40" w:rsidRDefault="00776C9C" w:rsidP="00496A40">
      <w:pPr>
        <w:spacing w:after="0" w:line="240" w:lineRule="auto"/>
        <w:ind w:left="360" w:hanging="360"/>
        <w:jc w:val="both"/>
        <w:rPr>
          <w:rFonts w:ascii="Times New Roman" w:hAnsi="Times New Roman" w:cs="Times New Roman"/>
          <w:sz w:val="24"/>
          <w:szCs w:val="24"/>
        </w:rPr>
      </w:pPr>
      <w:r w:rsidRPr="00776C9C">
        <w:rPr>
          <w:rFonts w:ascii="Times New Roman" w:hAnsi="Times New Roman" w:cs="Times New Roman"/>
          <w:sz w:val="24"/>
          <w:szCs w:val="24"/>
        </w:rPr>
        <w:t xml:space="preserve">Consumer Federation of America </w:t>
      </w:r>
      <w:r w:rsidR="00636DB6">
        <w:rPr>
          <w:rFonts w:ascii="Times New Roman" w:hAnsi="Times New Roman" w:cs="Times New Roman"/>
          <w:sz w:val="24"/>
          <w:szCs w:val="24"/>
        </w:rPr>
        <w:t>(</w:t>
      </w:r>
      <w:r w:rsidRPr="00776C9C">
        <w:rPr>
          <w:rFonts w:ascii="Times New Roman" w:hAnsi="Times New Roman" w:cs="Times New Roman"/>
          <w:sz w:val="24"/>
          <w:szCs w:val="24"/>
        </w:rPr>
        <w:t>2018</w:t>
      </w:r>
      <w:r w:rsidR="00636DB6">
        <w:rPr>
          <w:rFonts w:ascii="Times New Roman" w:hAnsi="Times New Roman" w:cs="Times New Roman"/>
          <w:sz w:val="24"/>
          <w:szCs w:val="24"/>
        </w:rPr>
        <w:t>),</w:t>
      </w:r>
      <w:r w:rsidRPr="00776C9C">
        <w:rPr>
          <w:rFonts w:ascii="Times New Roman" w:hAnsi="Times New Roman" w:cs="Times New Roman"/>
          <w:sz w:val="24"/>
          <w:szCs w:val="24"/>
        </w:rPr>
        <w:t xml:space="preserve"> </w:t>
      </w:r>
      <w:hyperlink r:id="rId10" w:history="1">
        <w:r w:rsidR="00496A40" w:rsidRPr="00745933">
          <w:rPr>
            <w:rStyle w:val="Hyperlink"/>
            <w:rFonts w:ascii="Times New Roman" w:hAnsi="Times New Roman" w:cs="Times New Roman"/>
            <w:sz w:val="24"/>
            <w:szCs w:val="24"/>
          </w:rPr>
          <w:t>https://paydayloaninfo.org/facts</w:t>
        </w:r>
      </w:hyperlink>
    </w:p>
    <w:p w14:paraId="71BA8D8F"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AF69EF8" w14:textId="7B24F930"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Consumer Financial Protection Bureau (2017)</w:t>
      </w:r>
      <w:r w:rsidR="00D41009">
        <w:rPr>
          <w:rFonts w:ascii="Times New Roman" w:hAnsi="Times New Roman" w:cs="Times New Roman"/>
          <w:sz w:val="24"/>
          <w:szCs w:val="24"/>
        </w:rPr>
        <w:t>,</w:t>
      </w:r>
      <w:r>
        <w:rPr>
          <w:rFonts w:ascii="Times New Roman" w:hAnsi="Times New Roman" w:cs="Times New Roman"/>
          <w:sz w:val="24"/>
          <w:szCs w:val="24"/>
        </w:rPr>
        <w:t xml:space="preserve"> CFPB Financial Well-Being Scale: Scale </w:t>
      </w:r>
      <w:r w:rsidRPr="000B2BE0">
        <w:rPr>
          <w:rFonts w:ascii="Times New Roman" w:hAnsi="Times New Roman" w:cs="Times New Roman"/>
          <w:sz w:val="24"/>
          <w:szCs w:val="24"/>
        </w:rPr>
        <w:t xml:space="preserve">Development Technical Report. Accessed April 14, 2018. </w:t>
      </w:r>
      <w:hyperlink r:id="rId11" w:history="1">
        <w:r w:rsidRPr="000B2BE0">
          <w:rPr>
            <w:rStyle w:val="Hyperlink"/>
            <w:rFonts w:ascii="Times New Roman" w:hAnsi="Times New Roman" w:cs="Times New Roman"/>
            <w:sz w:val="24"/>
            <w:szCs w:val="24"/>
          </w:rPr>
          <w:t>https://s3.amazonaws.com/files.consumerfinance.gov/f/documents/201705_cfpb_financia</w:t>
        </w:r>
        <w:r w:rsidRPr="000B2BE0">
          <w:rPr>
            <w:rStyle w:val="Hyperlink"/>
            <w:rFonts w:ascii="Times New Roman" w:hAnsi="Times New Roman" w:cs="Times New Roman"/>
            <w:sz w:val="24"/>
            <w:szCs w:val="24"/>
          </w:rPr>
          <w:tab/>
          <w:t>l-well-being-scale-technical-report.pdf</w:t>
        </w:r>
      </w:hyperlink>
    </w:p>
    <w:p w14:paraId="4A68F83C"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897623A" w14:textId="4B1033CB" w:rsidR="00496A40" w:rsidRDefault="00776C9C" w:rsidP="00496A40">
      <w:pPr>
        <w:spacing w:after="0" w:line="240" w:lineRule="auto"/>
        <w:ind w:left="360" w:hanging="360"/>
        <w:jc w:val="both"/>
        <w:rPr>
          <w:rFonts w:ascii="Times New Roman" w:hAnsi="Times New Roman" w:cs="Times New Roman"/>
          <w:sz w:val="24"/>
          <w:szCs w:val="24"/>
        </w:rPr>
      </w:pPr>
      <w:r w:rsidRPr="00D35BC3">
        <w:rPr>
          <w:rFonts w:ascii="Times New Roman" w:hAnsi="Times New Roman" w:cs="Times New Roman"/>
          <w:sz w:val="24"/>
          <w:szCs w:val="24"/>
        </w:rPr>
        <w:t>Epley, Nicholas and Thomas Gilovich</w:t>
      </w:r>
      <w:r w:rsidR="003058F5">
        <w:rPr>
          <w:rFonts w:ascii="Times New Roman" w:hAnsi="Times New Roman" w:cs="Times New Roman"/>
          <w:sz w:val="24"/>
          <w:szCs w:val="24"/>
        </w:rPr>
        <w:t xml:space="preserve"> </w:t>
      </w:r>
      <w:r w:rsidR="003058F5" w:rsidRPr="00D35BC3">
        <w:rPr>
          <w:rFonts w:ascii="Times New Roman" w:hAnsi="Times New Roman" w:cs="Times New Roman"/>
          <w:sz w:val="24"/>
          <w:szCs w:val="24"/>
        </w:rPr>
        <w:t>(2006)</w:t>
      </w:r>
      <w:r w:rsidR="003058F5">
        <w:rPr>
          <w:rFonts w:ascii="Times New Roman" w:hAnsi="Times New Roman" w:cs="Times New Roman"/>
          <w:sz w:val="24"/>
          <w:szCs w:val="24"/>
        </w:rPr>
        <w:t>,</w:t>
      </w:r>
      <w:r w:rsidRPr="00D35BC3">
        <w:rPr>
          <w:rFonts w:ascii="Times New Roman" w:hAnsi="Times New Roman" w:cs="Times New Roman"/>
          <w:sz w:val="24"/>
          <w:szCs w:val="24"/>
        </w:rPr>
        <w:t xml:space="preserve"> "The anchoring-and-adjustment heuristic: Why the adjustments are insufficient</w:t>
      </w:r>
      <w:r w:rsidR="003058F5">
        <w:rPr>
          <w:rFonts w:ascii="Times New Roman" w:hAnsi="Times New Roman" w:cs="Times New Roman"/>
          <w:sz w:val="24"/>
          <w:szCs w:val="24"/>
        </w:rPr>
        <w:t>,</w:t>
      </w:r>
      <w:r w:rsidRPr="00D35BC3">
        <w:rPr>
          <w:rFonts w:ascii="Times New Roman" w:hAnsi="Times New Roman" w:cs="Times New Roman"/>
          <w:sz w:val="24"/>
          <w:szCs w:val="24"/>
        </w:rPr>
        <w:t>" </w:t>
      </w:r>
      <w:r w:rsidRPr="00D35BC3">
        <w:rPr>
          <w:rFonts w:ascii="Times New Roman" w:hAnsi="Times New Roman" w:cs="Times New Roman"/>
          <w:i/>
          <w:iCs/>
          <w:sz w:val="24"/>
          <w:szCs w:val="24"/>
        </w:rPr>
        <w:t xml:space="preserve">Psychological </w:t>
      </w:r>
      <w:r w:rsidR="008D45AF">
        <w:rPr>
          <w:rFonts w:ascii="Times New Roman" w:hAnsi="Times New Roman" w:cs="Times New Roman"/>
          <w:i/>
          <w:iCs/>
          <w:sz w:val="24"/>
          <w:szCs w:val="24"/>
        </w:rPr>
        <w:t>S</w:t>
      </w:r>
      <w:r w:rsidRPr="00D35BC3">
        <w:rPr>
          <w:rFonts w:ascii="Times New Roman" w:hAnsi="Times New Roman" w:cs="Times New Roman"/>
          <w:i/>
          <w:iCs/>
          <w:sz w:val="24"/>
          <w:szCs w:val="24"/>
        </w:rPr>
        <w:t>cience</w:t>
      </w:r>
      <w:r w:rsidR="00D41009">
        <w:rPr>
          <w:rFonts w:ascii="Times New Roman" w:hAnsi="Times New Roman" w:cs="Times New Roman"/>
          <w:i/>
          <w:iCs/>
          <w:sz w:val="24"/>
          <w:szCs w:val="24"/>
        </w:rPr>
        <w:t>,</w:t>
      </w:r>
      <w:r w:rsidRPr="00D35BC3">
        <w:rPr>
          <w:rFonts w:ascii="Times New Roman" w:hAnsi="Times New Roman" w:cs="Times New Roman"/>
          <w:sz w:val="24"/>
          <w:szCs w:val="24"/>
        </w:rPr>
        <w:t> 17</w:t>
      </w:r>
      <w:r w:rsidR="003058F5">
        <w:rPr>
          <w:rFonts w:ascii="Times New Roman" w:hAnsi="Times New Roman" w:cs="Times New Roman"/>
          <w:sz w:val="24"/>
          <w:szCs w:val="24"/>
        </w:rPr>
        <w:t xml:space="preserve"> (</w:t>
      </w:r>
      <w:r w:rsidRPr="00D35BC3">
        <w:rPr>
          <w:rFonts w:ascii="Times New Roman" w:hAnsi="Times New Roman" w:cs="Times New Roman"/>
          <w:sz w:val="24"/>
          <w:szCs w:val="24"/>
        </w:rPr>
        <w:t>4</w:t>
      </w:r>
      <w:r w:rsidR="003058F5">
        <w:rPr>
          <w:rFonts w:ascii="Times New Roman" w:hAnsi="Times New Roman" w:cs="Times New Roman"/>
          <w:sz w:val="24"/>
          <w:szCs w:val="24"/>
        </w:rPr>
        <w:t>),</w:t>
      </w:r>
      <w:r w:rsidRPr="00D35BC3">
        <w:rPr>
          <w:rFonts w:ascii="Times New Roman" w:hAnsi="Times New Roman" w:cs="Times New Roman"/>
          <w:sz w:val="24"/>
          <w:szCs w:val="24"/>
        </w:rPr>
        <w:t xml:space="preserve"> 311-318.</w:t>
      </w:r>
    </w:p>
    <w:p w14:paraId="146453F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AE7EB54" w14:textId="57D1AFAA"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Federal Reserve Bank of New York (2018)</w:t>
      </w:r>
      <w:r w:rsidR="0094762C">
        <w:rPr>
          <w:rFonts w:ascii="Times New Roman" w:hAnsi="Times New Roman" w:cs="Times New Roman"/>
          <w:sz w:val="24"/>
          <w:szCs w:val="24"/>
        </w:rPr>
        <w:t>,</w:t>
      </w:r>
      <w:r>
        <w:rPr>
          <w:rFonts w:ascii="Times New Roman" w:hAnsi="Times New Roman" w:cs="Times New Roman"/>
          <w:sz w:val="24"/>
          <w:szCs w:val="24"/>
        </w:rPr>
        <w:t xml:space="preserve"> </w:t>
      </w:r>
      <w:r w:rsidRPr="00120B0D">
        <w:rPr>
          <w:rFonts w:ascii="Times New Roman" w:hAnsi="Times New Roman" w:cs="Times New Roman"/>
          <w:sz w:val="24"/>
          <w:szCs w:val="24"/>
        </w:rPr>
        <w:t>Household Debt Continues Its Increase in the First Quarter of 2018.</w:t>
      </w:r>
      <w:r>
        <w:rPr>
          <w:rFonts w:ascii="Times New Roman" w:hAnsi="Times New Roman" w:cs="Times New Roman"/>
          <w:sz w:val="24"/>
          <w:szCs w:val="24"/>
        </w:rPr>
        <w:t xml:space="preserve"> </w:t>
      </w:r>
      <w:hyperlink r:id="rId12" w:history="1">
        <w:r w:rsidR="00496A40" w:rsidRPr="00745933">
          <w:rPr>
            <w:rStyle w:val="Hyperlink"/>
            <w:rFonts w:ascii="Times New Roman" w:hAnsi="Times New Roman" w:cs="Times New Roman"/>
            <w:sz w:val="24"/>
            <w:szCs w:val="24"/>
          </w:rPr>
          <w:t>https://www.newyorkfed.org/microeconomics/hhdc.html</w:t>
        </w:r>
      </w:hyperlink>
      <w:r>
        <w:rPr>
          <w:rFonts w:ascii="Times New Roman" w:hAnsi="Times New Roman" w:cs="Times New Roman"/>
          <w:sz w:val="24"/>
          <w:szCs w:val="24"/>
        </w:rPr>
        <w:t>.</w:t>
      </w:r>
    </w:p>
    <w:p w14:paraId="7BE017AA"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0F703F09" w14:textId="5269E3C2" w:rsidR="00496A40" w:rsidRDefault="00776C9C" w:rsidP="00496A40">
      <w:pPr>
        <w:spacing w:after="0" w:line="240" w:lineRule="auto"/>
        <w:ind w:left="360" w:hanging="360"/>
        <w:jc w:val="both"/>
        <w:rPr>
          <w:rFonts w:ascii="Times New Roman" w:hAnsi="Times New Roman" w:cs="Times New Roman"/>
          <w:sz w:val="24"/>
          <w:szCs w:val="24"/>
        </w:rPr>
      </w:pPr>
      <w:r w:rsidRPr="00D034CB">
        <w:rPr>
          <w:rFonts w:ascii="Times New Roman" w:hAnsi="Times New Roman" w:cs="Times New Roman"/>
          <w:sz w:val="24"/>
          <w:szCs w:val="24"/>
        </w:rPr>
        <w:t>Fellowes, M</w:t>
      </w:r>
      <w:r>
        <w:rPr>
          <w:rFonts w:ascii="Times New Roman" w:hAnsi="Times New Roman" w:cs="Times New Roman"/>
          <w:sz w:val="24"/>
          <w:szCs w:val="24"/>
        </w:rPr>
        <w:t>atthew</w:t>
      </w:r>
      <w:r w:rsidR="0094762C">
        <w:rPr>
          <w:rFonts w:ascii="Times New Roman" w:hAnsi="Times New Roman" w:cs="Times New Roman"/>
          <w:sz w:val="24"/>
          <w:szCs w:val="24"/>
        </w:rPr>
        <w:t xml:space="preserve"> and</w:t>
      </w:r>
      <w:r w:rsidRPr="00D034CB">
        <w:rPr>
          <w:rFonts w:ascii="Times New Roman" w:hAnsi="Times New Roman" w:cs="Times New Roman"/>
          <w:sz w:val="24"/>
          <w:szCs w:val="24"/>
        </w:rPr>
        <w:t xml:space="preserve"> Willemin, K</w:t>
      </w:r>
      <w:r>
        <w:rPr>
          <w:rFonts w:ascii="Times New Roman" w:hAnsi="Times New Roman" w:cs="Times New Roman"/>
          <w:sz w:val="24"/>
          <w:szCs w:val="24"/>
        </w:rPr>
        <w:t>aty</w:t>
      </w:r>
      <w:r w:rsidRPr="00D034CB">
        <w:rPr>
          <w:rFonts w:ascii="Times New Roman" w:hAnsi="Times New Roman" w:cs="Times New Roman"/>
          <w:sz w:val="24"/>
          <w:szCs w:val="24"/>
        </w:rPr>
        <w:t xml:space="preserve"> (2013)</w:t>
      </w:r>
      <w:r w:rsidR="00D41009">
        <w:rPr>
          <w:rFonts w:ascii="Times New Roman" w:hAnsi="Times New Roman" w:cs="Times New Roman"/>
          <w:sz w:val="24"/>
          <w:szCs w:val="24"/>
        </w:rPr>
        <w:t>,</w:t>
      </w:r>
      <w:r w:rsidRPr="00D034CB">
        <w:rPr>
          <w:rFonts w:ascii="Times New Roman" w:hAnsi="Times New Roman" w:cs="Times New Roman"/>
          <w:sz w:val="24"/>
          <w:szCs w:val="24"/>
        </w:rPr>
        <w:t xml:space="preserve"> The Retirement Breach in Defined Contribution Plans. </w:t>
      </w:r>
      <w:r w:rsidRPr="00D034CB">
        <w:rPr>
          <w:rFonts w:ascii="Times New Roman" w:hAnsi="Times New Roman" w:cs="Times New Roman"/>
          <w:i/>
          <w:iCs/>
          <w:sz w:val="24"/>
          <w:szCs w:val="24"/>
        </w:rPr>
        <w:t>HelloWallet Research Reports</w:t>
      </w:r>
      <w:r w:rsidRPr="00D034CB">
        <w:rPr>
          <w:rFonts w:ascii="Times New Roman" w:hAnsi="Times New Roman" w:cs="Times New Roman"/>
          <w:sz w:val="24"/>
          <w:szCs w:val="24"/>
        </w:rPr>
        <w:t>.</w:t>
      </w:r>
    </w:p>
    <w:p w14:paraId="47C881F6" w14:textId="46741AC2" w:rsidR="00DE004E" w:rsidRDefault="00DE004E" w:rsidP="002128EF">
      <w:pPr>
        <w:spacing w:after="0" w:line="240" w:lineRule="auto"/>
        <w:ind w:left="360" w:hanging="360"/>
        <w:jc w:val="both"/>
        <w:rPr>
          <w:rFonts w:ascii="Times New Roman" w:hAnsi="Times New Roman" w:cs="Times New Roman"/>
          <w:sz w:val="24"/>
          <w:szCs w:val="24"/>
        </w:rPr>
      </w:pPr>
      <w:r w:rsidRPr="00DE004E">
        <w:rPr>
          <w:rFonts w:ascii="Times New Roman" w:hAnsi="Times New Roman" w:cs="Times New Roman"/>
          <w:sz w:val="24"/>
          <w:szCs w:val="24"/>
        </w:rPr>
        <w:lastRenderedPageBreak/>
        <w:t>Fernandes, Daniel, John G. Lynch Jr, and Richard G. Netemeyer. "Financial literacy, financial education, and downstream financial behaviors." </w:t>
      </w:r>
      <w:r w:rsidRPr="00DE004E">
        <w:rPr>
          <w:rFonts w:ascii="Times New Roman" w:hAnsi="Times New Roman" w:cs="Times New Roman"/>
          <w:i/>
          <w:iCs/>
          <w:sz w:val="24"/>
          <w:szCs w:val="24"/>
        </w:rPr>
        <w:t>Management Science</w:t>
      </w:r>
      <w:r w:rsidRPr="00DE004E">
        <w:rPr>
          <w:rFonts w:ascii="Times New Roman" w:hAnsi="Times New Roman" w:cs="Times New Roman"/>
          <w:sz w:val="24"/>
          <w:szCs w:val="24"/>
        </w:rPr>
        <w:t> 60.8 (2014): 1861-1883.</w:t>
      </w:r>
    </w:p>
    <w:p w14:paraId="6F336D26" w14:textId="77777777" w:rsidR="00DE004E" w:rsidRDefault="00DE004E" w:rsidP="002128EF">
      <w:pPr>
        <w:spacing w:after="0" w:line="240" w:lineRule="auto"/>
        <w:ind w:left="360" w:hanging="360"/>
        <w:jc w:val="both"/>
        <w:rPr>
          <w:rFonts w:ascii="Times New Roman" w:hAnsi="Times New Roman" w:cs="Times New Roman"/>
          <w:sz w:val="24"/>
          <w:szCs w:val="24"/>
        </w:rPr>
      </w:pPr>
    </w:p>
    <w:p w14:paraId="1C6A31ED" w14:textId="3DB41BD8" w:rsidR="00496A40" w:rsidRDefault="00776C9C" w:rsidP="002128EF">
      <w:pPr>
        <w:spacing w:after="0" w:line="240" w:lineRule="auto"/>
        <w:ind w:left="360" w:hanging="360"/>
        <w:jc w:val="both"/>
        <w:rPr>
          <w:rFonts w:ascii="Times New Roman" w:hAnsi="Times New Roman" w:cs="Times New Roman"/>
          <w:sz w:val="24"/>
          <w:szCs w:val="24"/>
        </w:rPr>
      </w:pPr>
      <w:r w:rsidRPr="00581ED1">
        <w:rPr>
          <w:rFonts w:ascii="Times New Roman" w:hAnsi="Times New Roman" w:cs="Times New Roman"/>
          <w:sz w:val="24"/>
          <w:szCs w:val="24"/>
        </w:rPr>
        <w:t>Gillespie, P. (2017)</w:t>
      </w:r>
      <w:r w:rsidR="004E533C">
        <w:rPr>
          <w:rFonts w:ascii="Times New Roman" w:hAnsi="Times New Roman" w:cs="Times New Roman"/>
          <w:sz w:val="24"/>
          <w:szCs w:val="24"/>
        </w:rPr>
        <w:t>,</w:t>
      </w:r>
      <w:r w:rsidRPr="00581ED1">
        <w:rPr>
          <w:rFonts w:ascii="Times New Roman" w:hAnsi="Times New Roman" w:cs="Times New Roman"/>
          <w:sz w:val="24"/>
          <w:szCs w:val="24"/>
        </w:rPr>
        <w:t xml:space="preserve"> Intuit: Gig economy is 34% of US workforce. </w:t>
      </w:r>
      <w:r w:rsidRPr="00581ED1">
        <w:rPr>
          <w:rFonts w:ascii="Times New Roman" w:hAnsi="Times New Roman" w:cs="Times New Roman"/>
          <w:i/>
          <w:iCs/>
          <w:sz w:val="24"/>
          <w:szCs w:val="24"/>
        </w:rPr>
        <w:t>CNN Money</w:t>
      </w:r>
      <w:r w:rsidRPr="00581ED1">
        <w:rPr>
          <w:rFonts w:ascii="Times New Roman" w:hAnsi="Times New Roman" w:cs="Times New Roman"/>
          <w:sz w:val="24"/>
          <w:szCs w:val="24"/>
        </w:rPr>
        <w:t xml:space="preserve">. </w:t>
      </w:r>
    </w:p>
    <w:p w14:paraId="6BE4E477"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424DEEC3" w14:textId="5CCCAA59" w:rsidR="00496A40" w:rsidRDefault="00776C9C" w:rsidP="00496A40">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John, Oliver P., Eileen M. Donahue, and Robert L. Kentle</w:t>
      </w:r>
      <w:r w:rsidR="00140D9E">
        <w:rPr>
          <w:rFonts w:ascii="Times New Roman" w:hAnsi="Times New Roman" w:cs="Times New Roman"/>
          <w:sz w:val="24"/>
          <w:szCs w:val="24"/>
        </w:rPr>
        <w:t xml:space="preserve"> (1991),</w:t>
      </w:r>
      <w:r w:rsidRPr="00E20B4E">
        <w:rPr>
          <w:rFonts w:ascii="Times New Roman" w:hAnsi="Times New Roman" w:cs="Times New Roman"/>
          <w:sz w:val="24"/>
          <w:szCs w:val="24"/>
        </w:rPr>
        <w:t xml:space="preserve"> "The big five inventory—versions 4a and 54</w:t>
      </w:r>
      <w:r w:rsidR="00FB6F8E">
        <w:rPr>
          <w:rFonts w:ascii="Times New Roman" w:hAnsi="Times New Roman" w:cs="Times New Roman"/>
          <w:sz w:val="24"/>
          <w:szCs w:val="24"/>
        </w:rPr>
        <w:t>.</w:t>
      </w:r>
      <w:r w:rsidRPr="00FB6F8E">
        <w:rPr>
          <w:rFonts w:ascii="Times New Roman" w:hAnsi="Times New Roman" w:cs="Times New Roman"/>
          <w:sz w:val="24"/>
          <w:szCs w:val="24"/>
        </w:rPr>
        <w:t xml:space="preserve">" </w:t>
      </w:r>
    </w:p>
    <w:p w14:paraId="60D09A97"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90772DE" w14:textId="30167CC1"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Johnson, Marcia K.</w:t>
      </w:r>
      <w:r w:rsidRPr="00E20B4E">
        <w:rPr>
          <w:rFonts w:ascii="Times New Roman" w:hAnsi="Times New Roman" w:cs="Times New Roman"/>
          <w:sz w:val="24"/>
          <w:szCs w:val="24"/>
        </w:rPr>
        <w:t xml:space="preserve"> and Carol L. Raye</w:t>
      </w:r>
      <w:r w:rsidR="00694E9D">
        <w:rPr>
          <w:rFonts w:ascii="Times New Roman" w:hAnsi="Times New Roman" w:cs="Times New Roman"/>
          <w:sz w:val="24"/>
          <w:szCs w:val="24"/>
        </w:rPr>
        <w:t xml:space="preserve"> </w:t>
      </w:r>
      <w:r w:rsidR="00694E9D" w:rsidRPr="00E20B4E">
        <w:rPr>
          <w:rFonts w:ascii="Times New Roman" w:hAnsi="Times New Roman" w:cs="Times New Roman"/>
          <w:sz w:val="24"/>
          <w:szCs w:val="24"/>
        </w:rPr>
        <w:t>(1981)</w:t>
      </w:r>
      <w:r w:rsidR="00694E9D">
        <w:rPr>
          <w:rFonts w:ascii="Times New Roman" w:hAnsi="Times New Roman" w:cs="Times New Roman"/>
          <w:sz w:val="24"/>
          <w:szCs w:val="24"/>
        </w:rPr>
        <w:t>,</w:t>
      </w:r>
      <w:r w:rsidRPr="00E20B4E">
        <w:rPr>
          <w:rFonts w:ascii="Times New Roman" w:hAnsi="Times New Roman" w:cs="Times New Roman"/>
          <w:sz w:val="24"/>
          <w:szCs w:val="24"/>
        </w:rPr>
        <w:t xml:space="preserve"> "Reality monitoring</w:t>
      </w:r>
      <w:r w:rsidR="00694E9D">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 xml:space="preserve">Psychological </w:t>
      </w:r>
      <w:r w:rsidR="00694E9D">
        <w:rPr>
          <w:rFonts w:ascii="Times New Roman" w:hAnsi="Times New Roman" w:cs="Times New Roman"/>
          <w:i/>
          <w:iCs/>
          <w:sz w:val="24"/>
          <w:szCs w:val="24"/>
        </w:rPr>
        <w:t>R</w:t>
      </w:r>
      <w:r w:rsidRPr="00E20B4E">
        <w:rPr>
          <w:rFonts w:ascii="Times New Roman" w:hAnsi="Times New Roman" w:cs="Times New Roman"/>
          <w:i/>
          <w:iCs/>
          <w:sz w:val="24"/>
          <w:szCs w:val="24"/>
        </w:rPr>
        <w:t>eview</w:t>
      </w:r>
      <w:r w:rsidR="002736B1">
        <w:rPr>
          <w:rFonts w:ascii="Times New Roman" w:hAnsi="Times New Roman" w:cs="Times New Roman"/>
          <w:i/>
          <w:iCs/>
          <w:sz w:val="24"/>
          <w:szCs w:val="24"/>
        </w:rPr>
        <w:t>,</w:t>
      </w:r>
      <w:r w:rsidRPr="00E20B4E">
        <w:rPr>
          <w:rFonts w:ascii="Times New Roman" w:hAnsi="Times New Roman" w:cs="Times New Roman"/>
          <w:sz w:val="24"/>
          <w:szCs w:val="24"/>
        </w:rPr>
        <w:t> 88</w:t>
      </w:r>
      <w:r w:rsidR="00694E9D">
        <w:rPr>
          <w:rFonts w:ascii="Times New Roman" w:hAnsi="Times New Roman" w:cs="Times New Roman"/>
          <w:sz w:val="24"/>
          <w:szCs w:val="24"/>
        </w:rPr>
        <w:t xml:space="preserve"> (</w:t>
      </w:r>
      <w:r w:rsidRPr="00E20B4E">
        <w:rPr>
          <w:rFonts w:ascii="Times New Roman" w:hAnsi="Times New Roman" w:cs="Times New Roman"/>
          <w:sz w:val="24"/>
          <w:szCs w:val="24"/>
        </w:rPr>
        <w:t>1</w:t>
      </w:r>
      <w:r w:rsidR="00694E9D">
        <w:rPr>
          <w:rFonts w:ascii="Times New Roman" w:hAnsi="Times New Roman" w:cs="Times New Roman"/>
          <w:sz w:val="24"/>
          <w:szCs w:val="24"/>
        </w:rPr>
        <w:t>),</w:t>
      </w:r>
      <w:r w:rsidRPr="00E20B4E">
        <w:rPr>
          <w:rFonts w:ascii="Times New Roman" w:hAnsi="Times New Roman" w:cs="Times New Roman"/>
          <w:sz w:val="24"/>
          <w:szCs w:val="24"/>
        </w:rPr>
        <w:t xml:space="preserve"> 67.</w:t>
      </w:r>
    </w:p>
    <w:p w14:paraId="69849C1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7E1A7F2" w14:textId="0AE75BEB" w:rsidR="00496A40" w:rsidRDefault="00776C9C" w:rsidP="00496A40">
      <w:pPr>
        <w:spacing w:after="0" w:line="240" w:lineRule="auto"/>
        <w:ind w:left="360" w:hanging="360"/>
        <w:jc w:val="both"/>
        <w:rPr>
          <w:rFonts w:ascii="Times New Roman" w:hAnsi="Times New Roman" w:cs="Times New Roman"/>
          <w:sz w:val="24"/>
          <w:szCs w:val="24"/>
        </w:rPr>
      </w:pPr>
      <w:r w:rsidRPr="00A84AF2">
        <w:rPr>
          <w:rFonts w:ascii="Times New Roman" w:eastAsia="Times New Roman" w:hAnsi="Times New Roman" w:cs="Times New Roman"/>
          <w:sz w:val="24"/>
          <w:szCs w:val="24"/>
          <w:lang w:eastAsia="en-CA"/>
        </w:rPr>
        <w:t xml:space="preserve">Johnson, E. J., </w:t>
      </w:r>
      <w:r w:rsidR="009F3630" w:rsidRPr="00A84AF2">
        <w:rPr>
          <w:rFonts w:ascii="Times New Roman" w:eastAsia="Times New Roman" w:hAnsi="Times New Roman" w:cs="Times New Roman"/>
          <w:sz w:val="24"/>
          <w:szCs w:val="24"/>
          <w:lang w:eastAsia="en-CA"/>
        </w:rPr>
        <w:t>G.</w:t>
      </w:r>
      <w:r w:rsidR="009F3630">
        <w:rPr>
          <w:rFonts w:ascii="Times New Roman" w:eastAsia="Times New Roman" w:hAnsi="Times New Roman" w:cs="Times New Roman"/>
          <w:sz w:val="24"/>
          <w:szCs w:val="24"/>
          <w:lang w:eastAsia="en-CA"/>
        </w:rPr>
        <w:t xml:space="preserve"> </w:t>
      </w:r>
      <w:r w:rsidRPr="00A84AF2">
        <w:rPr>
          <w:rFonts w:ascii="Times New Roman" w:eastAsia="Times New Roman" w:hAnsi="Times New Roman" w:cs="Times New Roman"/>
          <w:sz w:val="24"/>
          <w:szCs w:val="24"/>
          <w:lang w:eastAsia="en-CA"/>
        </w:rPr>
        <w:t xml:space="preserve">Häubl, </w:t>
      </w:r>
      <w:r w:rsidR="00694E9D">
        <w:rPr>
          <w:rFonts w:ascii="Times New Roman" w:eastAsia="Times New Roman" w:hAnsi="Times New Roman" w:cs="Times New Roman"/>
          <w:sz w:val="24"/>
          <w:szCs w:val="24"/>
          <w:lang w:eastAsia="en-CA"/>
        </w:rPr>
        <w:t>and</w:t>
      </w:r>
      <w:r w:rsidRPr="00A84AF2">
        <w:rPr>
          <w:rFonts w:ascii="Times New Roman" w:eastAsia="Times New Roman" w:hAnsi="Times New Roman" w:cs="Times New Roman"/>
          <w:sz w:val="24"/>
          <w:szCs w:val="24"/>
          <w:lang w:eastAsia="en-CA"/>
        </w:rPr>
        <w:t xml:space="preserve"> </w:t>
      </w:r>
      <w:r w:rsidR="009F3630">
        <w:rPr>
          <w:rFonts w:ascii="Times New Roman" w:eastAsia="Times New Roman" w:hAnsi="Times New Roman" w:cs="Times New Roman"/>
          <w:sz w:val="24"/>
          <w:szCs w:val="24"/>
          <w:lang w:eastAsia="en-CA"/>
        </w:rPr>
        <w:t xml:space="preserve">A. </w:t>
      </w:r>
      <w:r w:rsidRPr="00A84AF2">
        <w:rPr>
          <w:rFonts w:ascii="Times New Roman" w:eastAsia="Times New Roman" w:hAnsi="Times New Roman" w:cs="Times New Roman"/>
          <w:sz w:val="24"/>
          <w:szCs w:val="24"/>
          <w:lang w:eastAsia="en-CA"/>
        </w:rPr>
        <w:t>Keinan (2007)</w:t>
      </w:r>
      <w:r w:rsidR="00694E9D">
        <w:rPr>
          <w:rFonts w:ascii="Times New Roman" w:eastAsia="Times New Roman" w:hAnsi="Times New Roman" w:cs="Times New Roman"/>
          <w:sz w:val="24"/>
          <w:szCs w:val="24"/>
          <w:lang w:eastAsia="en-CA"/>
        </w:rPr>
        <w:t>, “</w:t>
      </w:r>
      <w:r w:rsidRPr="00A84AF2">
        <w:rPr>
          <w:rFonts w:ascii="Times New Roman" w:eastAsia="Times New Roman" w:hAnsi="Times New Roman" w:cs="Times New Roman"/>
          <w:sz w:val="24"/>
          <w:szCs w:val="24"/>
          <w:lang w:eastAsia="en-CA"/>
        </w:rPr>
        <w:t xml:space="preserve">Aspects of endowment: </w:t>
      </w:r>
      <w:r w:rsidR="00694E9D">
        <w:rPr>
          <w:rFonts w:ascii="Times New Roman" w:eastAsia="Times New Roman" w:hAnsi="Times New Roman" w:cs="Times New Roman"/>
          <w:sz w:val="24"/>
          <w:szCs w:val="24"/>
          <w:lang w:eastAsia="en-CA"/>
        </w:rPr>
        <w:t>A</w:t>
      </w:r>
      <w:r w:rsidRPr="00A84AF2">
        <w:rPr>
          <w:rFonts w:ascii="Times New Roman" w:eastAsia="Times New Roman" w:hAnsi="Times New Roman" w:cs="Times New Roman"/>
          <w:sz w:val="24"/>
          <w:szCs w:val="24"/>
          <w:lang w:eastAsia="en-CA"/>
        </w:rPr>
        <w:t xml:space="preserve"> query theory of value construction</w:t>
      </w:r>
      <w:r w:rsidR="00694E9D">
        <w:rPr>
          <w:rFonts w:ascii="Times New Roman" w:eastAsia="Times New Roman" w:hAnsi="Times New Roman" w:cs="Times New Roman"/>
          <w:sz w:val="24"/>
          <w:szCs w:val="24"/>
          <w:lang w:eastAsia="en-CA"/>
        </w:rPr>
        <w:t>,”</w:t>
      </w:r>
      <w:r w:rsidRPr="00A84AF2">
        <w:rPr>
          <w:rFonts w:ascii="Times New Roman" w:eastAsia="Times New Roman" w:hAnsi="Times New Roman" w:cs="Times New Roman"/>
          <w:sz w:val="24"/>
          <w:szCs w:val="24"/>
          <w:lang w:eastAsia="en-CA"/>
        </w:rPr>
        <w:t xml:space="preserve"> </w:t>
      </w:r>
      <w:r w:rsidRPr="00A84AF2">
        <w:rPr>
          <w:rFonts w:ascii="Times New Roman" w:eastAsia="Times New Roman" w:hAnsi="Times New Roman" w:cs="Times New Roman"/>
          <w:i/>
          <w:iCs/>
          <w:sz w:val="24"/>
          <w:szCs w:val="24"/>
          <w:lang w:eastAsia="en-CA"/>
        </w:rPr>
        <w:t xml:space="preserve">Journal of </w:t>
      </w:r>
      <w:r w:rsidR="00694E9D">
        <w:rPr>
          <w:rFonts w:ascii="Times New Roman" w:eastAsia="Times New Roman" w:hAnsi="Times New Roman" w:cs="Times New Roman"/>
          <w:i/>
          <w:iCs/>
          <w:sz w:val="24"/>
          <w:szCs w:val="24"/>
          <w:lang w:eastAsia="en-CA"/>
        </w:rPr>
        <w:t>E</w:t>
      </w:r>
      <w:r w:rsidRPr="00A84AF2">
        <w:rPr>
          <w:rFonts w:ascii="Times New Roman" w:eastAsia="Times New Roman" w:hAnsi="Times New Roman" w:cs="Times New Roman"/>
          <w:i/>
          <w:iCs/>
          <w:sz w:val="24"/>
          <w:szCs w:val="24"/>
          <w:lang w:eastAsia="en-CA"/>
        </w:rPr>
        <w:t xml:space="preserve">xperimental </w:t>
      </w:r>
      <w:r w:rsidR="00694E9D">
        <w:rPr>
          <w:rFonts w:ascii="Times New Roman" w:eastAsia="Times New Roman" w:hAnsi="Times New Roman" w:cs="Times New Roman"/>
          <w:i/>
          <w:iCs/>
          <w:sz w:val="24"/>
          <w:szCs w:val="24"/>
          <w:lang w:eastAsia="en-CA"/>
        </w:rPr>
        <w:t>P</w:t>
      </w:r>
      <w:r w:rsidRPr="00A84AF2">
        <w:rPr>
          <w:rFonts w:ascii="Times New Roman" w:eastAsia="Times New Roman" w:hAnsi="Times New Roman" w:cs="Times New Roman"/>
          <w:i/>
          <w:iCs/>
          <w:sz w:val="24"/>
          <w:szCs w:val="24"/>
          <w:lang w:eastAsia="en-CA"/>
        </w:rPr>
        <w:t xml:space="preserve">sychology: Learning, </w:t>
      </w:r>
      <w:r w:rsidR="00694E9D">
        <w:rPr>
          <w:rFonts w:ascii="Times New Roman" w:eastAsia="Times New Roman" w:hAnsi="Times New Roman" w:cs="Times New Roman"/>
          <w:i/>
          <w:iCs/>
          <w:sz w:val="24"/>
          <w:szCs w:val="24"/>
          <w:lang w:eastAsia="en-CA"/>
        </w:rPr>
        <w:t>M</w:t>
      </w:r>
      <w:r w:rsidRPr="00A84AF2">
        <w:rPr>
          <w:rFonts w:ascii="Times New Roman" w:eastAsia="Times New Roman" w:hAnsi="Times New Roman" w:cs="Times New Roman"/>
          <w:i/>
          <w:iCs/>
          <w:sz w:val="24"/>
          <w:szCs w:val="24"/>
          <w:lang w:eastAsia="en-CA"/>
        </w:rPr>
        <w:t xml:space="preserve">emory, and </w:t>
      </w:r>
      <w:r w:rsidR="00694E9D">
        <w:rPr>
          <w:rFonts w:ascii="Times New Roman" w:eastAsia="Times New Roman" w:hAnsi="Times New Roman" w:cs="Times New Roman"/>
          <w:i/>
          <w:iCs/>
          <w:sz w:val="24"/>
          <w:szCs w:val="24"/>
          <w:lang w:eastAsia="en-CA"/>
        </w:rPr>
        <w:t>C</w:t>
      </w:r>
      <w:r w:rsidRPr="00A84AF2">
        <w:rPr>
          <w:rFonts w:ascii="Times New Roman" w:eastAsia="Times New Roman" w:hAnsi="Times New Roman" w:cs="Times New Roman"/>
          <w:i/>
          <w:iCs/>
          <w:sz w:val="24"/>
          <w:szCs w:val="24"/>
          <w:lang w:eastAsia="en-CA"/>
        </w:rPr>
        <w:t>ognition</w:t>
      </w:r>
      <w:r w:rsidRPr="00A84AF2">
        <w:rPr>
          <w:rFonts w:ascii="Times New Roman" w:eastAsia="Times New Roman" w:hAnsi="Times New Roman" w:cs="Times New Roman"/>
          <w:sz w:val="24"/>
          <w:szCs w:val="24"/>
          <w:lang w:eastAsia="en-CA"/>
        </w:rPr>
        <w:t xml:space="preserve">, </w:t>
      </w:r>
      <w:r w:rsidRPr="00A84AF2">
        <w:rPr>
          <w:rFonts w:ascii="Times New Roman" w:eastAsia="Times New Roman" w:hAnsi="Times New Roman" w:cs="Times New Roman"/>
          <w:i/>
          <w:iCs/>
          <w:sz w:val="24"/>
          <w:szCs w:val="24"/>
          <w:lang w:eastAsia="en-CA"/>
        </w:rPr>
        <w:t>33</w:t>
      </w:r>
      <w:r w:rsidR="002736B1">
        <w:rPr>
          <w:rFonts w:ascii="Times New Roman" w:eastAsia="Times New Roman" w:hAnsi="Times New Roman" w:cs="Times New Roman"/>
          <w:i/>
          <w:iCs/>
          <w:sz w:val="24"/>
          <w:szCs w:val="24"/>
          <w:lang w:eastAsia="en-CA"/>
        </w:rPr>
        <w:t xml:space="preserve"> </w:t>
      </w:r>
      <w:r w:rsidRPr="00A84AF2">
        <w:rPr>
          <w:rFonts w:ascii="Times New Roman" w:eastAsia="Times New Roman" w:hAnsi="Times New Roman" w:cs="Times New Roman"/>
          <w:sz w:val="24"/>
          <w:szCs w:val="24"/>
          <w:lang w:eastAsia="en-CA"/>
        </w:rPr>
        <w:t>(3), 461.</w:t>
      </w:r>
    </w:p>
    <w:p w14:paraId="7875BDE5"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03667B41" w14:textId="24D6E561" w:rsidR="00AA34FB" w:rsidRDefault="00776C9C" w:rsidP="00AA34FB">
      <w:pPr>
        <w:spacing w:after="0" w:line="240" w:lineRule="auto"/>
        <w:ind w:left="360" w:hanging="360"/>
        <w:jc w:val="both"/>
        <w:rPr>
          <w:rFonts w:ascii="Times New Roman" w:hAnsi="Times New Roman" w:cs="Times New Roman"/>
          <w:sz w:val="24"/>
          <w:szCs w:val="24"/>
        </w:rPr>
      </w:pPr>
      <w:r w:rsidRPr="00923B18">
        <w:rPr>
          <w:rFonts w:ascii="Times New Roman" w:hAnsi="Times New Roman" w:cs="Times New Roman"/>
          <w:sz w:val="24"/>
          <w:szCs w:val="24"/>
        </w:rPr>
        <w:t>Kahneman, D</w:t>
      </w:r>
      <w:r>
        <w:rPr>
          <w:rFonts w:ascii="Times New Roman" w:hAnsi="Times New Roman" w:cs="Times New Roman"/>
          <w:sz w:val="24"/>
          <w:szCs w:val="24"/>
        </w:rPr>
        <w:t>aniel</w:t>
      </w:r>
      <w:r w:rsidRPr="00923B18">
        <w:rPr>
          <w:rFonts w:ascii="Times New Roman" w:hAnsi="Times New Roman" w:cs="Times New Roman"/>
          <w:sz w:val="24"/>
          <w:szCs w:val="24"/>
        </w:rPr>
        <w:t xml:space="preserve"> (2003)</w:t>
      </w:r>
      <w:r w:rsidR="00694E9D">
        <w:rPr>
          <w:rFonts w:ascii="Times New Roman" w:hAnsi="Times New Roman" w:cs="Times New Roman"/>
          <w:sz w:val="24"/>
          <w:szCs w:val="24"/>
        </w:rPr>
        <w:t>, “</w:t>
      </w:r>
      <w:r w:rsidRPr="00923B18">
        <w:rPr>
          <w:rFonts w:ascii="Times New Roman" w:hAnsi="Times New Roman" w:cs="Times New Roman"/>
          <w:sz w:val="24"/>
          <w:szCs w:val="24"/>
        </w:rPr>
        <w:t xml:space="preserve">A perspective on judgment and choice: </w:t>
      </w:r>
      <w:r w:rsidR="00164C80">
        <w:rPr>
          <w:rFonts w:ascii="Times New Roman" w:hAnsi="Times New Roman" w:cs="Times New Roman"/>
          <w:sz w:val="24"/>
          <w:szCs w:val="24"/>
        </w:rPr>
        <w:t>M</w:t>
      </w:r>
      <w:r w:rsidRPr="00923B18">
        <w:rPr>
          <w:rFonts w:ascii="Times New Roman" w:hAnsi="Times New Roman" w:cs="Times New Roman"/>
          <w:sz w:val="24"/>
          <w:szCs w:val="24"/>
        </w:rPr>
        <w:t>apping bounded rationality</w:t>
      </w:r>
      <w:r w:rsidR="00694E9D">
        <w:rPr>
          <w:rFonts w:ascii="Times New Roman" w:hAnsi="Times New Roman" w:cs="Times New Roman"/>
          <w:sz w:val="24"/>
          <w:szCs w:val="24"/>
        </w:rPr>
        <w:t>,”</w:t>
      </w:r>
      <w:r w:rsidRPr="00923B18">
        <w:rPr>
          <w:rFonts w:ascii="Times New Roman" w:hAnsi="Times New Roman" w:cs="Times New Roman"/>
          <w:sz w:val="24"/>
          <w:szCs w:val="24"/>
        </w:rPr>
        <w:t> </w:t>
      </w:r>
      <w:r w:rsidRPr="00923B18">
        <w:rPr>
          <w:rFonts w:ascii="Times New Roman" w:hAnsi="Times New Roman" w:cs="Times New Roman"/>
          <w:i/>
          <w:iCs/>
          <w:sz w:val="24"/>
          <w:szCs w:val="24"/>
        </w:rPr>
        <w:t xml:space="preserve">American </w:t>
      </w:r>
      <w:r w:rsidR="00694E9D">
        <w:rPr>
          <w:rFonts w:ascii="Times New Roman" w:hAnsi="Times New Roman" w:cs="Times New Roman"/>
          <w:i/>
          <w:iCs/>
          <w:sz w:val="24"/>
          <w:szCs w:val="24"/>
        </w:rPr>
        <w:t>P</w:t>
      </w:r>
      <w:r w:rsidRPr="00923B18">
        <w:rPr>
          <w:rFonts w:ascii="Times New Roman" w:hAnsi="Times New Roman" w:cs="Times New Roman"/>
          <w:i/>
          <w:iCs/>
          <w:sz w:val="24"/>
          <w:szCs w:val="24"/>
        </w:rPr>
        <w:t>sychologist</w:t>
      </w:r>
      <w:r w:rsidRPr="00923B18">
        <w:rPr>
          <w:rFonts w:ascii="Times New Roman" w:hAnsi="Times New Roman" w:cs="Times New Roman"/>
          <w:sz w:val="24"/>
          <w:szCs w:val="24"/>
        </w:rPr>
        <w:t>, </w:t>
      </w:r>
      <w:r w:rsidRPr="00923B18">
        <w:rPr>
          <w:rFonts w:ascii="Times New Roman" w:hAnsi="Times New Roman" w:cs="Times New Roman"/>
          <w:i/>
          <w:iCs/>
          <w:sz w:val="24"/>
          <w:szCs w:val="24"/>
        </w:rPr>
        <w:t>58</w:t>
      </w:r>
      <w:r w:rsidR="002736B1">
        <w:rPr>
          <w:rFonts w:ascii="Times New Roman" w:hAnsi="Times New Roman" w:cs="Times New Roman"/>
          <w:i/>
          <w:iCs/>
          <w:sz w:val="24"/>
          <w:szCs w:val="24"/>
        </w:rPr>
        <w:t xml:space="preserve"> </w:t>
      </w:r>
      <w:r w:rsidRPr="00923B18">
        <w:rPr>
          <w:rFonts w:ascii="Times New Roman" w:hAnsi="Times New Roman" w:cs="Times New Roman"/>
          <w:sz w:val="24"/>
          <w:szCs w:val="24"/>
        </w:rPr>
        <w:t>(9), 697.</w:t>
      </w:r>
    </w:p>
    <w:p w14:paraId="60DB3D2C" w14:textId="77777777" w:rsidR="00AA34FB" w:rsidRDefault="00AA34FB" w:rsidP="00AA34FB">
      <w:pPr>
        <w:spacing w:after="0" w:line="240" w:lineRule="auto"/>
        <w:ind w:left="360" w:hanging="360"/>
        <w:jc w:val="both"/>
        <w:rPr>
          <w:rFonts w:ascii="Times New Roman" w:hAnsi="Times New Roman" w:cs="Times New Roman"/>
          <w:sz w:val="24"/>
          <w:szCs w:val="24"/>
        </w:rPr>
      </w:pPr>
    </w:p>
    <w:p w14:paraId="55C6A623" w14:textId="2277DB56" w:rsidR="00AA34FB" w:rsidRDefault="00776C9C" w:rsidP="00AA34FB">
      <w:pPr>
        <w:spacing w:after="0" w:line="240" w:lineRule="auto"/>
        <w:ind w:left="360" w:hanging="360"/>
        <w:jc w:val="both"/>
        <w:rPr>
          <w:rFonts w:ascii="Times New Roman" w:hAnsi="Times New Roman" w:cs="Times New Roman"/>
          <w:sz w:val="24"/>
          <w:szCs w:val="24"/>
        </w:rPr>
      </w:pPr>
      <w:r w:rsidRPr="008020BC">
        <w:rPr>
          <w:rFonts w:ascii="Times New Roman" w:hAnsi="Times New Roman" w:cs="Times New Roman"/>
          <w:sz w:val="24"/>
          <w:szCs w:val="24"/>
        </w:rPr>
        <w:t>Kahneman, Daniel and Shane Frederick</w:t>
      </w:r>
      <w:r w:rsidR="00936D92">
        <w:rPr>
          <w:rFonts w:ascii="Times New Roman" w:hAnsi="Times New Roman" w:cs="Times New Roman"/>
          <w:sz w:val="24"/>
          <w:szCs w:val="24"/>
        </w:rPr>
        <w:t xml:space="preserve"> (2002),</w:t>
      </w:r>
      <w:r w:rsidRPr="008020BC">
        <w:rPr>
          <w:rFonts w:ascii="Times New Roman" w:hAnsi="Times New Roman" w:cs="Times New Roman"/>
          <w:sz w:val="24"/>
          <w:szCs w:val="24"/>
        </w:rPr>
        <w:t xml:space="preserve"> "Representativeness revis</w:t>
      </w:r>
      <w:r w:rsidR="00AA34FB">
        <w:rPr>
          <w:rFonts w:ascii="Times New Roman" w:hAnsi="Times New Roman" w:cs="Times New Roman"/>
          <w:sz w:val="24"/>
          <w:szCs w:val="24"/>
        </w:rPr>
        <w:t xml:space="preserve">ited: Attribute substitution in </w:t>
      </w:r>
      <w:r w:rsidRPr="008020BC">
        <w:rPr>
          <w:rFonts w:ascii="Times New Roman" w:hAnsi="Times New Roman" w:cs="Times New Roman"/>
          <w:sz w:val="24"/>
          <w:szCs w:val="24"/>
        </w:rPr>
        <w:t>intuitive judgment</w:t>
      </w:r>
      <w:r w:rsidR="00936D92">
        <w:rPr>
          <w:rFonts w:ascii="Times New Roman" w:hAnsi="Times New Roman" w:cs="Times New Roman"/>
          <w:sz w:val="24"/>
          <w:szCs w:val="24"/>
        </w:rPr>
        <w:t>,</w:t>
      </w:r>
      <w:r w:rsidRPr="008020BC">
        <w:rPr>
          <w:rFonts w:ascii="Times New Roman" w:hAnsi="Times New Roman" w:cs="Times New Roman"/>
          <w:sz w:val="24"/>
          <w:szCs w:val="24"/>
        </w:rPr>
        <w:t>" </w:t>
      </w:r>
      <w:r w:rsidRPr="008020BC">
        <w:rPr>
          <w:rFonts w:ascii="Times New Roman" w:hAnsi="Times New Roman" w:cs="Times New Roman"/>
          <w:i/>
          <w:iCs/>
          <w:sz w:val="24"/>
          <w:szCs w:val="24"/>
        </w:rPr>
        <w:t xml:space="preserve">Heuristics and </w:t>
      </w:r>
      <w:r w:rsidR="00164C80">
        <w:rPr>
          <w:rFonts w:ascii="Times New Roman" w:hAnsi="Times New Roman" w:cs="Times New Roman"/>
          <w:i/>
          <w:iCs/>
          <w:sz w:val="24"/>
          <w:szCs w:val="24"/>
        </w:rPr>
        <w:t>B</w:t>
      </w:r>
      <w:r w:rsidRPr="008020BC">
        <w:rPr>
          <w:rFonts w:ascii="Times New Roman" w:hAnsi="Times New Roman" w:cs="Times New Roman"/>
          <w:i/>
          <w:iCs/>
          <w:sz w:val="24"/>
          <w:szCs w:val="24"/>
        </w:rPr>
        <w:t xml:space="preserve">iases: The </w:t>
      </w:r>
      <w:r w:rsidR="00164C80">
        <w:rPr>
          <w:rFonts w:ascii="Times New Roman" w:hAnsi="Times New Roman" w:cs="Times New Roman"/>
          <w:i/>
          <w:iCs/>
          <w:sz w:val="24"/>
          <w:szCs w:val="24"/>
        </w:rPr>
        <w:t>P</w:t>
      </w:r>
      <w:r w:rsidRPr="008020BC">
        <w:rPr>
          <w:rFonts w:ascii="Times New Roman" w:hAnsi="Times New Roman" w:cs="Times New Roman"/>
          <w:i/>
          <w:iCs/>
          <w:sz w:val="24"/>
          <w:szCs w:val="24"/>
        </w:rPr>
        <w:t xml:space="preserve">sychology of </w:t>
      </w:r>
      <w:r w:rsidR="00164C80">
        <w:rPr>
          <w:rFonts w:ascii="Times New Roman" w:hAnsi="Times New Roman" w:cs="Times New Roman"/>
          <w:i/>
          <w:iCs/>
          <w:sz w:val="24"/>
          <w:szCs w:val="24"/>
        </w:rPr>
        <w:t>I</w:t>
      </w:r>
      <w:r w:rsidRPr="008020BC">
        <w:rPr>
          <w:rFonts w:ascii="Times New Roman" w:hAnsi="Times New Roman" w:cs="Times New Roman"/>
          <w:i/>
          <w:iCs/>
          <w:sz w:val="24"/>
          <w:szCs w:val="24"/>
        </w:rPr>
        <w:t xml:space="preserve">ntuitive </w:t>
      </w:r>
      <w:r w:rsidR="00164C80">
        <w:rPr>
          <w:rFonts w:ascii="Times New Roman" w:hAnsi="Times New Roman" w:cs="Times New Roman"/>
          <w:i/>
          <w:iCs/>
          <w:sz w:val="24"/>
          <w:szCs w:val="24"/>
        </w:rPr>
        <w:t>J</w:t>
      </w:r>
      <w:r w:rsidRPr="008020BC">
        <w:rPr>
          <w:rFonts w:ascii="Times New Roman" w:hAnsi="Times New Roman" w:cs="Times New Roman"/>
          <w:i/>
          <w:iCs/>
          <w:sz w:val="24"/>
          <w:szCs w:val="24"/>
        </w:rPr>
        <w:t>udgment</w:t>
      </w:r>
      <w:r w:rsidR="002736B1">
        <w:rPr>
          <w:rFonts w:ascii="Times New Roman" w:hAnsi="Times New Roman" w:cs="Times New Roman"/>
          <w:i/>
          <w:iCs/>
          <w:sz w:val="24"/>
          <w:szCs w:val="24"/>
        </w:rPr>
        <w:t>,</w:t>
      </w:r>
      <w:r w:rsidR="00AA34FB">
        <w:rPr>
          <w:rFonts w:ascii="Times New Roman" w:hAnsi="Times New Roman" w:cs="Times New Roman"/>
          <w:sz w:val="24"/>
          <w:szCs w:val="24"/>
        </w:rPr>
        <w:t> 49</w:t>
      </w:r>
      <w:r w:rsidR="00936D92">
        <w:rPr>
          <w:rFonts w:ascii="Times New Roman" w:hAnsi="Times New Roman" w:cs="Times New Roman"/>
          <w:sz w:val="24"/>
          <w:szCs w:val="24"/>
        </w:rPr>
        <w:t>,</w:t>
      </w:r>
      <w:r w:rsidR="00AA34FB">
        <w:rPr>
          <w:rFonts w:ascii="Times New Roman" w:hAnsi="Times New Roman" w:cs="Times New Roman"/>
          <w:sz w:val="24"/>
          <w:szCs w:val="24"/>
        </w:rPr>
        <w:t xml:space="preserve"> </w:t>
      </w:r>
      <w:r w:rsidRPr="008020BC">
        <w:rPr>
          <w:rFonts w:ascii="Times New Roman" w:hAnsi="Times New Roman" w:cs="Times New Roman"/>
          <w:sz w:val="24"/>
          <w:szCs w:val="24"/>
        </w:rPr>
        <w:t>81.</w:t>
      </w:r>
    </w:p>
    <w:p w14:paraId="7D075907" w14:textId="77777777" w:rsidR="00AA34FB" w:rsidRDefault="00AA34FB" w:rsidP="00AA34FB">
      <w:pPr>
        <w:spacing w:after="0" w:line="240" w:lineRule="auto"/>
        <w:ind w:left="360" w:hanging="360"/>
        <w:jc w:val="both"/>
        <w:rPr>
          <w:rFonts w:ascii="Times New Roman" w:hAnsi="Times New Roman" w:cs="Times New Roman"/>
          <w:sz w:val="24"/>
          <w:szCs w:val="24"/>
        </w:rPr>
      </w:pPr>
    </w:p>
    <w:p w14:paraId="0482A2C2" w14:textId="3CE64702" w:rsidR="00AA34FB" w:rsidRDefault="00776C9C" w:rsidP="00AA34FB">
      <w:pPr>
        <w:spacing w:after="0" w:line="240" w:lineRule="auto"/>
        <w:ind w:left="360" w:hanging="360"/>
        <w:jc w:val="both"/>
        <w:rPr>
          <w:rFonts w:ascii="Times New Roman" w:hAnsi="Times New Roman" w:cs="Times New Roman"/>
          <w:sz w:val="24"/>
          <w:szCs w:val="24"/>
        </w:rPr>
      </w:pPr>
      <w:r w:rsidRPr="006A22D8">
        <w:rPr>
          <w:rFonts w:ascii="Times New Roman" w:hAnsi="Times New Roman" w:cs="Times New Roman"/>
          <w:sz w:val="24"/>
          <w:szCs w:val="24"/>
        </w:rPr>
        <w:t>Kahneman, D</w:t>
      </w:r>
      <w:r>
        <w:rPr>
          <w:rFonts w:ascii="Times New Roman" w:hAnsi="Times New Roman" w:cs="Times New Roman"/>
          <w:sz w:val="24"/>
          <w:szCs w:val="24"/>
        </w:rPr>
        <w:t>aniel</w:t>
      </w:r>
      <w:r w:rsidRPr="006A22D8">
        <w:rPr>
          <w:rFonts w:ascii="Times New Roman" w:hAnsi="Times New Roman" w:cs="Times New Roman"/>
          <w:sz w:val="24"/>
          <w:szCs w:val="24"/>
        </w:rPr>
        <w:t xml:space="preserve"> </w:t>
      </w:r>
      <w:r>
        <w:rPr>
          <w:rFonts w:ascii="Times New Roman" w:hAnsi="Times New Roman" w:cs="Times New Roman"/>
          <w:sz w:val="24"/>
          <w:szCs w:val="24"/>
        </w:rPr>
        <w:t>and Amos Tversky</w:t>
      </w:r>
      <w:r w:rsidRPr="006A22D8">
        <w:rPr>
          <w:rFonts w:ascii="Times New Roman" w:hAnsi="Times New Roman" w:cs="Times New Roman"/>
          <w:sz w:val="24"/>
          <w:szCs w:val="24"/>
        </w:rPr>
        <w:t xml:space="preserve"> (1979)</w:t>
      </w:r>
      <w:r w:rsidR="002736B1">
        <w:rPr>
          <w:rFonts w:ascii="Times New Roman" w:hAnsi="Times New Roman" w:cs="Times New Roman"/>
          <w:sz w:val="24"/>
          <w:szCs w:val="24"/>
        </w:rPr>
        <w:t>, “</w:t>
      </w:r>
      <w:r w:rsidRPr="006A22D8">
        <w:rPr>
          <w:rFonts w:ascii="Times New Roman" w:hAnsi="Times New Roman" w:cs="Times New Roman"/>
          <w:sz w:val="24"/>
          <w:szCs w:val="24"/>
        </w:rPr>
        <w:t>Intuitive prediction: Biases and</w:t>
      </w:r>
      <w:r>
        <w:rPr>
          <w:rFonts w:ascii="Times New Roman" w:hAnsi="Times New Roman" w:cs="Times New Roman"/>
          <w:sz w:val="24"/>
          <w:szCs w:val="24"/>
        </w:rPr>
        <w:t xml:space="preserve"> </w:t>
      </w:r>
      <w:r w:rsidR="00496A40">
        <w:rPr>
          <w:rFonts w:ascii="Times New Roman" w:hAnsi="Times New Roman" w:cs="Times New Roman"/>
          <w:sz w:val="24"/>
          <w:szCs w:val="24"/>
        </w:rPr>
        <w:t xml:space="preserve">corrective </w:t>
      </w:r>
      <w:r w:rsidRPr="006A22D8">
        <w:rPr>
          <w:rFonts w:ascii="Times New Roman" w:hAnsi="Times New Roman" w:cs="Times New Roman"/>
          <w:sz w:val="24"/>
          <w:szCs w:val="24"/>
        </w:rPr>
        <w:t>procedures</w:t>
      </w:r>
      <w:r w:rsidR="002736B1">
        <w:rPr>
          <w:rFonts w:ascii="Times New Roman" w:hAnsi="Times New Roman" w:cs="Times New Roman"/>
          <w:sz w:val="24"/>
          <w:szCs w:val="24"/>
        </w:rPr>
        <w:t>,”</w:t>
      </w:r>
      <w:r w:rsidRPr="006A22D8">
        <w:rPr>
          <w:rFonts w:ascii="Times New Roman" w:hAnsi="Times New Roman" w:cs="Times New Roman"/>
          <w:sz w:val="24"/>
          <w:szCs w:val="24"/>
        </w:rPr>
        <w:t xml:space="preserve"> </w:t>
      </w:r>
      <w:r w:rsidRPr="006A22D8">
        <w:rPr>
          <w:rFonts w:ascii="Times New Roman" w:hAnsi="Times New Roman" w:cs="Times New Roman"/>
          <w:i/>
          <w:iCs/>
          <w:sz w:val="24"/>
          <w:szCs w:val="24"/>
        </w:rPr>
        <w:t>TIMS Studies in Management Science, 12,</w:t>
      </w:r>
      <w:r>
        <w:rPr>
          <w:rFonts w:ascii="Times New Roman" w:hAnsi="Times New Roman" w:cs="Times New Roman"/>
          <w:sz w:val="24"/>
          <w:szCs w:val="24"/>
        </w:rPr>
        <w:t xml:space="preserve"> </w:t>
      </w:r>
      <w:r w:rsidRPr="006A22D8">
        <w:rPr>
          <w:rFonts w:ascii="Times New Roman" w:hAnsi="Times New Roman" w:cs="Times New Roman"/>
          <w:sz w:val="24"/>
          <w:szCs w:val="24"/>
        </w:rPr>
        <w:t>313-327.</w:t>
      </w:r>
    </w:p>
    <w:p w14:paraId="05265812" w14:textId="77777777" w:rsidR="00AA34FB" w:rsidRDefault="00AA34FB" w:rsidP="00AA34FB">
      <w:pPr>
        <w:spacing w:after="0" w:line="240" w:lineRule="auto"/>
        <w:ind w:left="360" w:hanging="360"/>
        <w:jc w:val="both"/>
        <w:rPr>
          <w:rFonts w:ascii="Times New Roman" w:hAnsi="Times New Roman" w:cs="Times New Roman"/>
          <w:sz w:val="24"/>
          <w:szCs w:val="24"/>
        </w:rPr>
      </w:pPr>
    </w:p>
    <w:p w14:paraId="582C7E9C" w14:textId="7A85F4E9"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Kane, Joanne, Leaf Van Boven, and A. Peter McGraw</w:t>
      </w:r>
      <w:r w:rsidR="00164C80">
        <w:rPr>
          <w:rFonts w:ascii="Times New Roman" w:hAnsi="Times New Roman" w:cs="Times New Roman"/>
          <w:sz w:val="24"/>
          <w:szCs w:val="24"/>
        </w:rPr>
        <w:t xml:space="preserve"> </w:t>
      </w:r>
      <w:r w:rsidR="00164C80" w:rsidRPr="00E20B4E">
        <w:rPr>
          <w:rFonts w:ascii="Times New Roman" w:hAnsi="Times New Roman" w:cs="Times New Roman"/>
          <w:sz w:val="24"/>
          <w:szCs w:val="24"/>
        </w:rPr>
        <w:t>(2012)</w:t>
      </w:r>
      <w:r w:rsidR="00164C80">
        <w:rPr>
          <w:rFonts w:ascii="Times New Roman" w:hAnsi="Times New Roman" w:cs="Times New Roman"/>
          <w:sz w:val="24"/>
          <w:szCs w:val="24"/>
        </w:rPr>
        <w:t>,</w:t>
      </w:r>
      <w:r w:rsidRPr="00E20B4E">
        <w:rPr>
          <w:rFonts w:ascii="Times New Roman" w:hAnsi="Times New Roman" w:cs="Times New Roman"/>
          <w:sz w:val="24"/>
          <w:szCs w:val="24"/>
        </w:rPr>
        <w:t xml:space="preserve"> "Prototypical prospection: </w:t>
      </w:r>
      <w:r w:rsidR="00164C80">
        <w:rPr>
          <w:rFonts w:ascii="Times New Roman" w:hAnsi="Times New Roman" w:cs="Times New Roman"/>
          <w:sz w:val="24"/>
          <w:szCs w:val="24"/>
        </w:rPr>
        <w:t>F</w:t>
      </w:r>
      <w:r w:rsidRPr="00E20B4E">
        <w:rPr>
          <w:rFonts w:ascii="Times New Roman" w:hAnsi="Times New Roman" w:cs="Times New Roman"/>
          <w:sz w:val="24"/>
          <w:szCs w:val="24"/>
        </w:rPr>
        <w:t>uture events are more prototypically represented and simulated than past events</w:t>
      </w:r>
      <w:r w:rsidR="00241357">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European Journal of Social Psychology</w:t>
      </w:r>
      <w:r w:rsidR="00241357">
        <w:rPr>
          <w:rFonts w:ascii="Times New Roman" w:hAnsi="Times New Roman" w:cs="Times New Roman"/>
          <w:i/>
          <w:iCs/>
          <w:sz w:val="24"/>
          <w:szCs w:val="24"/>
        </w:rPr>
        <w:t>,</w:t>
      </w:r>
      <w:r w:rsidRPr="00E20B4E">
        <w:rPr>
          <w:rFonts w:ascii="Times New Roman" w:hAnsi="Times New Roman" w:cs="Times New Roman"/>
          <w:sz w:val="24"/>
          <w:szCs w:val="24"/>
        </w:rPr>
        <w:t> 42</w:t>
      </w:r>
      <w:r w:rsidR="00164C80">
        <w:rPr>
          <w:rFonts w:ascii="Times New Roman" w:hAnsi="Times New Roman" w:cs="Times New Roman"/>
          <w:sz w:val="24"/>
          <w:szCs w:val="24"/>
        </w:rPr>
        <w:t xml:space="preserve"> (</w:t>
      </w:r>
      <w:r w:rsidRPr="00E20B4E">
        <w:rPr>
          <w:rFonts w:ascii="Times New Roman" w:hAnsi="Times New Roman" w:cs="Times New Roman"/>
          <w:sz w:val="24"/>
          <w:szCs w:val="24"/>
        </w:rPr>
        <w:t>3</w:t>
      </w:r>
      <w:r w:rsidR="00164C80">
        <w:rPr>
          <w:rFonts w:ascii="Times New Roman" w:hAnsi="Times New Roman" w:cs="Times New Roman"/>
          <w:sz w:val="24"/>
          <w:szCs w:val="24"/>
        </w:rPr>
        <w:t>),</w:t>
      </w:r>
      <w:r w:rsidRPr="00E20B4E">
        <w:rPr>
          <w:rFonts w:ascii="Times New Roman" w:hAnsi="Times New Roman" w:cs="Times New Roman"/>
          <w:sz w:val="24"/>
          <w:szCs w:val="24"/>
        </w:rPr>
        <w:t xml:space="preserve"> 354-362.</w:t>
      </w:r>
    </w:p>
    <w:p w14:paraId="7249E02D"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0F69DE54" w14:textId="188B02E8"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 xml:space="preserve">Kirby, Kris N. and Nino N. Maraković </w:t>
      </w:r>
      <w:r w:rsidR="00215AE7" w:rsidRPr="00E20B4E">
        <w:rPr>
          <w:rFonts w:ascii="Times New Roman" w:hAnsi="Times New Roman" w:cs="Times New Roman"/>
          <w:sz w:val="24"/>
          <w:szCs w:val="24"/>
        </w:rPr>
        <w:t>(1996)</w:t>
      </w:r>
      <w:r w:rsidR="00215AE7">
        <w:rPr>
          <w:rFonts w:ascii="Times New Roman" w:hAnsi="Times New Roman" w:cs="Times New Roman"/>
          <w:sz w:val="24"/>
          <w:szCs w:val="24"/>
        </w:rPr>
        <w:t xml:space="preserve">, </w:t>
      </w:r>
      <w:r w:rsidRPr="00E20B4E">
        <w:rPr>
          <w:rFonts w:ascii="Times New Roman" w:hAnsi="Times New Roman" w:cs="Times New Roman"/>
          <w:sz w:val="24"/>
          <w:szCs w:val="24"/>
        </w:rPr>
        <w:t>"Delay-discounting probabilistic rewards: Rates decrease as amounts increase</w:t>
      </w:r>
      <w:r w:rsidR="00415F94">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 xml:space="preserve">Psychonomic </w:t>
      </w:r>
      <w:r w:rsidR="009E7A04">
        <w:rPr>
          <w:rFonts w:ascii="Times New Roman" w:hAnsi="Times New Roman" w:cs="Times New Roman"/>
          <w:i/>
          <w:iCs/>
          <w:sz w:val="24"/>
          <w:szCs w:val="24"/>
        </w:rPr>
        <w:t>B</w:t>
      </w:r>
      <w:r w:rsidRPr="00E20B4E">
        <w:rPr>
          <w:rFonts w:ascii="Times New Roman" w:hAnsi="Times New Roman" w:cs="Times New Roman"/>
          <w:i/>
          <w:iCs/>
          <w:sz w:val="24"/>
          <w:szCs w:val="24"/>
        </w:rPr>
        <w:t xml:space="preserve">ulletin &amp; </w:t>
      </w:r>
      <w:r w:rsidR="009E7A04">
        <w:rPr>
          <w:rFonts w:ascii="Times New Roman" w:hAnsi="Times New Roman" w:cs="Times New Roman"/>
          <w:i/>
          <w:iCs/>
          <w:sz w:val="24"/>
          <w:szCs w:val="24"/>
        </w:rPr>
        <w:t>R</w:t>
      </w:r>
      <w:r w:rsidRPr="00E20B4E">
        <w:rPr>
          <w:rFonts w:ascii="Times New Roman" w:hAnsi="Times New Roman" w:cs="Times New Roman"/>
          <w:i/>
          <w:iCs/>
          <w:sz w:val="24"/>
          <w:szCs w:val="24"/>
        </w:rPr>
        <w:t>eview</w:t>
      </w:r>
      <w:r w:rsidR="00415F94">
        <w:rPr>
          <w:rFonts w:ascii="Times New Roman" w:hAnsi="Times New Roman" w:cs="Times New Roman"/>
          <w:i/>
          <w:iCs/>
          <w:sz w:val="24"/>
          <w:szCs w:val="24"/>
        </w:rPr>
        <w:t>,</w:t>
      </w:r>
      <w:r w:rsidRPr="00E20B4E">
        <w:rPr>
          <w:rFonts w:ascii="Times New Roman" w:hAnsi="Times New Roman" w:cs="Times New Roman"/>
          <w:sz w:val="24"/>
          <w:szCs w:val="24"/>
        </w:rPr>
        <w:t> 3</w:t>
      </w:r>
      <w:r w:rsidR="009E7A04">
        <w:rPr>
          <w:rFonts w:ascii="Times New Roman" w:hAnsi="Times New Roman" w:cs="Times New Roman"/>
          <w:sz w:val="24"/>
          <w:szCs w:val="24"/>
        </w:rPr>
        <w:t xml:space="preserve"> (</w:t>
      </w:r>
      <w:r w:rsidRPr="00E20B4E">
        <w:rPr>
          <w:rFonts w:ascii="Times New Roman" w:hAnsi="Times New Roman" w:cs="Times New Roman"/>
          <w:sz w:val="24"/>
          <w:szCs w:val="24"/>
        </w:rPr>
        <w:t>1</w:t>
      </w:r>
      <w:r w:rsidR="009E7A04">
        <w:rPr>
          <w:rFonts w:ascii="Times New Roman" w:hAnsi="Times New Roman" w:cs="Times New Roman"/>
          <w:sz w:val="24"/>
          <w:szCs w:val="24"/>
        </w:rPr>
        <w:t>),</w:t>
      </w:r>
      <w:r w:rsidRPr="00E20B4E">
        <w:rPr>
          <w:rFonts w:ascii="Times New Roman" w:hAnsi="Times New Roman" w:cs="Times New Roman"/>
          <w:sz w:val="24"/>
          <w:szCs w:val="24"/>
        </w:rPr>
        <w:t xml:space="preserve"> 100-104.</w:t>
      </w:r>
    </w:p>
    <w:p w14:paraId="7D758841" w14:textId="77777777" w:rsidR="00A13460" w:rsidRDefault="00A13460" w:rsidP="00844563">
      <w:pPr>
        <w:spacing w:after="0" w:line="240" w:lineRule="auto"/>
        <w:ind w:left="360" w:hanging="360"/>
        <w:jc w:val="both"/>
        <w:rPr>
          <w:rFonts w:ascii="Times New Roman" w:hAnsi="Times New Roman" w:cs="Times New Roman"/>
          <w:sz w:val="24"/>
          <w:szCs w:val="24"/>
        </w:rPr>
      </w:pPr>
    </w:p>
    <w:p w14:paraId="5607F7CF" w14:textId="4D296761"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Kruger, Justin and Matt Evans</w:t>
      </w:r>
      <w:r w:rsidR="00215AE7">
        <w:rPr>
          <w:rFonts w:ascii="Times New Roman" w:hAnsi="Times New Roman" w:cs="Times New Roman"/>
          <w:sz w:val="24"/>
          <w:szCs w:val="24"/>
        </w:rPr>
        <w:t xml:space="preserve"> </w:t>
      </w:r>
      <w:r w:rsidR="00215AE7" w:rsidRPr="00E20B4E">
        <w:rPr>
          <w:rFonts w:ascii="Times New Roman" w:hAnsi="Times New Roman" w:cs="Times New Roman"/>
          <w:sz w:val="24"/>
          <w:szCs w:val="24"/>
        </w:rPr>
        <w:t>(2004)</w:t>
      </w:r>
      <w:r w:rsidR="00215AE7">
        <w:rPr>
          <w:rFonts w:ascii="Times New Roman" w:hAnsi="Times New Roman" w:cs="Times New Roman"/>
          <w:sz w:val="24"/>
          <w:szCs w:val="24"/>
        </w:rPr>
        <w:t>,</w:t>
      </w:r>
      <w:r w:rsidRPr="00E20B4E">
        <w:rPr>
          <w:rFonts w:ascii="Times New Roman" w:hAnsi="Times New Roman" w:cs="Times New Roman"/>
          <w:sz w:val="24"/>
          <w:szCs w:val="24"/>
        </w:rPr>
        <w:t xml:space="preserve"> "If you don't want to be late, enumerate: Unpacking reduces the planning fallacy</w:t>
      </w:r>
      <w:r w:rsidR="002D06B2">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Journal of Experimental Social Psychology</w:t>
      </w:r>
      <w:r w:rsidR="00415F94">
        <w:rPr>
          <w:rFonts w:ascii="Times New Roman" w:hAnsi="Times New Roman" w:cs="Times New Roman"/>
          <w:i/>
          <w:iCs/>
          <w:sz w:val="24"/>
          <w:szCs w:val="24"/>
        </w:rPr>
        <w:t>,</w:t>
      </w:r>
      <w:r w:rsidRPr="00E20B4E">
        <w:rPr>
          <w:rFonts w:ascii="Times New Roman" w:hAnsi="Times New Roman" w:cs="Times New Roman"/>
          <w:sz w:val="24"/>
          <w:szCs w:val="24"/>
        </w:rPr>
        <w:t> 40</w:t>
      </w:r>
      <w:r w:rsidR="002D06B2">
        <w:rPr>
          <w:rFonts w:ascii="Times New Roman" w:hAnsi="Times New Roman" w:cs="Times New Roman"/>
          <w:sz w:val="24"/>
          <w:szCs w:val="24"/>
        </w:rPr>
        <w:t xml:space="preserve"> (</w:t>
      </w:r>
      <w:r w:rsidRPr="00E20B4E">
        <w:rPr>
          <w:rFonts w:ascii="Times New Roman" w:hAnsi="Times New Roman" w:cs="Times New Roman"/>
          <w:sz w:val="24"/>
          <w:szCs w:val="24"/>
        </w:rPr>
        <w:t>5</w:t>
      </w:r>
      <w:r w:rsidR="002D06B2">
        <w:rPr>
          <w:rFonts w:ascii="Times New Roman" w:hAnsi="Times New Roman" w:cs="Times New Roman"/>
          <w:sz w:val="24"/>
          <w:szCs w:val="24"/>
        </w:rPr>
        <w:t>),</w:t>
      </w:r>
      <w:r w:rsidRPr="00E20B4E">
        <w:rPr>
          <w:rFonts w:ascii="Times New Roman" w:hAnsi="Times New Roman" w:cs="Times New Roman"/>
          <w:sz w:val="24"/>
          <w:szCs w:val="24"/>
        </w:rPr>
        <w:t xml:space="preserve"> 586-598.</w:t>
      </w:r>
    </w:p>
    <w:p w14:paraId="32E54C9E"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00CDF955" w14:textId="2502B57A"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Lauriola, Marco, Irwin P. Levin, and Stephanie S. Hart</w:t>
      </w:r>
      <w:r w:rsidR="002D06B2">
        <w:rPr>
          <w:rFonts w:ascii="Times New Roman" w:hAnsi="Times New Roman" w:cs="Times New Roman"/>
          <w:sz w:val="24"/>
          <w:szCs w:val="24"/>
        </w:rPr>
        <w:t xml:space="preserve"> (2007),</w:t>
      </w:r>
      <w:r w:rsidRPr="00E20B4E">
        <w:rPr>
          <w:rFonts w:ascii="Times New Roman" w:hAnsi="Times New Roman" w:cs="Times New Roman"/>
          <w:sz w:val="24"/>
          <w:szCs w:val="24"/>
        </w:rPr>
        <w:t xml:space="preserve"> "Common and distinct factors in decision making under ambiguity and risk: A psychometric study of individual differences</w:t>
      </w:r>
      <w:r w:rsidR="002D06B2">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Organizational Behavior and Human Decision Processes</w:t>
      </w:r>
      <w:r w:rsidR="00415F94">
        <w:rPr>
          <w:rFonts w:ascii="Times New Roman" w:hAnsi="Times New Roman" w:cs="Times New Roman"/>
          <w:i/>
          <w:iCs/>
          <w:sz w:val="24"/>
          <w:szCs w:val="24"/>
        </w:rPr>
        <w:t>,</w:t>
      </w:r>
      <w:r w:rsidRPr="00E20B4E">
        <w:rPr>
          <w:rFonts w:ascii="Times New Roman" w:hAnsi="Times New Roman" w:cs="Times New Roman"/>
          <w:sz w:val="24"/>
          <w:szCs w:val="24"/>
        </w:rPr>
        <w:t> 104</w:t>
      </w:r>
      <w:r w:rsidR="002D06B2">
        <w:rPr>
          <w:rFonts w:ascii="Times New Roman" w:hAnsi="Times New Roman" w:cs="Times New Roman"/>
          <w:sz w:val="24"/>
          <w:szCs w:val="24"/>
        </w:rPr>
        <w:t xml:space="preserve"> (</w:t>
      </w:r>
      <w:r w:rsidRPr="00E20B4E">
        <w:rPr>
          <w:rFonts w:ascii="Times New Roman" w:hAnsi="Times New Roman" w:cs="Times New Roman"/>
          <w:sz w:val="24"/>
          <w:szCs w:val="24"/>
        </w:rPr>
        <w:t>2</w:t>
      </w:r>
      <w:r w:rsidR="002D06B2">
        <w:rPr>
          <w:rFonts w:ascii="Times New Roman" w:hAnsi="Times New Roman" w:cs="Times New Roman"/>
          <w:sz w:val="24"/>
          <w:szCs w:val="24"/>
        </w:rPr>
        <w:t>),</w:t>
      </w:r>
      <w:r w:rsidRPr="00E20B4E">
        <w:rPr>
          <w:rFonts w:ascii="Times New Roman" w:hAnsi="Times New Roman" w:cs="Times New Roman"/>
          <w:sz w:val="24"/>
          <w:szCs w:val="24"/>
        </w:rPr>
        <w:t xml:space="preserve">  130-149.</w:t>
      </w:r>
    </w:p>
    <w:p w14:paraId="34E455F4"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5CD67AD2" w14:textId="08895541" w:rsidR="00844563" w:rsidRDefault="00776C9C" w:rsidP="00844563">
      <w:pPr>
        <w:spacing w:after="0" w:line="240" w:lineRule="auto"/>
        <w:ind w:left="360" w:hanging="360"/>
        <w:jc w:val="both"/>
        <w:rPr>
          <w:rFonts w:ascii="Times New Roman" w:hAnsi="Times New Roman" w:cs="Times New Roman"/>
          <w:sz w:val="24"/>
          <w:szCs w:val="24"/>
        </w:rPr>
      </w:pPr>
      <w:r w:rsidRPr="003C59F9">
        <w:rPr>
          <w:rFonts w:ascii="Times New Roman" w:hAnsi="Times New Roman" w:cs="Times New Roman"/>
          <w:sz w:val="24"/>
          <w:szCs w:val="24"/>
        </w:rPr>
        <w:t>Lynch Jr</w:t>
      </w:r>
      <w:r w:rsidR="00415F94">
        <w:rPr>
          <w:rFonts w:ascii="Times New Roman" w:hAnsi="Times New Roman" w:cs="Times New Roman"/>
          <w:sz w:val="24"/>
          <w:szCs w:val="24"/>
        </w:rPr>
        <w:t>.</w:t>
      </w:r>
      <w:r w:rsidRPr="003C59F9">
        <w:rPr>
          <w:rFonts w:ascii="Times New Roman" w:hAnsi="Times New Roman" w:cs="Times New Roman"/>
          <w:sz w:val="24"/>
          <w:szCs w:val="24"/>
        </w:rPr>
        <w:t>, John G., Richard G. Netemeyer, Stephen A. Spiller, and Alessandra Zammit</w:t>
      </w:r>
      <w:r w:rsidR="002D06B2">
        <w:rPr>
          <w:rFonts w:ascii="Times New Roman" w:hAnsi="Times New Roman" w:cs="Times New Roman"/>
          <w:sz w:val="24"/>
          <w:szCs w:val="24"/>
        </w:rPr>
        <w:t xml:space="preserve"> (20</w:t>
      </w:r>
      <w:r w:rsidR="00A13460">
        <w:rPr>
          <w:rFonts w:ascii="Times New Roman" w:hAnsi="Times New Roman" w:cs="Times New Roman"/>
          <w:sz w:val="24"/>
          <w:szCs w:val="24"/>
        </w:rPr>
        <w:t>10</w:t>
      </w:r>
      <w:r w:rsidR="002D06B2">
        <w:rPr>
          <w:rFonts w:ascii="Times New Roman" w:hAnsi="Times New Roman" w:cs="Times New Roman"/>
          <w:sz w:val="24"/>
          <w:szCs w:val="24"/>
        </w:rPr>
        <w:t>),</w:t>
      </w:r>
      <w:r w:rsidRPr="003C59F9">
        <w:rPr>
          <w:rFonts w:ascii="Times New Roman" w:hAnsi="Times New Roman" w:cs="Times New Roman"/>
          <w:sz w:val="24"/>
          <w:szCs w:val="24"/>
        </w:rPr>
        <w:t xml:space="preserve"> "A generalizable scale of propensity to plan: </w:t>
      </w:r>
      <w:r w:rsidR="002D06B2">
        <w:rPr>
          <w:rFonts w:ascii="Times New Roman" w:hAnsi="Times New Roman" w:cs="Times New Roman"/>
          <w:sz w:val="24"/>
          <w:szCs w:val="24"/>
        </w:rPr>
        <w:t>T</w:t>
      </w:r>
      <w:r w:rsidRPr="003C59F9">
        <w:rPr>
          <w:rFonts w:ascii="Times New Roman" w:hAnsi="Times New Roman" w:cs="Times New Roman"/>
          <w:sz w:val="24"/>
          <w:szCs w:val="24"/>
        </w:rPr>
        <w:t>he long and the short of planning for time and for money</w:t>
      </w:r>
      <w:r w:rsidR="002D06B2">
        <w:rPr>
          <w:rFonts w:ascii="Times New Roman" w:hAnsi="Times New Roman" w:cs="Times New Roman"/>
          <w:sz w:val="24"/>
          <w:szCs w:val="24"/>
        </w:rPr>
        <w:t>,</w:t>
      </w:r>
      <w:r w:rsidRPr="003C59F9">
        <w:rPr>
          <w:rFonts w:ascii="Times New Roman" w:hAnsi="Times New Roman" w:cs="Times New Roman"/>
          <w:sz w:val="24"/>
          <w:szCs w:val="24"/>
        </w:rPr>
        <w:t>" </w:t>
      </w:r>
      <w:r w:rsidRPr="003C59F9">
        <w:rPr>
          <w:rFonts w:ascii="Times New Roman" w:hAnsi="Times New Roman" w:cs="Times New Roman"/>
          <w:i/>
          <w:iCs/>
          <w:sz w:val="24"/>
          <w:szCs w:val="24"/>
        </w:rPr>
        <w:t>Journal of Consumer Research</w:t>
      </w:r>
      <w:r w:rsidR="002D06B2">
        <w:rPr>
          <w:rFonts w:ascii="Times New Roman" w:hAnsi="Times New Roman" w:cs="Times New Roman"/>
          <w:i/>
          <w:iCs/>
          <w:sz w:val="24"/>
          <w:szCs w:val="24"/>
        </w:rPr>
        <w:t>,</w:t>
      </w:r>
      <w:r w:rsidRPr="003C59F9">
        <w:rPr>
          <w:rFonts w:ascii="Times New Roman" w:hAnsi="Times New Roman" w:cs="Times New Roman"/>
          <w:sz w:val="24"/>
          <w:szCs w:val="24"/>
        </w:rPr>
        <w:t> 37</w:t>
      </w:r>
      <w:r w:rsidR="002D06B2">
        <w:rPr>
          <w:rFonts w:ascii="Times New Roman" w:hAnsi="Times New Roman" w:cs="Times New Roman"/>
          <w:sz w:val="24"/>
          <w:szCs w:val="24"/>
        </w:rPr>
        <w:t xml:space="preserve"> (</w:t>
      </w:r>
      <w:r w:rsidRPr="003C59F9">
        <w:rPr>
          <w:rFonts w:ascii="Times New Roman" w:hAnsi="Times New Roman" w:cs="Times New Roman"/>
          <w:sz w:val="24"/>
          <w:szCs w:val="24"/>
        </w:rPr>
        <w:t>1</w:t>
      </w:r>
      <w:r w:rsidR="002D06B2">
        <w:rPr>
          <w:rFonts w:ascii="Times New Roman" w:hAnsi="Times New Roman" w:cs="Times New Roman"/>
          <w:sz w:val="24"/>
          <w:szCs w:val="24"/>
        </w:rPr>
        <w:t>)</w:t>
      </w:r>
      <w:r w:rsidRPr="003C59F9">
        <w:rPr>
          <w:rFonts w:ascii="Times New Roman" w:hAnsi="Times New Roman" w:cs="Times New Roman"/>
          <w:sz w:val="24"/>
          <w:szCs w:val="24"/>
        </w:rPr>
        <w:t xml:space="preserve"> 108-128.</w:t>
      </w:r>
    </w:p>
    <w:p w14:paraId="540572A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5D78A28A" w14:textId="5E0BD2F3" w:rsidR="00844563" w:rsidRDefault="00776C9C" w:rsidP="00844563">
      <w:pPr>
        <w:spacing w:after="0" w:line="240" w:lineRule="auto"/>
        <w:ind w:left="360" w:hanging="360"/>
        <w:jc w:val="both"/>
        <w:rPr>
          <w:rFonts w:ascii="Times New Roman" w:hAnsi="Times New Roman" w:cs="Times New Roman"/>
          <w:sz w:val="24"/>
          <w:szCs w:val="24"/>
        </w:rPr>
      </w:pPr>
      <w:r w:rsidRPr="00A64FA8">
        <w:rPr>
          <w:rFonts w:ascii="Times New Roman" w:hAnsi="Times New Roman" w:cs="Times New Roman"/>
          <w:sz w:val="24"/>
          <w:szCs w:val="24"/>
        </w:rPr>
        <w:t>Mac</w:t>
      </w:r>
      <w:r w:rsidR="00FB6F8E">
        <w:rPr>
          <w:rFonts w:ascii="Times New Roman" w:hAnsi="Times New Roman" w:cs="Times New Roman"/>
          <w:sz w:val="24"/>
          <w:szCs w:val="24"/>
        </w:rPr>
        <w:t>D</w:t>
      </w:r>
      <w:r w:rsidRPr="00A64FA8">
        <w:rPr>
          <w:rFonts w:ascii="Times New Roman" w:hAnsi="Times New Roman" w:cs="Times New Roman"/>
          <w:sz w:val="24"/>
          <w:szCs w:val="24"/>
        </w:rPr>
        <w:t>onnell, Rhiannon and Katherine White</w:t>
      </w:r>
      <w:r w:rsidR="002D06B2">
        <w:rPr>
          <w:rFonts w:ascii="Times New Roman" w:hAnsi="Times New Roman" w:cs="Times New Roman"/>
          <w:sz w:val="24"/>
          <w:szCs w:val="24"/>
        </w:rPr>
        <w:t xml:space="preserve"> (2015),</w:t>
      </w:r>
      <w:r w:rsidRPr="00A64FA8">
        <w:rPr>
          <w:rFonts w:ascii="Times New Roman" w:hAnsi="Times New Roman" w:cs="Times New Roman"/>
          <w:sz w:val="24"/>
          <w:szCs w:val="24"/>
        </w:rPr>
        <w:t xml:space="preserve"> "How construals of money versus time impact consumer charitable giving</w:t>
      </w:r>
      <w:r w:rsidR="00415F94">
        <w:rPr>
          <w:rFonts w:ascii="Times New Roman" w:hAnsi="Times New Roman" w:cs="Times New Roman"/>
          <w:sz w:val="24"/>
          <w:szCs w:val="24"/>
        </w:rPr>
        <w:t>,</w:t>
      </w:r>
      <w:r w:rsidRPr="00A64FA8">
        <w:rPr>
          <w:rFonts w:ascii="Times New Roman" w:hAnsi="Times New Roman" w:cs="Times New Roman"/>
          <w:sz w:val="24"/>
          <w:szCs w:val="24"/>
        </w:rPr>
        <w:t>" </w:t>
      </w:r>
      <w:r w:rsidRPr="00A64FA8">
        <w:rPr>
          <w:rFonts w:ascii="Times New Roman" w:hAnsi="Times New Roman" w:cs="Times New Roman"/>
          <w:i/>
          <w:iCs/>
          <w:sz w:val="24"/>
          <w:szCs w:val="24"/>
        </w:rPr>
        <w:t>Journal of Consumer Research</w:t>
      </w:r>
      <w:r w:rsidR="00920016">
        <w:rPr>
          <w:rFonts w:ascii="Times New Roman" w:hAnsi="Times New Roman" w:cs="Times New Roman"/>
          <w:i/>
          <w:iCs/>
          <w:sz w:val="24"/>
          <w:szCs w:val="24"/>
        </w:rPr>
        <w:t>,</w:t>
      </w:r>
      <w:r w:rsidRPr="00A64FA8">
        <w:rPr>
          <w:rFonts w:ascii="Times New Roman" w:hAnsi="Times New Roman" w:cs="Times New Roman"/>
          <w:sz w:val="24"/>
          <w:szCs w:val="24"/>
        </w:rPr>
        <w:t> 42</w:t>
      </w:r>
      <w:r w:rsidR="002D06B2">
        <w:rPr>
          <w:rFonts w:ascii="Times New Roman" w:hAnsi="Times New Roman" w:cs="Times New Roman"/>
          <w:sz w:val="24"/>
          <w:szCs w:val="24"/>
        </w:rPr>
        <w:t xml:space="preserve"> (</w:t>
      </w:r>
      <w:r w:rsidRPr="00A64FA8">
        <w:rPr>
          <w:rFonts w:ascii="Times New Roman" w:hAnsi="Times New Roman" w:cs="Times New Roman"/>
          <w:sz w:val="24"/>
          <w:szCs w:val="24"/>
        </w:rPr>
        <w:t>4</w:t>
      </w:r>
      <w:r w:rsidR="002D06B2">
        <w:rPr>
          <w:rFonts w:ascii="Times New Roman" w:hAnsi="Times New Roman" w:cs="Times New Roman"/>
          <w:sz w:val="24"/>
          <w:szCs w:val="24"/>
        </w:rPr>
        <w:t>),</w:t>
      </w:r>
      <w:r w:rsidRPr="00A64FA8">
        <w:rPr>
          <w:rFonts w:ascii="Times New Roman" w:hAnsi="Times New Roman" w:cs="Times New Roman"/>
          <w:sz w:val="24"/>
          <w:szCs w:val="24"/>
        </w:rPr>
        <w:t xml:space="preserve"> 551-563.</w:t>
      </w:r>
    </w:p>
    <w:p w14:paraId="24C28EDD" w14:textId="64C7C7F9" w:rsidR="00844563" w:rsidRDefault="00776C9C" w:rsidP="00844563">
      <w:pPr>
        <w:spacing w:after="0" w:line="240" w:lineRule="auto"/>
        <w:ind w:left="360" w:hanging="360"/>
        <w:jc w:val="both"/>
        <w:rPr>
          <w:rFonts w:ascii="Times New Roman" w:hAnsi="Times New Roman" w:cs="Times New Roman"/>
          <w:sz w:val="24"/>
          <w:szCs w:val="24"/>
        </w:rPr>
      </w:pPr>
      <w:r w:rsidRPr="003B7951">
        <w:rPr>
          <w:rFonts w:ascii="Times New Roman" w:hAnsi="Times New Roman" w:cs="Times New Roman"/>
          <w:sz w:val="24"/>
          <w:szCs w:val="24"/>
        </w:rPr>
        <w:lastRenderedPageBreak/>
        <w:t>Peetz, J</w:t>
      </w:r>
      <w:r>
        <w:rPr>
          <w:rFonts w:ascii="Times New Roman" w:hAnsi="Times New Roman" w:cs="Times New Roman"/>
          <w:sz w:val="24"/>
          <w:szCs w:val="24"/>
        </w:rPr>
        <w:t>ohanna and Roger Buehler</w:t>
      </w:r>
      <w:r w:rsidRPr="003B7951">
        <w:rPr>
          <w:rFonts w:ascii="Times New Roman" w:hAnsi="Times New Roman" w:cs="Times New Roman"/>
          <w:sz w:val="24"/>
          <w:szCs w:val="24"/>
        </w:rPr>
        <w:t xml:space="preserve"> (2009)</w:t>
      </w:r>
      <w:r w:rsidR="002D06B2">
        <w:rPr>
          <w:rFonts w:ascii="Times New Roman" w:hAnsi="Times New Roman" w:cs="Times New Roman"/>
          <w:sz w:val="24"/>
          <w:szCs w:val="24"/>
        </w:rPr>
        <w:t>, “</w:t>
      </w:r>
      <w:r w:rsidRPr="003B7951">
        <w:rPr>
          <w:rFonts w:ascii="Times New Roman" w:hAnsi="Times New Roman" w:cs="Times New Roman"/>
          <w:sz w:val="24"/>
          <w:szCs w:val="24"/>
        </w:rPr>
        <w:t>Is there a budget fallacy? The role of savings goals in the prediction of personal spending</w:t>
      </w:r>
      <w:r w:rsidR="00920016">
        <w:rPr>
          <w:rFonts w:ascii="Times New Roman" w:hAnsi="Times New Roman" w:cs="Times New Roman"/>
          <w:sz w:val="24"/>
          <w:szCs w:val="24"/>
        </w:rPr>
        <w:t>,”</w:t>
      </w:r>
      <w:r w:rsidRPr="003B7951">
        <w:rPr>
          <w:rFonts w:ascii="Times New Roman" w:hAnsi="Times New Roman" w:cs="Times New Roman"/>
          <w:sz w:val="24"/>
          <w:szCs w:val="24"/>
        </w:rPr>
        <w:t> </w:t>
      </w:r>
      <w:r w:rsidRPr="003B7951">
        <w:rPr>
          <w:rFonts w:ascii="Times New Roman" w:hAnsi="Times New Roman" w:cs="Times New Roman"/>
          <w:i/>
          <w:iCs/>
          <w:sz w:val="24"/>
          <w:szCs w:val="24"/>
        </w:rPr>
        <w:t>Personality and Social Psychology Bulletin</w:t>
      </w:r>
      <w:r w:rsidRPr="003B7951">
        <w:rPr>
          <w:rFonts w:ascii="Times New Roman" w:hAnsi="Times New Roman" w:cs="Times New Roman"/>
          <w:sz w:val="24"/>
          <w:szCs w:val="24"/>
        </w:rPr>
        <w:t>, </w:t>
      </w:r>
      <w:r w:rsidRPr="003B7951">
        <w:rPr>
          <w:rFonts w:ascii="Times New Roman" w:hAnsi="Times New Roman" w:cs="Times New Roman"/>
          <w:i/>
          <w:iCs/>
          <w:sz w:val="24"/>
          <w:szCs w:val="24"/>
        </w:rPr>
        <w:t>35</w:t>
      </w:r>
      <w:r w:rsidR="00920016">
        <w:rPr>
          <w:rFonts w:ascii="Times New Roman" w:hAnsi="Times New Roman" w:cs="Times New Roman"/>
          <w:i/>
          <w:iCs/>
          <w:sz w:val="24"/>
          <w:szCs w:val="24"/>
        </w:rPr>
        <w:t xml:space="preserve"> </w:t>
      </w:r>
      <w:r w:rsidRPr="003B7951">
        <w:rPr>
          <w:rFonts w:ascii="Times New Roman" w:hAnsi="Times New Roman" w:cs="Times New Roman"/>
          <w:sz w:val="24"/>
          <w:szCs w:val="24"/>
        </w:rPr>
        <w:t>(12), 1579-1591.</w:t>
      </w:r>
    </w:p>
    <w:p w14:paraId="3A246D3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4C4CF28B" w14:textId="50156131" w:rsidR="00844563" w:rsidRDefault="00776C9C" w:rsidP="00844563">
      <w:pPr>
        <w:spacing w:after="0" w:line="240" w:lineRule="auto"/>
        <w:ind w:left="360" w:hanging="360"/>
        <w:jc w:val="both"/>
        <w:rPr>
          <w:rFonts w:ascii="Times New Roman" w:hAnsi="Times New Roman" w:cs="Times New Roman"/>
          <w:sz w:val="24"/>
          <w:szCs w:val="24"/>
        </w:rPr>
      </w:pPr>
      <w:r w:rsidRPr="008A3437">
        <w:rPr>
          <w:rFonts w:ascii="Times New Roman" w:hAnsi="Times New Roman" w:cs="Times New Roman"/>
          <w:sz w:val="24"/>
          <w:szCs w:val="24"/>
        </w:rPr>
        <w:t>Peetz, Johanna and Roger Buehler</w:t>
      </w:r>
      <w:r w:rsidR="002D06B2">
        <w:rPr>
          <w:rFonts w:ascii="Times New Roman" w:hAnsi="Times New Roman" w:cs="Times New Roman"/>
          <w:sz w:val="24"/>
          <w:szCs w:val="24"/>
        </w:rPr>
        <w:t xml:space="preserve"> (2012),</w:t>
      </w:r>
      <w:r w:rsidRPr="008A3437">
        <w:rPr>
          <w:rFonts w:ascii="Times New Roman" w:hAnsi="Times New Roman" w:cs="Times New Roman"/>
          <w:sz w:val="24"/>
          <w:szCs w:val="24"/>
        </w:rPr>
        <w:t xml:space="preserve"> "When distance pays off: The role of construal level in spending predictions</w:t>
      </w:r>
      <w:r w:rsidR="00AB5250">
        <w:rPr>
          <w:rFonts w:ascii="Times New Roman" w:hAnsi="Times New Roman" w:cs="Times New Roman"/>
          <w:sz w:val="24"/>
          <w:szCs w:val="24"/>
        </w:rPr>
        <w:t>,</w:t>
      </w:r>
      <w:r w:rsidRPr="008A3437">
        <w:rPr>
          <w:rFonts w:ascii="Times New Roman" w:hAnsi="Times New Roman" w:cs="Times New Roman"/>
          <w:sz w:val="24"/>
          <w:szCs w:val="24"/>
        </w:rPr>
        <w:t>" </w:t>
      </w:r>
      <w:r w:rsidRPr="008A3437">
        <w:rPr>
          <w:rFonts w:ascii="Times New Roman" w:hAnsi="Times New Roman" w:cs="Times New Roman"/>
          <w:i/>
          <w:iCs/>
          <w:sz w:val="24"/>
          <w:szCs w:val="24"/>
        </w:rPr>
        <w:t>Journal of Experimental Social Psychology</w:t>
      </w:r>
      <w:r w:rsidR="00AB5250">
        <w:rPr>
          <w:rFonts w:ascii="Times New Roman" w:hAnsi="Times New Roman" w:cs="Times New Roman"/>
          <w:i/>
          <w:iCs/>
          <w:sz w:val="24"/>
          <w:szCs w:val="24"/>
        </w:rPr>
        <w:t>,</w:t>
      </w:r>
      <w:r w:rsidRPr="008A3437">
        <w:rPr>
          <w:rFonts w:ascii="Times New Roman" w:hAnsi="Times New Roman" w:cs="Times New Roman"/>
          <w:sz w:val="24"/>
          <w:szCs w:val="24"/>
        </w:rPr>
        <w:t> 48</w:t>
      </w:r>
      <w:r w:rsidR="002D06B2">
        <w:rPr>
          <w:rFonts w:ascii="Times New Roman" w:hAnsi="Times New Roman" w:cs="Times New Roman"/>
          <w:sz w:val="24"/>
          <w:szCs w:val="24"/>
        </w:rPr>
        <w:t xml:space="preserve"> (</w:t>
      </w:r>
      <w:r w:rsidRPr="008A3437">
        <w:rPr>
          <w:rFonts w:ascii="Times New Roman" w:hAnsi="Times New Roman" w:cs="Times New Roman"/>
          <w:sz w:val="24"/>
          <w:szCs w:val="24"/>
        </w:rPr>
        <w:t>1</w:t>
      </w:r>
      <w:r w:rsidR="002D06B2">
        <w:rPr>
          <w:rFonts w:ascii="Times New Roman" w:hAnsi="Times New Roman" w:cs="Times New Roman"/>
          <w:sz w:val="24"/>
          <w:szCs w:val="24"/>
        </w:rPr>
        <w:t>),</w:t>
      </w:r>
      <w:r w:rsidRPr="008A3437">
        <w:rPr>
          <w:rFonts w:ascii="Times New Roman" w:hAnsi="Times New Roman" w:cs="Times New Roman"/>
          <w:sz w:val="24"/>
          <w:szCs w:val="24"/>
        </w:rPr>
        <w:t xml:space="preserve"> 395-398.</w:t>
      </w:r>
    </w:p>
    <w:p w14:paraId="3D04187B"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ED3D126" w14:textId="4CDBC456" w:rsidR="00844563" w:rsidRDefault="00776C9C" w:rsidP="00844563">
      <w:pPr>
        <w:spacing w:after="0" w:line="240" w:lineRule="auto"/>
        <w:ind w:left="360" w:hanging="360"/>
        <w:jc w:val="both"/>
        <w:rPr>
          <w:rFonts w:ascii="Times New Roman" w:hAnsi="Times New Roman" w:cs="Times New Roman"/>
          <w:sz w:val="24"/>
          <w:szCs w:val="24"/>
        </w:rPr>
      </w:pPr>
      <w:r w:rsidRPr="003B7951">
        <w:rPr>
          <w:rFonts w:ascii="Times New Roman" w:hAnsi="Times New Roman" w:cs="Times New Roman"/>
          <w:sz w:val="24"/>
          <w:szCs w:val="24"/>
        </w:rPr>
        <w:t>Peetz, J</w:t>
      </w:r>
      <w:r>
        <w:rPr>
          <w:rFonts w:ascii="Times New Roman" w:hAnsi="Times New Roman" w:cs="Times New Roman"/>
          <w:sz w:val="24"/>
          <w:szCs w:val="24"/>
        </w:rPr>
        <w:t>ohanna and Roger Buehler</w:t>
      </w:r>
      <w:r w:rsidRPr="00FF65D6">
        <w:rPr>
          <w:rFonts w:ascii="Times New Roman" w:hAnsi="Times New Roman" w:cs="Times New Roman"/>
          <w:sz w:val="24"/>
          <w:szCs w:val="24"/>
        </w:rPr>
        <w:t xml:space="preserve"> (2013)</w:t>
      </w:r>
      <w:r w:rsidR="002D06B2">
        <w:rPr>
          <w:rFonts w:ascii="Times New Roman" w:hAnsi="Times New Roman" w:cs="Times New Roman"/>
          <w:sz w:val="24"/>
          <w:szCs w:val="24"/>
        </w:rPr>
        <w:t>, “</w:t>
      </w:r>
      <w:r w:rsidRPr="00FF65D6">
        <w:rPr>
          <w:rFonts w:ascii="Times New Roman" w:hAnsi="Times New Roman" w:cs="Times New Roman"/>
          <w:sz w:val="24"/>
          <w:szCs w:val="24"/>
        </w:rPr>
        <w:t>Different goals, different predictions: Accuracy and bias in financial planning for events and time periods</w:t>
      </w:r>
      <w:r w:rsidR="002D06B2">
        <w:rPr>
          <w:rFonts w:ascii="Times New Roman" w:hAnsi="Times New Roman" w:cs="Times New Roman"/>
          <w:sz w:val="24"/>
          <w:szCs w:val="24"/>
        </w:rPr>
        <w:t>,”</w:t>
      </w:r>
      <w:r w:rsidRPr="00FF65D6">
        <w:rPr>
          <w:rFonts w:ascii="Times New Roman" w:hAnsi="Times New Roman" w:cs="Times New Roman"/>
          <w:sz w:val="24"/>
          <w:szCs w:val="24"/>
        </w:rPr>
        <w:t> </w:t>
      </w:r>
      <w:r w:rsidR="00844563">
        <w:rPr>
          <w:rFonts w:ascii="Times New Roman" w:hAnsi="Times New Roman" w:cs="Times New Roman"/>
          <w:i/>
          <w:iCs/>
          <w:sz w:val="24"/>
          <w:szCs w:val="24"/>
        </w:rPr>
        <w:t xml:space="preserve">Journal of Applied Social </w:t>
      </w:r>
      <w:r w:rsidRPr="00FF65D6">
        <w:rPr>
          <w:rFonts w:ascii="Times New Roman" w:hAnsi="Times New Roman" w:cs="Times New Roman"/>
          <w:i/>
          <w:iCs/>
          <w:sz w:val="24"/>
          <w:szCs w:val="24"/>
        </w:rPr>
        <w:t>Psychology</w:t>
      </w:r>
      <w:r w:rsidRPr="00FF65D6">
        <w:rPr>
          <w:rFonts w:ascii="Times New Roman" w:hAnsi="Times New Roman" w:cs="Times New Roman"/>
          <w:sz w:val="24"/>
          <w:szCs w:val="24"/>
        </w:rPr>
        <w:t>, </w:t>
      </w:r>
      <w:r w:rsidRPr="00FF65D6">
        <w:rPr>
          <w:rFonts w:ascii="Times New Roman" w:hAnsi="Times New Roman" w:cs="Times New Roman"/>
          <w:i/>
          <w:iCs/>
          <w:sz w:val="24"/>
          <w:szCs w:val="24"/>
        </w:rPr>
        <w:t>43</w:t>
      </w:r>
      <w:r w:rsidR="00AB5250">
        <w:rPr>
          <w:rFonts w:ascii="Times New Roman" w:hAnsi="Times New Roman" w:cs="Times New Roman"/>
          <w:i/>
          <w:iCs/>
          <w:sz w:val="24"/>
          <w:szCs w:val="24"/>
        </w:rPr>
        <w:t xml:space="preserve"> </w:t>
      </w:r>
      <w:r w:rsidRPr="00FF65D6">
        <w:rPr>
          <w:rFonts w:ascii="Times New Roman" w:hAnsi="Times New Roman" w:cs="Times New Roman"/>
          <w:sz w:val="24"/>
          <w:szCs w:val="24"/>
        </w:rPr>
        <w:t>(5), 1079-1088.</w:t>
      </w:r>
    </w:p>
    <w:p w14:paraId="1B1F4A11"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29DE7498" w14:textId="3B1EF59D" w:rsidR="00844563" w:rsidRDefault="00776C9C" w:rsidP="00844563">
      <w:pPr>
        <w:spacing w:after="0" w:line="240" w:lineRule="auto"/>
        <w:ind w:left="360" w:hanging="360"/>
        <w:jc w:val="both"/>
        <w:rPr>
          <w:rFonts w:ascii="Times New Roman" w:hAnsi="Times New Roman" w:cs="Times New Roman"/>
          <w:sz w:val="24"/>
          <w:szCs w:val="24"/>
        </w:rPr>
      </w:pPr>
      <w:r w:rsidRPr="00667ACD">
        <w:rPr>
          <w:rFonts w:ascii="Times New Roman" w:hAnsi="Times New Roman" w:cs="Times New Roman"/>
          <w:sz w:val="24"/>
          <w:szCs w:val="24"/>
        </w:rPr>
        <w:t>Peetz, J</w:t>
      </w:r>
      <w:r>
        <w:rPr>
          <w:rFonts w:ascii="Times New Roman" w:hAnsi="Times New Roman" w:cs="Times New Roman"/>
          <w:sz w:val="24"/>
          <w:szCs w:val="24"/>
        </w:rPr>
        <w:t>ohanna</w:t>
      </w:r>
      <w:r w:rsidRPr="00667ACD">
        <w:rPr>
          <w:rFonts w:ascii="Times New Roman" w:hAnsi="Times New Roman" w:cs="Times New Roman"/>
          <w:sz w:val="24"/>
          <w:szCs w:val="24"/>
        </w:rPr>
        <w:t xml:space="preserve">, </w:t>
      </w:r>
      <w:r>
        <w:rPr>
          <w:rFonts w:ascii="Times New Roman" w:hAnsi="Times New Roman" w:cs="Times New Roman"/>
          <w:sz w:val="24"/>
          <w:szCs w:val="24"/>
        </w:rPr>
        <w:t>Roger Buehler</w:t>
      </w:r>
      <w:r w:rsidRPr="00667ACD">
        <w:rPr>
          <w:rFonts w:ascii="Times New Roman" w:hAnsi="Times New Roman" w:cs="Times New Roman"/>
          <w:sz w:val="24"/>
          <w:szCs w:val="24"/>
        </w:rPr>
        <w:t xml:space="preserve">, </w:t>
      </w:r>
      <w:r>
        <w:rPr>
          <w:rFonts w:ascii="Times New Roman" w:hAnsi="Times New Roman" w:cs="Times New Roman"/>
          <w:sz w:val="24"/>
          <w:szCs w:val="24"/>
        </w:rPr>
        <w:t>Dereck J. Koehler</w:t>
      </w:r>
      <w:r w:rsidRPr="00667ACD">
        <w:rPr>
          <w:rFonts w:ascii="Times New Roman" w:hAnsi="Times New Roman" w:cs="Times New Roman"/>
          <w:sz w:val="24"/>
          <w:szCs w:val="24"/>
        </w:rPr>
        <w:t xml:space="preserve">, </w:t>
      </w:r>
      <w:r>
        <w:rPr>
          <w:rFonts w:ascii="Times New Roman" w:hAnsi="Times New Roman" w:cs="Times New Roman"/>
          <w:sz w:val="24"/>
          <w:szCs w:val="24"/>
        </w:rPr>
        <w:t>and Esther Moher</w:t>
      </w:r>
      <w:r w:rsidRPr="00667ACD">
        <w:rPr>
          <w:rFonts w:ascii="Times New Roman" w:hAnsi="Times New Roman" w:cs="Times New Roman"/>
          <w:sz w:val="24"/>
          <w:szCs w:val="24"/>
        </w:rPr>
        <w:t xml:space="preserve"> (2015)</w:t>
      </w:r>
      <w:r w:rsidR="002D06B2">
        <w:rPr>
          <w:rFonts w:ascii="Times New Roman" w:hAnsi="Times New Roman" w:cs="Times New Roman"/>
          <w:sz w:val="24"/>
          <w:szCs w:val="24"/>
        </w:rPr>
        <w:t>,</w:t>
      </w:r>
      <w:r w:rsidRPr="00667ACD">
        <w:rPr>
          <w:rFonts w:ascii="Times New Roman" w:hAnsi="Times New Roman" w:cs="Times New Roman"/>
          <w:sz w:val="24"/>
          <w:szCs w:val="24"/>
        </w:rPr>
        <w:t xml:space="preserve"> </w:t>
      </w:r>
      <w:r w:rsidR="002D06B2">
        <w:rPr>
          <w:rFonts w:ascii="Times New Roman" w:hAnsi="Times New Roman" w:cs="Times New Roman"/>
          <w:sz w:val="24"/>
          <w:szCs w:val="24"/>
        </w:rPr>
        <w:t>“</w:t>
      </w:r>
      <w:r w:rsidRPr="00667ACD">
        <w:rPr>
          <w:rFonts w:ascii="Times New Roman" w:hAnsi="Times New Roman" w:cs="Times New Roman"/>
          <w:sz w:val="24"/>
          <w:szCs w:val="24"/>
        </w:rPr>
        <w:t>Bigger not better: Unpacking future expenses inflates spending predictions</w:t>
      </w:r>
      <w:r w:rsidR="002D06B2">
        <w:rPr>
          <w:rFonts w:ascii="Times New Roman" w:hAnsi="Times New Roman" w:cs="Times New Roman"/>
          <w:sz w:val="24"/>
          <w:szCs w:val="24"/>
        </w:rPr>
        <w:t>,”</w:t>
      </w:r>
      <w:r w:rsidRPr="00667ACD">
        <w:rPr>
          <w:rFonts w:ascii="Times New Roman" w:hAnsi="Times New Roman" w:cs="Times New Roman"/>
          <w:sz w:val="24"/>
          <w:szCs w:val="24"/>
        </w:rPr>
        <w:t> </w:t>
      </w:r>
      <w:r w:rsidRPr="00667ACD">
        <w:rPr>
          <w:rFonts w:ascii="Times New Roman" w:hAnsi="Times New Roman" w:cs="Times New Roman"/>
          <w:i/>
          <w:iCs/>
          <w:sz w:val="24"/>
          <w:szCs w:val="24"/>
        </w:rPr>
        <w:t>Basic and Applied Social Psychology</w:t>
      </w:r>
      <w:r w:rsidRPr="00667ACD">
        <w:rPr>
          <w:rFonts w:ascii="Times New Roman" w:hAnsi="Times New Roman" w:cs="Times New Roman"/>
          <w:sz w:val="24"/>
          <w:szCs w:val="24"/>
        </w:rPr>
        <w:t>, </w:t>
      </w:r>
      <w:r w:rsidRPr="00667ACD">
        <w:rPr>
          <w:rFonts w:ascii="Times New Roman" w:hAnsi="Times New Roman" w:cs="Times New Roman"/>
          <w:i/>
          <w:iCs/>
          <w:sz w:val="24"/>
          <w:szCs w:val="24"/>
        </w:rPr>
        <w:t>37</w:t>
      </w:r>
      <w:r w:rsidR="00AB5250">
        <w:rPr>
          <w:rFonts w:ascii="Times New Roman" w:hAnsi="Times New Roman" w:cs="Times New Roman"/>
          <w:i/>
          <w:iCs/>
          <w:sz w:val="24"/>
          <w:szCs w:val="24"/>
        </w:rPr>
        <w:t xml:space="preserve"> </w:t>
      </w:r>
      <w:r w:rsidRPr="00667ACD">
        <w:rPr>
          <w:rFonts w:ascii="Times New Roman" w:hAnsi="Times New Roman" w:cs="Times New Roman"/>
          <w:sz w:val="24"/>
          <w:szCs w:val="24"/>
        </w:rPr>
        <w:t>(1), 19-30.</w:t>
      </w:r>
    </w:p>
    <w:p w14:paraId="668FF500"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B2CC3C0" w14:textId="03AFA5EC" w:rsidR="00844563" w:rsidRDefault="00776C9C" w:rsidP="00844563">
      <w:pPr>
        <w:spacing w:after="0" w:line="240" w:lineRule="auto"/>
        <w:ind w:left="360" w:hanging="360"/>
        <w:jc w:val="both"/>
        <w:rPr>
          <w:rFonts w:ascii="Times New Roman" w:hAnsi="Times New Roman" w:cs="Times New Roman"/>
          <w:sz w:val="24"/>
          <w:szCs w:val="24"/>
        </w:rPr>
      </w:pPr>
      <w:r w:rsidRPr="00FF5DC5">
        <w:rPr>
          <w:rFonts w:ascii="Times New Roman" w:hAnsi="Times New Roman" w:cs="Times New Roman"/>
          <w:sz w:val="24"/>
          <w:szCs w:val="24"/>
        </w:rPr>
        <w:t>Peetz, Johanna, Melanie Simmons, Jingwen Chen, and Roger Buehler</w:t>
      </w:r>
      <w:r w:rsidR="002D06B2">
        <w:rPr>
          <w:rFonts w:ascii="Times New Roman" w:hAnsi="Times New Roman" w:cs="Times New Roman"/>
          <w:sz w:val="24"/>
          <w:szCs w:val="24"/>
        </w:rPr>
        <w:t xml:space="preserve"> (2016),</w:t>
      </w:r>
      <w:r w:rsidRPr="00FF5DC5">
        <w:rPr>
          <w:rFonts w:ascii="Times New Roman" w:hAnsi="Times New Roman" w:cs="Times New Roman"/>
          <w:sz w:val="24"/>
          <w:szCs w:val="24"/>
        </w:rPr>
        <w:t xml:space="preserve"> "Predictions on the go: Prevalence of spontaneous spending predictions</w:t>
      </w:r>
      <w:r w:rsidR="002D06B2">
        <w:rPr>
          <w:rFonts w:ascii="Times New Roman" w:hAnsi="Times New Roman" w:cs="Times New Roman"/>
          <w:sz w:val="24"/>
          <w:szCs w:val="24"/>
        </w:rPr>
        <w:t>,</w:t>
      </w:r>
      <w:r w:rsidRPr="00FF5DC5">
        <w:rPr>
          <w:rFonts w:ascii="Times New Roman" w:hAnsi="Times New Roman" w:cs="Times New Roman"/>
          <w:sz w:val="24"/>
          <w:szCs w:val="24"/>
        </w:rPr>
        <w:t>" </w:t>
      </w:r>
      <w:r w:rsidRPr="00FF5DC5">
        <w:rPr>
          <w:rFonts w:ascii="Times New Roman" w:hAnsi="Times New Roman" w:cs="Times New Roman"/>
          <w:i/>
          <w:iCs/>
          <w:sz w:val="24"/>
          <w:szCs w:val="24"/>
        </w:rPr>
        <w:t>Judgment and Decision Making</w:t>
      </w:r>
      <w:r w:rsidR="00AB5250">
        <w:rPr>
          <w:rFonts w:ascii="Times New Roman" w:hAnsi="Times New Roman" w:cs="Times New Roman"/>
          <w:i/>
          <w:iCs/>
          <w:sz w:val="24"/>
          <w:szCs w:val="24"/>
        </w:rPr>
        <w:t>,</w:t>
      </w:r>
      <w:r w:rsidRPr="00FF5DC5">
        <w:rPr>
          <w:rFonts w:ascii="Times New Roman" w:hAnsi="Times New Roman" w:cs="Times New Roman"/>
          <w:sz w:val="24"/>
          <w:szCs w:val="24"/>
        </w:rPr>
        <w:t> 11</w:t>
      </w:r>
      <w:r w:rsidR="002D06B2">
        <w:rPr>
          <w:rFonts w:ascii="Times New Roman" w:hAnsi="Times New Roman" w:cs="Times New Roman"/>
          <w:sz w:val="24"/>
          <w:szCs w:val="24"/>
        </w:rPr>
        <w:t xml:space="preserve"> (</w:t>
      </w:r>
      <w:r w:rsidRPr="00FF5DC5">
        <w:rPr>
          <w:rFonts w:ascii="Times New Roman" w:hAnsi="Times New Roman" w:cs="Times New Roman"/>
          <w:sz w:val="24"/>
          <w:szCs w:val="24"/>
        </w:rPr>
        <w:t>1</w:t>
      </w:r>
      <w:r w:rsidR="002D06B2">
        <w:rPr>
          <w:rFonts w:ascii="Times New Roman" w:hAnsi="Times New Roman" w:cs="Times New Roman"/>
          <w:sz w:val="24"/>
          <w:szCs w:val="24"/>
        </w:rPr>
        <w:t>),</w:t>
      </w:r>
      <w:r w:rsidRPr="00FF5DC5">
        <w:rPr>
          <w:rFonts w:ascii="Times New Roman" w:hAnsi="Times New Roman" w:cs="Times New Roman"/>
          <w:sz w:val="24"/>
          <w:szCs w:val="24"/>
        </w:rPr>
        <w:t xml:space="preserve"> 48.</w:t>
      </w:r>
    </w:p>
    <w:p w14:paraId="6BA9AF1B"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9E38D31" w14:textId="141FEBF2" w:rsidR="00844563" w:rsidRDefault="00776C9C" w:rsidP="00844563">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Pew Charitable Trusts (2012</w:t>
      </w:r>
      <w:r w:rsidRPr="00D034CB">
        <w:rPr>
          <w:rFonts w:ascii="Times New Roman" w:hAnsi="Times New Roman" w:cs="Times New Roman"/>
          <w:sz w:val="24"/>
          <w:szCs w:val="24"/>
        </w:rPr>
        <w:t>)</w:t>
      </w:r>
      <w:r w:rsidR="002D06B2">
        <w:rPr>
          <w:rFonts w:ascii="Times New Roman" w:hAnsi="Times New Roman" w:cs="Times New Roman"/>
          <w:sz w:val="24"/>
          <w:szCs w:val="24"/>
        </w:rPr>
        <w:t>, “</w:t>
      </w:r>
      <w:r>
        <w:rPr>
          <w:rFonts w:ascii="Times New Roman" w:hAnsi="Times New Roman" w:cs="Times New Roman"/>
          <w:sz w:val="24"/>
          <w:szCs w:val="24"/>
        </w:rPr>
        <w:t>Payday Lending in America: Who Borrows, Where They Borrow, and Why</w:t>
      </w:r>
      <w:r w:rsidR="002D06B2">
        <w:rPr>
          <w:rFonts w:ascii="Times New Roman" w:hAnsi="Times New Roman" w:cs="Times New Roman"/>
          <w:sz w:val="24"/>
          <w:szCs w:val="24"/>
        </w:rPr>
        <w:t>,”</w:t>
      </w:r>
      <w:r w:rsidRPr="00D034CB">
        <w:rPr>
          <w:rFonts w:ascii="Times New Roman" w:hAnsi="Times New Roman" w:cs="Times New Roman"/>
          <w:sz w:val="24"/>
          <w:szCs w:val="24"/>
        </w:rPr>
        <w:t> </w:t>
      </w:r>
      <w:r>
        <w:rPr>
          <w:rFonts w:ascii="Times New Roman" w:hAnsi="Times New Roman" w:cs="Times New Roman"/>
          <w:i/>
          <w:iCs/>
          <w:sz w:val="24"/>
          <w:szCs w:val="24"/>
        </w:rPr>
        <w:t>Safe Small-Dollar Loans Research Project</w:t>
      </w:r>
      <w:r w:rsidRPr="00D034CB">
        <w:rPr>
          <w:rFonts w:ascii="Times New Roman" w:hAnsi="Times New Roman" w:cs="Times New Roman"/>
          <w:sz w:val="24"/>
          <w:szCs w:val="24"/>
        </w:rPr>
        <w:t>.</w:t>
      </w:r>
    </w:p>
    <w:p w14:paraId="5B077356"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6F90697" w14:textId="07F0562D" w:rsidR="00844563" w:rsidRDefault="00776C9C" w:rsidP="00844563">
      <w:pPr>
        <w:spacing w:after="0" w:line="240" w:lineRule="auto"/>
        <w:ind w:left="360" w:hanging="360"/>
        <w:jc w:val="both"/>
        <w:rPr>
          <w:rFonts w:ascii="Times New Roman" w:hAnsi="Times New Roman" w:cs="Times New Roman"/>
          <w:sz w:val="24"/>
          <w:szCs w:val="24"/>
        </w:rPr>
      </w:pPr>
      <w:r w:rsidRPr="002D05A8">
        <w:rPr>
          <w:rFonts w:ascii="Times New Roman" w:hAnsi="Times New Roman" w:cs="Times New Roman"/>
          <w:sz w:val="24"/>
          <w:szCs w:val="24"/>
        </w:rPr>
        <w:t>Rick, Scott I., Cynthia E. Cryder</w:t>
      </w:r>
      <w:r w:rsidR="00AB5250">
        <w:rPr>
          <w:rFonts w:ascii="Times New Roman" w:hAnsi="Times New Roman" w:cs="Times New Roman"/>
          <w:sz w:val="24"/>
          <w:szCs w:val="24"/>
        </w:rPr>
        <w:t>,</w:t>
      </w:r>
      <w:r w:rsidR="002D06B2">
        <w:rPr>
          <w:rFonts w:ascii="Times New Roman" w:hAnsi="Times New Roman" w:cs="Times New Roman"/>
          <w:sz w:val="24"/>
          <w:szCs w:val="24"/>
        </w:rPr>
        <w:t xml:space="preserve"> and</w:t>
      </w:r>
      <w:r w:rsidRPr="002D05A8">
        <w:rPr>
          <w:rFonts w:ascii="Times New Roman" w:hAnsi="Times New Roman" w:cs="Times New Roman"/>
          <w:sz w:val="24"/>
          <w:szCs w:val="24"/>
        </w:rPr>
        <w:t xml:space="preserve"> George Loewenstein (2007)</w:t>
      </w:r>
      <w:r w:rsidR="002D06B2">
        <w:rPr>
          <w:rFonts w:ascii="Times New Roman" w:hAnsi="Times New Roman" w:cs="Times New Roman"/>
          <w:sz w:val="24"/>
          <w:szCs w:val="24"/>
        </w:rPr>
        <w:t>, “</w:t>
      </w:r>
      <w:r w:rsidRPr="002D05A8">
        <w:rPr>
          <w:rFonts w:ascii="Times New Roman" w:hAnsi="Times New Roman" w:cs="Times New Roman"/>
          <w:sz w:val="24"/>
          <w:szCs w:val="24"/>
        </w:rPr>
        <w:t>Tightwads and spendthrifts</w:t>
      </w:r>
      <w:r w:rsidR="002D06B2">
        <w:rPr>
          <w:rFonts w:ascii="Times New Roman" w:hAnsi="Times New Roman" w:cs="Times New Roman"/>
          <w:sz w:val="24"/>
          <w:szCs w:val="24"/>
        </w:rPr>
        <w:t>,”</w:t>
      </w:r>
      <w:r w:rsidRPr="002D05A8">
        <w:rPr>
          <w:rFonts w:ascii="Times New Roman" w:hAnsi="Times New Roman" w:cs="Times New Roman"/>
          <w:sz w:val="24"/>
          <w:szCs w:val="24"/>
        </w:rPr>
        <w:t> </w:t>
      </w:r>
      <w:r w:rsidRPr="002D05A8">
        <w:rPr>
          <w:rFonts w:ascii="Times New Roman" w:hAnsi="Times New Roman" w:cs="Times New Roman"/>
          <w:i/>
          <w:iCs/>
          <w:sz w:val="24"/>
          <w:szCs w:val="24"/>
        </w:rPr>
        <w:t>Journal of Consumer Research</w:t>
      </w:r>
      <w:r w:rsidRPr="002D05A8">
        <w:rPr>
          <w:rFonts w:ascii="Times New Roman" w:hAnsi="Times New Roman" w:cs="Times New Roman"/>
          <w:sz w:val="24"/>
          <w:szCs w:val="24"/>
        </w:rPr>
        <w:t>, </w:t>
      </w:r>
      <w:r w:rsidRPr="002D05A8">
        <w:rPr>
          <w:rFonts w:ascii="Times New Roman" w:hAnsi="Times New Roman" w:cs="Times New Roman"/>
          <w:i/>
          <w:iCs/>
          <w:sz w:val="24"/>
          <w:szCs w:val="24"/>
        </w:rPr>
        <w:t>34</w:t>
      </w:r>
      <w:r w:rsidR="00AB5250">
        <w:rPr>
          <w:rFonts w:ascii="Times New Roman" w:hAnsi="Times New Roman" w:cs="Times New Roman"/>
          <w:i/>
          <w:iCs/>
          <w:sz w:val="24"/>
          <w:szCs w:val="24"/>
        </w:rPr>
        <w:t xml:space="preserve"> </w:t>
      </w:r>
      <w:r w:rsidRPr="002D05A8">
        <w:rPr>
          <w:rFonts w:ascii="Times New Roman" w:hAnsi="Times New Roman" w:cs="Times New Roman"/>
          <w:sz w:val="24"/>
          <w:szCs w:val="24"/>
        </w:rPr>
        <w:t>(6), 767-782.</w:t>
      </w:r>
    </w:p>
    <w:p w14:paraId="69B2B3F8"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4C35F682" w14:textId="767716FA" w:rsidR="00844563" w:rsidRDefault="00776C9C" w:rsidP="00844563">
      <w:pPr>
        <w:spacing w:after="0" w:line="240" w:lineRule="auto"/>
        <w:ind w:left="360" w:hanging="360"/>
        <w:jc w:val="both"/>
        <w:rPr>
          <w:rFonts w:ascii="Times New Roman" w:hAnsi="Times New Roman" w:cs="Times New Roman"/>
          <w:sz w:val="24"/>
          <w:szCs w:val="24"/>
        </w:rPr>
      </w:pPr>
      <w:r w:rsidRPr="002D05A8">
        <w:rPr>
          <w:rFonts w:ascii="Times New Roman" w:hAnsi="Times New Roman" w:cs="Times New Roman"/>
          <w:sz w:val="24"/>
          <w:szCs w:val="24"/>
        </w:rPr>
        <w:t>Rosch, E.</w:t>
      </w:r>
      <w:r w:rsidR="002D06B2">
        <w:rPr>
          <w:rFonts w:ascii="Times New Roman" w:hAnsi="Times New Roman" w:cs="Times New Roman"/>
          <w:sz w:val="24"/>
          <w:szCs w:val="24"/>
        </w:rPr>
        <w:t xml:space="preserve"> and C. B.</w:t>
      </w:r>
      <w:r w:rsidRPr="002D05A8">
        <w:rPr>
          <w:rFonts w:ascii="Times New Roman" w:hAnsi="Times New Roman" w:cs="Times New Roman"/>
          <w:sz w:val="24"/>
          <w:szCs w:val="24"/>
        </w:rPr>
        <w:t xml:space="preserve"> Mervis (1975)</w:t>
      </w:r>
      <w:r w:rsidR="002D06B2">
        <w:rPr>
          <w:rFonts w:ascii="Times New Roman" w:hAnsi="Times New Roman" w:cs="Times New Roman"/>
          <w:sz w:val="24"/>
          <w:szCs w:val="24"/>
        </w:rPr>
        <w:t>, “</w:t>
      </w:r>
      <w:r w:rsidRPr="002D05A8">
        <w:rPr>
          <w:rFonts w:ascii="Times New Roman" w:hAnsi="Times New Roman" w:cs="Times New Roman"/>
          <w:sz w:val="24"/>
          <w:szCs w:val="24"/>
        </w:rPr>
        <w:t>Family resemblances: Studies in the internal structure of categories</w:t>
      </w:r>
      <w:r w:rsidR="002D06B2">
        <w:rPr>
          <w:rFonts w:ascii="Times New Roman" w:hAnsi="Times New Roman" w:cs="Times New Roman"/>
          <w:sz w:val="24"/>
          <w:szCs w:val="24"/>
        </w:rPr>
        <w:t>,”</w:t>
      </w:r>
      <w:r w:rsidRPr="002D05A8">
        <w:rPr>
          <w:rFonts w:ascii="Times New Roman" w:hAnsi="Times New Roman" w:cs="Times New Roman"/>
          <w:sz w:val="24"/>
          <w:szCs w:val="24"/>
        </w:rPr>
        <w:t xml:space="preserve"> </w:t>
      </w:r>
      <w:r w:rsidRPr="002D05A8">
        <w:rPr>
          <w:rFonts w:ascii="Times New Roman" w:hAnsi="Times New Roman" w:cs="Times New Roman"/>
          <w:i/>
          <w:iCs/>
          <w:sz w:val="24"/>
          <w:szCs w:val="24"/>
        </w:rPr>
        <w:t xml:space="preserve">Cognitive Psychology, 7, </w:t>
      </w:r>
      <w:r w:rsidRPr="002D05A8">
        <w:rPr>
          <w:rFonts w:ascii="Times New Roman" w:hAnsi="Times New Roman" w:cs="Times New Roman"/>
          <w:sz w:val="24"/>
          <w:szCs w:val="24"/>
        </w:rPr>
        <w:t>573–605.</w:t>
      </w:r>
    </w:p>
    <w:p w14:paraId="7A14DD16"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9275B6D" w14:textId="17984F8B"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hAnsi="Times New Roman" w:cs="Times New Roman"/>
          <w:sz w:val="24"/>
          <w:szCs w:val="24"/>
        </w:rPr>
        <w:t>Scheier, Michael F., Charles S. Carver, and Michael W. Bridges</w:t>
      </w:r>
      <w:r w:rsidR="002D06B2">
        <w:rPr>
          <w:rFonts w:ascii="Times New Roman" w:hAnsi="Times New Roman" w:cs="Times New Roman"/>
          <w:sz w:val="24"/>
          <w:szCs w:val="24"/>
        </w:rPr>
        <w:t xml:space="preserve"> (1994),</w:t>
      </w:r>
      <w:r w:rsidRPr="00B7295A">
        <w:rPr>
          <w:rFonts w:ascii="Times New Roman" w:hAnsi="Times New Roman" w:cs="Times New Roman"/>
          <w:sz w:val="24"/>
          <w:szCs w:val="24"/>
        </w:rPr>
        <w:t xml:space="preserve"> "Distinguishing optimism from neuroticism (and trait anxiety, self-mastery, and self-esteem): </w:t>
      </w:r>
      <w:r w:rsidR="002D06B2">
        <w:rPr>
          <w:rFonts w:ascii="Times New Roman" w:hAnsi="Times New Roman" w:cs="Times New Roman"/>
          <w:sz w:val="24"/>
          <w:szCs w:val="24"/>
        </w:rPr>
        <w:t>A</w:t>
      </w:r>
      <w:r w:rsidRPr="00B7295A">
        <w:rPr>
          <w:rFonts w:ascii="Times New Roman" w:hAnsi="Times New Roman" w:cs="Times New Roman"/>
          <w:sz w:val="24"/>
          <w:szCs w:val="24"/>
        </w:rPr>
        <w:t xml:space="preserve"> re</w:t>
      </w:r>
      <w:r w:rsidR="00A13460">
        <w:rPr>
          <w:rFonts w:ascii="Times New Roman" w:hAnsi="Times New Roman" w:cs="Times New Roman"/>
          <w:sz w:val="24"/>
          <w:szCs w:val="24"/>
        </w:rPr>
        <w:t>-</w:t>
      </w:r>
      <w:r w:rsidRPr="00B7295A">
        <w:rPr>
          <w:rFonts w:ascii="Times New Roman" w:hAnsi="Times New Roman" w:cs="Times New Roman"/>
          <w:sz w:val="24"/>
          <w:szCs w:val="24"/>
        </w:rPr>
        <w:t>evaluation of the Life Orientation Test</w:t>
      </w:r>
      <w:r w:rsidR="002D06B2">
        <w:rPr>
          <w:rFonts w:ascii="Times New Roman" w:hAnsi="Times New Roman" w:cs="Times New Roman"/>
          <w:sz w:val="24"/>
          <w:szCs w:val="24"/>
        </w:rPr>
        <w:t>,</w:t>
      </w:r>
      <w:r w:rsidRPr="00B7295A">
        <w:rPr>
          <w:rFonts w:ascii="Times New Roman" w:hAnsi="Times New Roman" w:cs="Times New Roman"/>
          <w:sz w:val="24"/>
          <w:szCs w:val="24"/>
        </w:rPr>
        <w:t>" </w:t>
      </w:r>
      <w:r w:rsidRPr="00B7295A">
        <w:rPr>
          <w:rFonts w:ascii="Times New Roman" w:hAnsi="Times New Roman" w:cs="Times New Roman"/>
          <w:i/>
          <w:iCs/>
          <w:sz w:val="24"/>
          <w:szCs w:val="24"/>
        </w:rPr>
        <w:t xml:space="preserve">Journal of </w:t>
      </w:r>
      <w:r w:rsidR="002D06B2">
        <w:rPr>
          <w:rFonts w:ascii="Times New Roman" w:hAnsi="Times New Roman" w:cs="Times New Roman"/>
          <w:i/>
          <w:iCs/>
          <w:sz w:val="24"/>
          <w:szCs w:val="24"/>
        </w:rPr>
        <w:t>P</w:t>
      </w:r>
      <w:r w:rsidRPr="00B7295A">
        <w:rPr>
          <w:rFonts w:ascii="Times New Roman" w:hAnsi="Times New Roman" w:cs="Times New Roman"/>
          <w:i/>
          <w:iCs/>
          <w:sz w:val="24"/>
          <w:szCs w:val="24"/>
        </w:rPr>
        <w:t xml:space="preserve">ersonality and </w:t>
      </w:r>
      <w:r w:rsidR="002D06B2">
        <w:rPr>
          <w:rFonts w:ascii="Times New Roman" w:hAnsi="Times New Roman" w:cs="Times New Roman"/>
          <w:i/>
          <w:iCs/>
          <w:sz w:val="24"/>
          <w:szCs w:val="24"/>
        </w:rPr>
        <w:t>S</w:t>
      </w:r>
      <w:r w:rsidRPr="00B7295A">
        <w:rPr>
          <w:rFonts w:ascii="Times New Roman" w:hAnsi="Times New Roman" w:cs="Times New Roman"/>
          <w:i/>
          <w:iCs/>
          <w:sz w:val="24"/>
          <w:szCs w:val="24"/>
        </w:rPr>
        <w:t xml:space="preserve">ocial </w:t>
      </w:r>
      <w:r w:rsidR="002D06B2">
        <w:rPr>
          <w:rFonts w:ascii="Times New Roman" w:hAnsi="Times New Roman" w:cs="Times New Roman"/>
          <w:i/>
          <w:iCs/>
          <w:sz w:val="24"/>
          <w:szCs w:val="24"/>
        </w:rPr>
        <w:t>P</w:t>
      </w:r>
      <w:r w:rsidRPr="00B7295A">
        <w:rPr>
          <w:rFonts w:ascii="Times New Roman" w:hAnsi="Times New Roman" w:cs="Times New Roman"/>
          <w:i/>
          <w:iCs/>
          <w:sz w:val="24"/>
          <w:szCs w:val="24"/>
        </w:rPr>
        <w:t>sychology</w:t>
      </w:r>
      <w:r w:rsidR="009715CE">
        <w:rPr>
          <w:rFonts w:ascii="Times New Roman" w:hAnsi="Times New Roman" w:cs="Times New Roman"/>
          <w:i/>
          <w:iCs/>
          <w:sz w:val="24"/>
          <w:szCs w:val="24"/>
        </w:rPr>
        <w:t>,</w:t>
      </w:r>
      <w:r w:rsidRPr="00B7295A">
        <w:rPr>
          <w:rFonts w:ascii="Times New Roman" w:hAnsi="Times New Roman" w:cs="Times New Roman"/>
          <w:sz w:val="24"/>
          <w:szCs w:val="24"/>
        </w:rPr>
        <w:t> 67</w:t>
      </w:r>
      <w:r w:rsidR="002D06B2">
        <w:rPr>
          <w:rFonts w:ascii="Times New Roman" w:hAnsi="Times New Roman" w:cs="Times New Roman"/>
          <w:sz w:val="24"/>
          <w:szCs w:val="24"/>
        </w:rPr>
        <w:t xml:space="preserve"> (</w:t>
      </w:r>
      <w:r w:rsidRPr="00B7295A">
        <w:rPr>
          <w:rFonts w:ascii="Times New Roman" w:hAnsi="Times New Roman" w:cs="Times New Roman"/>
          <w:sz w:val="24"/>
          <w:szCs w:val="24"/>
        </w:rPr>
        <w:t>6</w:t>
      </w:r>
      <w:r w:rsidR="002D06B2">
        <w:rPr>
          <w:rFonts w:ascii="Times New Roman" w:hAnsi="Times New Roman" w:cs="Times New Roman"/>
          <w:sz w:val="24"/>
          <w:szCs w:val="24"/>
        </w:rPr>
        <w:t>),</w:t>
      </w:r>
      <w:r w:rsidRPr="00B7295A">
        <w:rPr>
          <w:rFonts w:ascii="Times New Roman" w:hAnsi="Times New Roman" w:cs="Times New Roman"/>
          <w:sz w:val="24"/>
          <w:szCs w:val="24"/>
        </w:rPr>
        <w:t xml:space="preserve"> 1063.</w:t>
      </w:r>
    </w:p>
    <w:p w14:paraId="4D6DD8D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0106707F" w14:textId="39192B43"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hAnsi="Times New Roman" w:cs="Times New Roman"/>
          <w:sz w:val="24"/>
          <w:szCs w:val="24"/>
        </w:rPr>
        <w:t>Schwartz, Lisa M., Steven Woloshin, William C. Black, and H. Gilbert Welch</w:t>
      </w:r>
      <w:r w:rsidR="00D17A70">
        <w:rPr>
          <w:rFonts w:ascii="Times New Roman" w:hAnsi="Times New Roman" w:cs="Times New Roman"/>
          <w:sz w:val="24"/>
          <w:szCs w:val="24"/>
        </w:rPr>
        <w:t xml:space="preserve"> (1997),</w:t>
      </w:r>
      <w:r w:rsidRPr="00B7295A">
        <w:rPr>
          <w:rFonts w:ascii="Times New Roman" w:hAnsi="Times New Roman" w:cs="Times New Roman"/>
          <w:sz w:val="24"/>
          <w:szCs w:val="24"/>
        </w:rPr>
        <w:t xml:space="preserve"> "The role of numeracy in understanding the benefit of screening mammography</w:t>
      </w:r>
      <w:r w:rsidR="009715CE">
        <w:rPr>
          <w:rFonts w:ascii="Times New Roman" w:hAnsi="Times New Roman" w:cs="Times New Roman"/>
          <w:sz w:val="24"/>
          <w:szCs w:val="24"/>
        </w:rPr>
        <w:t>,</w:t>
      </w:r>
      <w:r w:rsidRPr="00B7295A">
        <w:rPr>
          <w:rFonts w:ascii="Times New Roman" w:hAnsi="Times New Roman" w:cs="Times New Roman"/>
          <w:sz w:val="24"/>
          <w:szCs w:val="24"/>
        </w:rPr>
        <w:t>" </w:t>
      </w:r>
      <w:r w:rsidRPr="00B7295A">
        <w:rPr>
          <w:rFonts w:ascii="Times New Roman" w:hAnsi="Times New Roman" w:cs="Times New Roman"/>
          <w:i/>
          <w:iCs/>
          <w:sz w:val="24"/>
          <w:szCs w:val="24"/>
        </w:rPr>
        <w:t xml:space="preserve">Annals of </w:t>
      </w:r>
      <w:r w:rsidR="009715CE">
        <w:rPr>
          <w:rFonts w:ascii="Times New Roman" w:hAnsi="Times New Roman" w:cs="Times New Roman"/>
          <w:i/>
          <w:iCs/>
          <w:sz w:val="24"/>
          <w:szCs w:val="24"/>
        </w:rPr>
        <w:t>I</w:t>
      </w:r>
      <w:r w:rsidRPr="00B7295A">
        <w:rPr>
          <w:rFonts w:ascii="Times New Roman" w:hAnsi="Times New Roman" w:cs="Times New Roman"/>
          <w:i/>
          <w:iCs/>
          <w:sz w:val="24"/>
          <w:szCs w:val="24"/>
        </w:rPr>
        <w:t xml:space="preserve">nternal </w:t>
      </w:r>
      <w:r w:rsidR="009715CE">
        <w:rPr>
          <w:rFonts w:ascii="Times New Roman" w:hAnsi="Times New Roman" w:cs="Times New Roman"/>
          <w:i/>
          <w:iCs/>
          <w:sz w:val="24"/>
          <w:szCs w:val="24"/>
        </w:rPr>
        <w:t>M</w:t>
      </w:r>
      <w:r w:rsidRPr="00B7295A">
        <w:rPr>
          <w:rFonts w:ascii="Times New Roman" w:hAnsi="Times New Roman" w:cs="Times New Roman"/>
          <w:i/>
          <w:iCs/>
          <w:sz w:val="24"/>
          <w:szCs w:val="24"/>
        </w:rPr>
        <w:t>edicine</w:t>
      </w:r>
      <w:r w:rsidR="009715CE">
        <w:rPr>
          <w:rFonts w:ascii="Times New Roman" w:hAnsi="Times New Roman" w:cs="Times New Roman"/>
          <w:i/>
          <w:iCs/>
          <w:sz w:val="24"/>
          <w:szCs w:val="24"/>
        </w:rPr>
        <w:t>,</w:t>
      </w:r>
      <w:r w:rsidRPr="00B7295A">
        <w:rPr>
          <w:rFonts w:ascii="Times New Roman" w:hAnsi="Times New Roman" w:cs="Times New Roman"/>
          <w:sz w:val="24"/>
          <w:szCs w:val="24"/>
        </w:rPr>
        <w:t> 127</w:t>
      </w:r>
      <w:r w:rsidR="00D17A70">
        <w:rPr>
          <w:rFonts w:ascii="Times New Roman" w:hAnsi="Times New Roman" w:cs="Times New Roman"/>
          <w:sz w:val="24"/>
          <w:szCs w:val="24"/>
        </w:rPr>
        <w:t xml:space="preserve"> (</w:t>
      </w:r>
      <w:r w:rsidRPr="00B7295A">
        <w:rPr>
          <w:rFonts w:ascii="Times New Roman" w:hAnsi="Times New Roman" w:cs="Times New Roman"/>
          <w:sz w:val="24"/>
          <w:szCs w:val="24"/>
        </w:rPr>
        <w:t>11</w:t>
      </w:r>
      <w:r w:rsidR="00D17A70">
        <w:rPr>
          <w:rFonts w:ascii="Times New Roman" w:hAnsi="Times New Roman" w:cs="Times New Roman"/>
          <w:sz w:val="24"/>
          <w:szCs w:val="24"/>
        </w:rPr>
        <w:t>),</w:t>
      </w:r>
      <w:r w:rsidRPr="00B7295A">
        <w:rPr>
          <w:rFonts w:ascii="Times New Roman" w:hAnsi="Times New Roman" w:cs="Times New Roman"/>
          <w:sz w:val="24"/>
          <w:szCs w:val="24"/>
        </w:rPr>
        <w:t xml:space="preserve"> 966-972.</w:t>
      </w:r>
    </w:p>
    <w:p w14:paraId="4B02CE02"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3050AC3" w14:textId="1D2A24C1" w:rsidR="00844563" w:rsidRDefault="00776C9C" w:rsidP="00844563">
      <w:pPr>
        <w:spacing w:after="0" w:line="240" w:lineRule="auto"/>
        <w:ind w:left="360" w:hanging="360"/>
        <w:jc w:val="both"/>
        <w:rPr>
          <w:rFonts w:ascii="Times New Roman" w:hAnsi="Times New Roman" w:cs="Times New Roman"/>
          <w:sz w:val="24"/>
          <w:szCs w:val="24"/>
        </w:rPr>
      </w:pPr>
      <w:r>
        <w:rPr>
          <w:rFonts w:ascii="Times New Roman" w:eastAsia="Times New Roman" w:hAnsi="Times New Roman" w:cs="Times New Roman"/>
          <w:sz w:val="24"/>
          <w:szCs w:val="24"/>
          <w:lang w:eastAsia="en-CA"/>
        </w:rPr>
        <w:t>Sussman, Abigail</w:t>
      </w:r>
      <w:r w:rsidRPr="003B7951">
        <w:rPr>
          <w:rFonts w:ascii="Times New Roman" w:eastAsia="Times New Roman" w:hAnsi="Times New Roman" w:cs="Times New Roman"/>
          <w:sz w:val="24"/>
          <w:szCs w:val="24"/>
          <w:lang w:eastAsia="en-CA"/>
        </w:rPr>
        <w:t xml:space="preserve"> B. </w:t>
      </w:r>
      <w:r>
        <w:rPr>
          <w:rFonts w:ascii="Times New Roman" w:eastAsia="Times New Roman" w:hAnsi="Times New Roman" w:cs="Times New Roman"/>
          <w:sz w:val="24"/>
          <w:szCs w:val="24"/>
          <w:lang w:eastAsia="en-CA"/>
        </w:rPr>
        <w:t>and</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Adam L. Alter</w:t>
      </w:r>
      <w:r w:rsidRPr="003B7951">
        <w:rPr>
          <w:rFonts w:ascii="Times New Roman" w:eastAsia="Times New Roman" w:hAnsi="Times New Roman" w:cs="Times New Roman"/>
          <w:sz w:val="24"/>
          <w:szCs w:val="24"/>
          <w:lang w:eastAsia="en-CA"/>
        </w:rPr>
        <w:t xml:space="preserve"> (2012)</w:t>
      </w:r>
      <w:r w:rsidR="00D17A70">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The exception i</w:t>
      </w:r>
      <w:r>
        <w:rPr>
          <w:rFonts w:ascii="Times New Roman" w:eastAsia="Times New Roman" w:hAnsi="Times New Roman" w:cs="Times New Roman"/>
          <w:sz w:val="24"/>
          <w:szCs w:val="24"/>
          <w:lang w:eastAsia="en-CA"/>
        </w:rPr>
        <w:t xml:space="preserve">s the rule: Underestimating and </w:t>
      </w:r>
      <w:r w:rsidRPr="003B7951">
        <w:rPr>
          <w:rFonts w:ascii="Times New Roman" w:eastAsia="Times New Roman" w:hAnsi="Times New Roman" w:cs="Times New Roman"/>
          <w:sz w:val="24"/>
          <w:szCs w:val="24"/>
          <w:lang w:eastAsia="en-CA"/>
        </w:rPr>
        <w:t>overspending on exceptional expenses</w:t>
      </w:r>
      <w:r w:rsidR="00D17A7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Journal of Consumer Research</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39</w:t>
      </w:r>
      <w:r w:rsidR="009715CE">
        <w:rPr>
          <w:rFonts w:ascii="Times New Roman" w:eastAsia="Times New Roman" w:hAnsi="Times New Roman" w:cs="Times New Roman"/>
          <w:i/>
          <w:iCs/>
          <w:sz w:val="24"/>
          <w:szCs w:val="24"/>
          <w:lang w:eastAsia="en-CA"/>
        </w:rPr>
        <w:t xml:space="preserve"> </w:t>
      </w:r>
      <w:r w:rsidRPr="003B7951">
        <w:rPr>
          <w:rFonts w:ascii="Times New Roman" w:eastAsia="Times New Roman" w:hAnsi="Times New Roman" w:cs="Times New Roman"/>
          <w:sz w:val="24"/>
          <w:szCs w:val="24"/>
          <w:lang w:eastAsia="en-CA"/>
        </w:rPr>
        <w:t>(4), 800-814.</w:t>
      </w:r>
    </w:p>
    <w:p w14:paraId="28FEA004"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D23989A" w14:textId="339309C7"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eastAsia="Times New Roman" w:hAnsi="Times New Roman" w:cs="Times New Roman"/>
          <w:sz w:val="24"/>
          <w:szCs w:val="24"/>
          <w:lang w:eastAsia="en-CA"/>
        </w:rPr>
        <w:t>Tam, Leona and Utpal Dholakia</w:t>
      </w:r>
      <w:r w:rsidR="003C68A8">
        <w:rPr>
          <w:rFonts w:ascii="Times New Roman" w:eastAsia="Times New Roman" w:hAnsi="Times New Roman" w:cs="Times New Roman"/>
          <w:sz w:val="24"/>
          <w:szCs w:val="24"/>
          <w:lang w:eastAsia="en-CA"/>
        </w:rPr>
        <w:t xml:space="preserve"> (2014),</w:t>
      </w:r>
      <w:r w:rsidRPr="00B7295A">
        <w:rPr>
          <w:rFonts w:ascii="Times New Roman" w:eastAsia="Times New Roman" w:hAnsi="Times New Roman" w:cs="Times New Roman"/>
          <w:sz w:val="24"/>
          <w:szCs w:val="24"/>
          <w:lang w:eastAsia="en-CA"/>
        </w:rPr>
        <w:t xml:space="preserve"> "Saving in cycles: How to get people to save more money</w:t>
      </w:r>
      <w:r w:rsidR="009715CE">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w:t>
      </w:r>
      <w:r w:rsidRPr="00B7295A">
        <w:rPr>
          <w:rFonts w:ascii="Times New Roman" w:eastAsia="Times New Roman" w:hAnsi="Times New Roman" w:cs="Times New Roman"/>
          <w:i/>
          <w:iCs/>
          <w:sz w:val="24"/>
          <w:szCs w:val="24"/>
          <w:lang w:eastAsia="en-CA"/>
        </w:rPr>
        <w:t xml:space="preserve">Psychological </w:t>
      </w:r>
      <w:r w:rsidR="003C68A8">
        <w:rPr>
          <w:rFonts w:ascii="Times New Roman" w:eastAsia="Times New Roman" w:hAnsi="Times New Roman" w:cs="Times New Roman"/>
          <w:i/>
          <w:iCs/>
          <w:sz w:val="24"/>
          <w:szCs w:val="24"/>
          <w:lang w:eastAsia="en-CA"/>
        </w:rPr>
        <w:t>S</w:t>
      </w:r>
      <w:r w:rsidRPr="00B7295A">
        <w:rPr>
          <w:rFonts w:ascii="Times New Roman" w:eastAsia="Times New Roman" w:hAnsi="Times New Roman" w:cs="Times New Roman"/>
          <w:i/>
          <w:iCs/>
          <w:sz w:val="24"/>
          <w:szCs w:val="24"/>
          <w:lang w:eastAsia="en-CA"/>
        </w:rPr>
        <w:t>cience</w:t>
      </w:r>
      <w:r w:rsidR="009715CE">
        <w:rPr>
          <w:rFonts w:ascii="Times New Roman" w:eastAsia="Times New Roman" w:hAnsi="Times New Roman" w:cs="Times New Roman"/>
          <w:i/>
          <w:iCs/>
          <w:sz w:val="24"/>
          <w:szCs w:val="24"/>
          <w:lang w:eastAsia="en-CA"/>
        </w:rPr>
        <w:t>,</w:t>
      </w:r>
      <w:r w:rsidRPr="00B7295A">
        <w:rPr>
          <w:rFonts w:ascii="Times New Roman" w:eastAsia="Times New Roman" w:hAnsi="Times New Roman" w:cs="Times New Roman"/>
          <w:sz w:val="24"/>
          <w:szCs w:val="24"/>
          <w:lang w:eastAsia="en-CA"/>
        </w:rPr>
        <w:t> 25</w:t>
      </w:r>
      <w:r w:rsidR="003C68A8">
        <w:rPr>
          <w:rFonts w:ascii="Times New Roman" w:eastAsia="Times New Roman" w:hAnsi="Times New Roman" w:cs="Times New Roman"/>
          <w:sz w:val="24"/>
          <w:szCs w:val="24"/>
          <w:lang w:eastAsia="en-CA"/>
        </w:rPr>
        <w:t xml:space="preserve"> (</w:t>
      </w:r>
      <w:r w:rsidRPr="00B7295A">
        <w:rPr>
          <w:rFonts w:ascii="Times New Roman" w:eastAsia="Times New Roman" w:hAnsi="Times New Roman" w:cs="Times New Roman"/>
          <w:sz w:val="24"/>
          <w:szCs w:val="24"/>
          <w:lang w:eastAsia="en-CA"/>
        </w:rPr>
        <w:t>2</w:t>
      </w:r>
      <w:r w:rsidR="003C68A8">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xml:space="preserve"> 531-537.</w:t>
      </w:r>
    </w:p>
    <w:p w14:paraId="5B628F45"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9C7E908" w14:textId="7DD132FC" w:rsidR="00844563" w:rsidRDefault="00776C9C" w:rsidP="00844563">
      <w:pPr>
        <w:spacing w:after="0" w:line="240" w:lineRule="auto"/>
        <w:ind w:left="360" w:hanging="360"/>
        <w:jc w:val="both"/>
        <w:rPr>
          <w:rFonts w:ascii="Times New Roman" w:hAnsi="Times New Roman" w:cs="Times New Roman"/>
          <w:sz w:val="24"/>
          <w:szCs w:val="24"/>
        </w:rPr>
      </w:pPr>
      <w:r w:rsidRPr="00D35BC3">
        <w:rPr>
          <w:rFonts w:ascii="Times New Roman" w:hAnsi="Times New Roman" w:cs="Times New Roman"/>
          <w:sz w:val="24"/>
          <w:szCs w:val="24"/>
        </w:rPr>
        <w:t>Tversky, Amos and Derek J. Koehler</w:t>
      </w:r>
      <w:r w:rsidR="003C68A8">
        <w:rPr>
          <w:rFonts w:ascii="Times New Roman" w:hAnsi="Times New Roman" w:cs="Times New Roman"/>
          <w:sz w:val="24"/>
          <w:szCs w:val="24"/>
        </w:rPr>
        <w:t xml:space="preserve"> (1994),</w:t>
      </w:r>
      <w:r w:rsidRPr="00D35BC3">
        <w:rPr>
          <w:rFonts w:ascii="Times New Roman" w:hAnsi="Times New Roman" w:cs="Times New Roman"/>
          <w:sz w:val="24"/>
          <w:szCs w:val="24"/>
        </w:rPr>
        <w:t xml:space="preserve"> "Support theory: A nonextensional representation of subjective probability</w:t>
      </w:r>
      <w:r w:rsidR="003C68A8">
        <w:rPr>
          <w:rFonts w:ascii="Times New Roman" w:hAnsi="Times New Roman" w:cs="Times New Roman"/>
          <w:sz w:val="24"/>
          <w:szCs w:val="24"/>
        </w:rPr>
        <w:t>,</w:t>
      </w:r>
      <w:r w:rsidRPr="00D35BC3">
        <w:rPr>
          <w:rFonts w:ascii="Times New Roman" w:hAnsi="Times New Roman" w:cs="Times New Roman"/>
          <w:sz w:val="24"/>
          <w:szCs w:val="24"/>
        </w:rPr>
        <w:t>" </w:t>
      </w:r>
      <w:r w:rsidRPr="00D35BC3">
        <w:rPr>
          <w:rFonts w:ascii="Times New Roman" w:hAnsi="Times New Roman" w:cs="Times New Roman"/>
          <w:i/>
          <w:iCs/>
          <w:sz w:val="24"/>
          <w:szCs w:val="24"/>
        </w:rPr>
        <w:t xml:space="preserve">Psychological </w:t>
      </w:r>
      <w:r w:rsidR="003C68A8">
        <w:rPr>
          <w:rFonts w:ascii="Times New Roman" w:hAnsi="Times New Roman" w:cs="Times New Roman"/>
          <w:i/>
          <w:iCs/>
          <w:sz w:val="24"/>
          <w:szCs w:val="24"/>
        </w:rPr>
        <w:t>R</w:t>
      </w:r>
      <w:r w:rsidRPr="00D35BC3">
        <w:rPr>
          <w:rFonts w:ascii="Times New Roman" w:hAnsi="Times New Roman" w:cs="Times New Roman"/>
          <w:i/>
          <w:iCs/>
          <w:sz w:val="24"/>
          <w:szCs w:val="24"/>
        </w:rPr>
        <w:t>eview</w:t>
      </w:r>
      <w:r w:rsidR="00C66B48">
        <w:rPr>
          <w:rFonts w:ascii="Times New Roman" w:hAnsi="Times New Roman" w:cs="Times New Roman"/>
          <w:i/>
          <w:iCs/>
          <w:sz w:val="24"/>
          <w:szCs w:val="24"/>
        </w:rPr>
        <w:t>,</w:t>
      </w:r>
      <w:r w:rsidRPr="00D35BC3">
        <w:rPr>
          <w:rFonts w:ascii="Times New Roman" w:hAnsi="Times New Roman" w:cs="Times New Roman"/>
          <w:sz w:val="24"/>
          <w:szCs w:val="24"/>
        </w:rPr>
        <w:t> 101</w:t>
      </w:r>
      <w:r w:rsidR="003C68A8">
        <w:rPr>
          <w:rFonts w:ascii="Times New Roman" w:hAnsi="Times New Roman" w:cs="Times New Roman"/>
          <w:sz w:val="24"/>
          <w:szCs w:val="24"/>
        </w:rPr>
        <w:t xml:space="preserve"> (</w:t>
      </w:r>
      <w:r w:rsidRPr="00D35BC3">
        <w:rPr>
          <w:rFonts w:ascii="Times New Roman" w:hAnsi="Times New Roman" w:cs="Times New Roman"/>
          <w:sz w:val="24"/>
          <w:szCs w:val="24"/>
        </w:rPr>
        <w:t>4</w:t>
      </w:r>
      <w:r w:rsidR="003C68A8">
        <w:rPr>
          <w:rFonts w:ascii="Times New Roman" w:hAnsi="Times New Roman" w:cs="Times New Roman"/>
          <w:sz w:val="24"/>
          <w:szCs w:val="24"/>
        </w:rPr>
        <w:t>),</w:t>
      </w:r>
      <w:r w:rsidRPr="00D35BC3">
        <w:rPr>
          <w:rFonts w:ascii="Times New Roman" w:hAnsi="Times New Roman" w:cs="Times New Roman"/>
          <w:sz w:val="24"/>
          <w:szCs w:val="24"/>
        </w:rPr>
        <w:t xml:space="preserve"> 547. </w:t>
      </w:r>
    </w:p>
    <w:p w14:paraId="05033027"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4F713B6" w14:textId="2898E6A9" w:rsidR="00844563" w:rsidRDefault="00776C9C" w:rsidP="00844563">
      <w:pPr>
        <w:spacing w:after="0" w:line="240" w:lineRule="auto"/>
        <w:ind w:left="360" w:hanging="360"/>
        <w:jc w:val="both"/>
        <w:rPr>
          <w:rFonts w:ascii="Times New Roman" w:hAnsi="Times New Roman" w:cs="Times New Roman"/>
          <w:sz w:val="24"/>
          <w:szCs w:val="24"/>
        </w:rPr>
      </w:pPr>
      <w:r w:rsidRPr="00D35BC3">
        <w:rPr>
          <w:rFonts w:ascii="Times New Roman" w:hAnsi="Times New Roman" w:cs="Times New Roman"/>
          <w:sz w:val="24"/>
          <w:szCs w:val="24"/>
        </w:rPr>
        <w:lastRenderedPageBreak/>
        <w:t>Tversky, Amos and Daniel Kahneman</w:t>
      </w:r>
      <w:r w:rsidR="003C68A8">
        <w:rPr>
          <w:rFonts w:ascii="Times New Roman" w:hAnsi="Times New Roman" w:cs="Times New Roman"/>
          <w:sz w:val="24"/>
          <w:szCs w:val="24"/>
        </w:rPr>
        <w:t xml:space="preserve"> (1974),</w:t>
      </w:r>
      <w:r w:rsidRPr="00D35BC3">
        <w:rPr>
          <w:rFonts w:ascii="Times New Roman" w:hAnsi="Times New Roman" w:cs="Times New Roman"/>
          <w:sz w:val="24"/>
          <w:szCs w:val="24"/>
        </w:rPr>
        <w:t xml:space="preserve"> "Judgment under uncertainty: Heuristics and biases</w:t>
      </w:r>
      <w:r w:rsidR="003C68A8">
        <w:rPr>
          <w:rFonts w:ascii="Times New Roman" w:hAnsi="Times New Roman" w:cs="Times New Roman"/>
          <w:sz w:val="24"/>
          <w:szCs w:val="24"/>
        </w:rPr>
        <w:t>,</w:t>
      </w:r>
      <w:r w:rsidRPr="00D35BC3">
        <w:rPr>
          <w:rFonts w:ascii="Times New Roman" w:hAnsi="Times New Roman" w:cs="Times New Roman"/>
          <w:sz w:val="24"/>
          <w:szCs w:val="24"/>
        </w:rPr>
        <w:t>" </w:t>
      </w:r>
      <w:r w:rsidR="003C68A8">
        <w:rPr>
          <w:rFonts w:ascii="Times New Roman" w:hAnsi="Times New Roman" w:cs="Times New Roman"/>
          <w:i/>
          <w:iCs/>
          <w:sz w:val="24"/>
          <w:szCs w:val="24"/>
        </w:rPr>
        <w:t>S</w:t>
      </w:r>
      <w:r w:rsidRPr="00D35BC3">
        <w:rPr>
          <w:rFonts w:ascii="Times New Roman" w:hAnsi="Times New Roman" w:cs="Times New Roman"/>
          <w:i/>
          <w:iCs/>
          <w:sz w:val="24"/>
          <w:szCs w:val="24"/>
        </w:rPr>
        <w:t>cience</w:t>
      </w:r>
      <w:r w:rsidR="00C66B48">
        <w:rPr>
          <w:rFonts w:ascii="Times New Roman" w:hAnsi="Times New Roman" w:cs="Times New Roman"/>
          <w:i/>
          <w:iCs/>
          <w:sz w:val="24"/>
          <w:szCs w:val="24"/>
        </w:rPr>
        <w:t>,</w:t>
      </w:r>
      <w:r w:rsidRPr="00D35BC3">
        <w:rPr>
          <w:rFonts w:ascii="Times New Roman" w:hAnsi="Times New Roman" w:cs="Times New Roman"/>
          <w:sz w:val="24"/>
          <w:szCs w:val="24"/>
        </w:rPr>
        <w:t> 185</w:t>
      </w:r>
      <w:r w:rsidR="00C66B48">
        <w:rPr>
          <w:rFonts w:ascii="Times New Roman" w:hAnsi="Times New Roman" w:cs="Times New Roman"/>
          <w:sz w:val="24"/>
          <w:szCs w:val="24"/>
        </w:rPr>
        <w:t xml:space="preserve"> (</w:t>
      </w:r>
      <w:r w:rsidRPr="00D35BC3">
        <w:rPr>
          <w:rFonts w:ascii="Times New Roman" w:hAnsi="Times New Roman" w:cs="Times New Roman"/>
          <w:sz w:val="24"/>
          <w:szCs w:val="24"/>
        </w:rPr>
        <w:t>4157</w:t>
      </w:r>
      <w:r w:rsidR="00C66B48">
        <w:rPr>
          <w:rFonts w:ascii="Times New Roman" w:hAnsi="Times New Roman" w:cs="Times New Roman"/>
          <w:sz w:val="24"/>
          <w:szCs w:val="24"/>
        </w:rPr>
        <w:t>)</w:t>
      </w:r>
      <w:r w:rsidR="003C68A8">
        <w:rPr>
          <w:rFonts w:ascii="Times New Roman" w:hAnsi="Times New Roman" w:cs="Times New Roman"/>
          <w:sz w:val="24"/>
          <w:szCs w:val="24"/>
        </w:rPr>
        <w:t>,</w:t>
      </w:r>
      <w:r w:rsidRPr="00D35BC3">
        <w:rPr>
          <w:rFonts w:ascii="Times New Roman" w:hAnsi="Times New Roman" w:cs="Times New Roman"/>
          <w:sz w:val="24"/>
          <w:szCs w:val="24"/>
        </w:rPr>
        <w:t xml:space="preserve"> 1124-1131. </w:t>
      </w:r>
    </w:p>
    <w:p w14:paraId="75674495"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68A1D69" w14:textId="01A4F385" w:rsidR="00844563" w:rsidRDefault="00776C9C" w:rsidP="00844563">
      <w:pPr>
        <w:spacing w:after="0" w:line="240" w:lineRule="auto"/>
        <w:ind w:left="360" w:hanging="360"/>
        <w:jc w:val="both"/>
        <w:rPr>
          <w:rFonts w:ascii="Times New Roman" w:hAnsi="Times New Roman" w:cs="Times New Roman"/>
          <w:sz w:val="24"/>
          <w:szCs w:val="24"/>
        </w:rPr>
      </w:pPr>
      <w:r w:rsidRPr="003B7951">
        <w:rPr>
          <w:rFonts w:ascii="Times New Roman" w:eastAsia="Times New Roman" w:hAnsi="Times New Roman" w:cs="Times New Roman"/>
          <w:sz w:val="24"/>
          <w:szCs w:val="24"/>
          <w:lang w:eastAsia="en-CA"/>
        </w:rPr>
        <w:t>Ülkümen, G</w:t>
      </w:r>
      <w:r>
        <w:rPr>
          <w:rFonts w:ascii="Times New Roman" w:eastAsia="Times New Roman" w:hAnsi="Times New Roman" w:cs="Times New Roman"/>
          <w:sz w:val="24"/>
          <w:szCs w:val="24"/>
          <w:lang w:eastAsia="en-CA"/>
        </w:rPr>
        <w:t>ulden</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Manoj Thomas, and Vicki G. Morwitz</w:t>
      </w:r>
      <w:r w:rsidRPr="003B7951">
        <w:rPr>
          <w:rFonts w:ascii="Times New Roman" w:eastAsia="Times New Roman" w:hAnsi="Times New Roman" w:cs="Times New Roman"/>
          <w:sz w:val="24"/>
          <w:szCs w:val="24"/>
          <w:lang w:eastAsia="en-CA"/>
        </w:rPr>
        <w:t xml:space="preserve"> (2008)</w:t>
      </w:r>
      <w:r w:rsidR="003C68A8">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Will I spend more in 12 months or a year? The effect of ease of estimation and confidence on budget estimates</w:t>
      </w:r>
      <w:r w:rsidR="003C68A8">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Journal of Consumer Research</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35</w:t>
      </w:r>
      <w:r w:rsidR="002F2115">
        <w:rPr>
          <w:rFonts w:ascii="Times New Roman" w:eastAsia="Times New Roman" w:hAnsi="Times New Roman" w:cs="Times New Roman"/>
          <w:i/>
          <w:iCs/>
          <w:sz w:val="24"/>
          <w:szCs w:val="24"/>
          <w:lang w:eastAsia="en-CA"/>
        </w:rPr>
        <w:t xml:space="preserve"> </w:t>
      </w:r>
      <w:r w:rsidRPr="003B7951">
        <w:rPr>
          <w:rFonts w:ascii="Times New Roman" w:eastAsia="Times New Roman" w:hAnsi="Times New Roman" w:cs="Times New Roman"/>
          <w:sz w:val="24"/>
          <w:szCs w:val="24"/>
          <w:lang w:eastAsia="en-CA"/>
        </w:rPr>
        <w:t>(2), 245-256.</w:t>
      </w:r>
    </w:p>
    <w:p w14:paraId="4FFF760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4588114" w14:textId="2C400C25" w:rsidR="00844563" w:rsidRDefault="00776C9C" w:rsidP="00844563">
      <w:pPr>
        <w:spacing w:after="0" w:line="240" w:lineRule="auto"/>
        <w:ind w:left="360" w:hanging="360"/>
        <w:jc w:val="both"/>
        <w:rPr>
          <w:rFonts w:ascii="Times New Roman" w:hAnsi="Times New Roman" w:cs="Times New Roman"/>
          <w:sz w:val="24"/>
          <w:szCs w:val="24"/>
        </w:rPr>
      </w:pPr>
      <w:r w:rsidRPr="00A1508B">
        <w:rPr>
          <w:rFonts w:ascii="Times New Roman" w:eastAsia="Times New Roman" w:hAnsi="Times New Roman" w:cs="Times New Roman"/>
          <w:sz w:val="24"/>
          <w:szCs w:val="24"/>
          <w:lang w:eastAsia="en-CA"/>
        </w:rPr>
        <w:t>US Federal Reserve (2016)</w:t>
      </w:r>
      <w:r w:rsidR="003C68A8">
        <w:rPr>
          <w:rFonts w:ascii="Times New Roman" w:eastAsia="Times New Roman" w:hAnsi="Times New Roman" w:cs="Times New Roman"/>
          <w:sz w:val="24"/>
          <w:szCs w:val="24"/>
          <w:lang w:eastAsia="en-CA"/>
        </w:rPr>
        <w:t>,</w:t>
      </w:r>
      <w:r w:rsidRPr="00A1508B">
        <w:rPr>
          <w:rFonts w:ascii="Times New Roman" w:eastAsia="Times New Roman" w:hAnsi="Times New Roman" w:cs="Times New Roman"/>
          <w:sz w:val="24"/>
          <w:szCs w:val="24"/>
          <w:lang w:eastAsia="en-CA"/>
        </w:rPr>
        <w:t xml:space="preserve"> </w:t>
      </w:r>
      <w:r w:rsidRPr="00A1508B">
        <w:rPr>
          <w:rFonts w:ascii="Times New Roman" w:eastAsia="Times New Roman" w:hAnsi="Times New Roman" w:cs="Times New Roman"/>
          <w:i/>
          <w:sz w:val="24"/>
          <w:szCs w:val="24"/>
          <w:lang w:eastAsia="en-CA"/>
        </w:rPr>
        <w:t>Report on the Economic Well-Being of US Households in 2015</w:t>
      </w:r>
      <w:r w:rsidRPr="00A1508B">
        <w:rPr>
          <w:rFonts w:ascii="Times New Roman" w:eastAsia="Times New Roman" w:hAnsi="Times New Roman" w:cs="Times New Roman"/>
          <w:sz w:val="24"/>
          <w:szCs w:val="24"/>
          <w:lang w:eastAsia="en-CA"/>
        </w:rPr>
        <w:t xml:space="preserve">. </w:t>
      </w:r>
      <w:hyperlink r:id="rId13" w:history="1">
        <w:r w:rsidR="00844563" w:rsidRPr="00745933">
          <w:rPr>
            <w:rStyle w:val="Hyperlink"/>
            <w:rFonts w:ascii="Times New Roman" w:eastAsia="Times New Roman" w:hAnsi="Times New Roman" w:cs="Times New Roman"/>
            <w:sz w:val="24"/>
            <w:szCs w:val="24"/>
            <w:lang w:eastAsia="en-CA"/>
          </w:rPr>
          <w:t>https://www.federalreserve.gov/2015-report-economic-well-being-us-households-201605.pdf</w:t>
        </w:r>
      </w:hyperlink>
      <w:r>
        <w:rPr>
          <w:rFonts w:ascii="Times New Roman" w:eastAsia="Times New Roman" w:hAnsi="Times New Roman" w:cs="Times New Roman"/>
          <w:sz w:val="24"/>
          <w:szCs w:val="24"/>
          <w:lang w:eastAsia="en-CA"/>
        </w:rPr>
        <w:t>.</w:t>
      </w:r>
    </w:p>
    <w:p w14:paraId="221F2384"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3B2EAEAF" w14:textId="238D6E40" w:rsidR="00844563" w:rsidRDefault="00776C9C" w:rsidP="00844563">
      <w:pPr>
        <w:spacing w:after="0" w:line="240" w:lineRule="auto"/>
        <w:ind w:left="360" w:hanging="360"/>
        <w:jc w:val="both"/>
        <w:rPr>
          <w:rFonts w:ascii="Times New Roman" w:hAnsi="Times New Roman" w:cs="Times New Roman"/>
          <w:sz w:val="24"/>
          <w:szCs w:val="24"/>
        </w:rPr>
      </w:pPr>
      <w:r w:rsidRPr="000266EA">
        <w:rPr>
          <w:rFonts w:ascii="Times New Roman" w:eastAsia="Times New Roman" w:hAnsi="Times New Roman" w:cs="Times New Roman"/>
          <w:sz w:val="24"/>
          <w:szCs w:val="24"/>
          <w:lang w:eastAsia="en-CA"/>
        </w:rPr>
        <w:t>Van Boven, L</w:t>
      </w:r>
      <w:r>
        <w:rPr>
          <w:rFonts w:ascii="Times New Roman" w:eastAsia="Times New Roman" w:hAnsi="Times New Roman" w:cs="Times New Roman"/>
          <w:sz w:val="24"/>
          <w:szCs w:val="24"/>
          <w:lang w:eastAsia="en-CA"/>
        </w:rPr>
        <w:t>eaf</w:t>
      </w:r>
      <w:r w:rsidRPr="000266E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Joanne Kane</w:t>
      </w:r>
      <w:r w:rsidRPr="000266E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and Peter A. McGraw</w:t>
      </w:r>
      <w:r w:rsidRPr="000266EA">
        <w:rPr>
          <w:rFonts w:ascii="Times New Roman" w:eastAsia="Times New Roman" w:hAnsi="Times New Roman" w:cs="Times New Roman"/>
          <w:sz w:val="24"/>
          <w:szCs w:val="24"/>
          <w:lang w:eastAsia="en-CA"/>
        </w:rPr>
        <w:t xml:space="preserve"> (2008)</w:t>
      </w:r>
      <w:r w:rsidR="003C68A8">
        <w:rPr>
          <w:rFonts w:ascii="Times New Roman" w:eastAsia="Times New Roman" w:hAnsi="Times New Roman" w:cs="Times New Roman"/>
          <w:sz w:val="24"/>
          <w:szCs w:val="24"/>
          <w:lang w:eastAsia="en-CA"/>
        </w:rPr>
        <w:t>, “</w:t>
      </w:r>
      <w:r w:rsidRPr="000266EA">
        <w:rPr>
          <w:rFonts w:ascii="Times New Roman" w:eastAsia="Times New Roman" w:hAnsi="Times New Roman" w:cs="Times New Roman"/>
          <w:sz w:val="24"/>
          <w:szCs w:val="24"/>
          <w:lang w:eastAsia="en-CA"/>
        </w:rPr>
        <w:t>Temporally asymmetric</w:t>
      </w:r>
      <w:r>
        <w:rPr>
          <w:rFonts w:ascii="Times New Roman" w:eastAsia="Times New Roman" w:hAnsi="Times New Roman" w:cs="Times New Roman"/>
          <w:sz w:val="24"/>
          <w:szCs w:val="24"/>
          <w:lang w:eastAsia="en-CA"/>
        </w:rPr>
        <w:t xml:space="preserve"> c</w:t>
      </w:r>
      <w:r w:rsidRPr="000266EA">
        <w:rPr>
          <w:rFonts w:ascii="Times New Roman" w:eastAsia="Times New Roman" w:hAnsi="Times New Roman" w:cs="Times New Roman"/>
          <w:sz w:val="24"/>
          <w:szCs w:val="24"/>
          <w:lang w:eastAsia="en-CA"/>
        </w:rPr>
        <w:t>onstraints on mental simulation: Retrospection is more constrained than</w:t>
      </w:r>
      <w:r>
        <w:rPr>
          <w:rFonts w:ascii="Times New Roman" w:eastAsia="Times New Roman" w:hAnsi="Times New Roman" w:cs="Times New Roman"/>
          <w:sz w:val="24"/>
          <w:szCs w:val="24"/>
          <w:lang w:eastAsia="en-CA"/>
        </w:rPr>
        <w:t xml:space="preserve"> </w:t>
      </w:r>
      <w:r w:rsidRPr="000266EA">
        <w:rPr>
          <w:rFonts w:ascii="Times New Roman" w:eastAsia="Times New Roman" w:hAnsi="Times New Roman" w:cs="Times New Roman"/>
          <w:sz w:val="24"/>
          <w:szCs w:val="24"/>
          <w:lang w:eastAsia="en-CA"/>
        </w:rPr>
        <w:t>prospection</w:t>
      </w:r>
      <w:r w:rsidR="003C68A8">
        <w:rPr>
          <w:rFonts w:ascii="Times New Roman" w:eastAsia="Times New Roman" w:hAnsi="Times New Roman" w:cs="Times New Roman"/>
          <w:sz w:val="24"/>
          <w:szCs w:val="24"/>
          <w:lang w:eastAsia="en-CA"/>
        </w:rPr>
        <w:t>,”</w:t>
      </w:r>
      <w:r w:rsidRPr="000266EA">
        <w:rPr>
          <w:rFonts w:ascii="Times New Roman" w:eastAsia="Times New Roman" w:hAnsi="Times New Roman" w:cs="Times New Roman"/>
          <w:sz w:val="24"/>
          <w:szCs w:val="24"/>
          <w:lang w:eastAsia="en-CA"/>
        </w:rPr>
        <w:t xml:space="preserve"> </w:t>
      </w:r>
      <w:r w:rsidR="002F2115">
        <w:rPr>
          <w:rFonts w:ascii="Times New Roman" w:eastAsia="Times New Roman" w:hAnsi="Times New Roman" w:cs="Times New Roman"/>
          <w:sz w:val="24"/>
          <w:szCs w:val="24"/>
          <w:lang w:eastAsia="en-CA"/>
        </w:rPr>
        <w:t>ed.</w:t>
      </w:r>
      <w:r w:rsidRPr="000266EA">
        <w:rPr>
          <w:rFonts w:ascii="Times New Roman" w:eastAsia="Times New Roman" w:hAnsi="Times New Roman" w:cs="Times New Roman"/>
          <w:sz w:val="24"/>
          <w:szCs w:val="24"/>
          <w:lang w:eastAsia="en-CA"/>
        </w:rPr>
        <w:t xml:space="preserve"> K. Markman, W. Klein, </w:t>
      </w:r>
      <w:r w:rsidR="003D7E77">
        <w:rPr>
          <w:rFonts w:ascii="Times New Roman" w:eastAsia="Times New Roman" w:hAnsi="Times New Roman" w:cs="Times New Roman"/>
          <w:sz w:val="24"/>
          <w:szCs w:val="24"/>
          <w:lang w:eastAsia="en-CA"/>
        </w:rPr>
        <w:t>and</w:t>
      </w:r>
      <w:r w:rsidRPr="000266EA">
        <w:rPr>
          <w:rFonts w:ascii="Times New Roman" w:eastAsia="Times New Roman" w:hAnsi="Times New Roman" w:cs="Times New Roman"/>
          <w:sz w:val="24"/>
          <w:szCs w:val="24"/>
          <w:lang w:eastAsia="en-CA"/>
        </w:rPr>
        <w:t xml:space="preserve"> J. Suhr, </w:t>
      </w:r>
      <w:r w:rsidRPr="006E45F7">
        <w:rPr>
          <w:rFonts w:ascii="Times New Roman" w:eastAsia="Times New Roman" w:hAnsi="Times New Roman" w:cs="Times New Roman"/>
          <w:i/>
          <w:sz w:val="24"/>
          <w:szCs w:val="24"/>
          <w:lang w:eastAsia="en-CA"/>
        </w:rPr>
        <w:t>The handbook of imagination and mental simulation</w:t>
      </w:r>
      <w:r w:rsidRPr="000266EA">
        <w:rPr>
          <w:rFonts w:ascii="Times New Roman" w:eastAsia="Times New Roman" w:hAnsi="Times New Roman" w:cs="Times New Roman"/>
          <w:sz w:val="24"/>
          <w:szCs w:val="24"/>
          <w:lang w:eastAsia="en-CA"/>
        </w:rPr>
        <w:t xml:space="preserve"> (pp. 131–149). New York:</w:t>
      </w:r>
      <w:r>
        <w:rPr>
          <w:rFonts w:ascii="Times New Roman" w:eastAsia="Times New Roman" w:hAnsi="Times New Roman" w:cs="Times New Roman"/>
          <w:sz w:val="24"/>
          <w:szCs w:val="24"/>
          <w:lang w:eastAsia="en-CA"/>
        </w:rPr>
        <w:t xml:space="preserve"> </w:t>
      </w:r>
      <w:r w:rsidRPr="000266EA">
        <w:rPr>
          <w:rFonts w:ascii="Times New Roman" w:eastAsia="Times New Roman" w:hAnsi="Times New Roman" w:cs="Times New Roman"/>
          <w:sz w:val="24"/>
          <w:szCs w:val="24"/>
          <w:lang w:eastAsia="en-CA"/>
        </w:rPr>
        <w:t>Psychology Press.</w:t>
      </w:r>
    </w:p>
    <w:p w14:paraId="029C9772"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0BF2B63" w14:textId="08CBF318" w:rsidR="00844563" w:rsidRDefault="00776C9C" w:rsidP="00844563">
      <w:pPr>
        <w:spacing w:after="0" w:line="240" w:lineRule="auto"/>
        <w:ind w:left="360" w:hanging="360"/>
        <w:jc w:val="both"/>
        <w:rPr>
          <w:rFonts w:ascii="Times New Roman" w:hAnsi="Times New Roman" w:cs="Times New Roman"/>
          <w:sz w:val="24"/>
          <w:szCs w:val="24"/>
        </w:rPr>
      </w:pPr>
      <w:r w:rsidRPr="000D3597">
        <w:rPr>
          <w:rFonts w:ascii="Times New Roman" w:eastAsia="Times New Roman" w:hAnsi="Times New Roman" w:cs="Times New Roman"/>
          <w:sz w:val="24"/>
          <w:szCs w:val="24"/>
          <w:lang w:eastAsia="en-CA"/>
        </w:rPr>
        <w:t>Winkielman, Piotr, Jamin Halberstadt, Tedra Fazendeiro, and Steve Catty</w:t>
      </w:r>
      <w:r w:rsidR="0062068D">
        <w:rPr>
          <w:rFonts w:ascii="Times New Roman" w:eastAsia="Times New Roman" w:hAnsi="Times New Roman" w:cs="Times New Roman"/>
          <w:sz w:val="24"/>
          <w:szCs w:val="24"/>
          <w:lang w:eastAsia="en-CA"/>
        </w:rPr>
        <w:t xml:space="preserve"> (2006),</w:t>
      </w:r>
      <w:r w:rsidRPr="000D3597">
        <w:rPr>
          <w:rFonts w:ascii="Times New Roman" w:eastAsia="Times New Roman" w:hAnsi="Times New Roman" w:cs="Times New Roman"/>
          <w:sz w:val="24"/>
          <w:szCs w:val="24"/>
          <w:lang w:eastAsia="en-CA"/>
        </w:rPr>
        <w:t xml:space="preserve"> "Prototypes are attractive because they are easy on the mind</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w:t>
      </w:r>
      <w:r w:rsidRPr="000D3597">
        <w:rPr>
          <w:rFonts w:ascii="Times New Roman" w:eastAsia="Times New Roman" w:hAnsi="Times New Roman" w:cs="Times New Roman"/>
          <w:i/>
          <w:iCs/>
          <w:sz w:val="24"/>
          <w:szCs w:val="24"/>
          <w:lang w:eastAsia="en-CA"/>
        </w:rPr>
        <w:t xml:space="preserve">Psychological </w:t>
      </w:r>
      <w:r w:rsidR="0062068D">
        <w:rPr>
          <w:rFonts w:ascii="Times New Roman" w:eastAsia="Times New Roman" w:hAnsi="Times New Roman" w:cs="Times New Roman"/>
          <w:i/>
          <w:iCs/>
          <w:sz w:val="24"/>
          <w:szCs w:val="24"/>
          <w:lang w:eastAsia="en-CA"/>
        </w:rPr>
        <w:t>S</w:t>
      </w:r>
      <w:r w:rsidRPr="000D3597">
        <w:rPr>
          <w:rFonts w:ascii="Times New Roman" w:eastAsia="Times New Roman" w:hAnsi="Times New Roman" w:cs="Times New Roman"/>
          <w:i/>
          <w:iCs/>
          <w:sz w:val="24"/>
          <w:szCs w:val="24"/>
          <w:lang w:eastAsia="en-CA"/>
        </w:rPr>
        <w:t>cience</w:t>
      </w:r>
      <w:r w:rsidR="00164E87">
        <w:rPr>
          <w:rFonts w:ascii="Times New Roman" w:eastAsia="Times New Roman" w:hAnsi="Times New Roman" w:cs="Times New Roman"/>
          <w:i/>
          <w:iCs/>
          <w:sz w:val="24"/>
          <w:szCs w:val="24"/>
          <w:lang w:eastAsia="en-CA"/>
        </w:rPr>
        <w:t>,</w:t>
      </w:r>
      <w:r w:rsidRPr="000D3597">
        <w:rPr>
          <w:rFonts w:ascii="Times New Roman" w:eastAsia="Times New Roman" w:hAnsi="Times New Roman" w:cs="Times New Roman"/>
          <w:sz w:val="24"/>
          <w:szCs w:val="24"/>
          <w:lang w:eastAsia="en-CA"/>
        </w:rPr>
        <w:t> 17</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9</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799-806.</w:t>
      </w:r>
    </w:p>
    <w:p w14:paraId="4FF1D0A7"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286AD1C" w14:textId="5C22637C" w:rsidR="00844563" w:rsidRDefault="00776C9C" w:rsidP="00844563">
      <w:pPr>
        <w:spacing w:after="0" w:line="240" w:lineRule="auto"/>
        <w:ind w:left="360" w:hanging="360"/>
        <w:jc w:val="both"/>
        <w:rPr>
          <w:rFonts w:ascii="Times New Roman" w:hAnsi="Times New Roman" w:cs="Times New Roman"/>
          <w:sz w:val="24"/>
          <w:szCs w:val="24"/>
        </w:rPr>
      </w:pPr>
      <w:r w:rsidRPr="000D3597">
        <w:rPr>
          <w:rFonts w:ascii="Times New Roman" w:eastAsia="Times New Roman" w:hAnsi="Times New Roman" w:cs="Times New Roman"/>
          <w:sz w:val="24"/>
          <w:szCs w:val="24"/>
          <w:lang w:eastAsia="en-CA"/>
        </w:rPr>
        <w:t>Yang, Sha, Livia Markoczy, and Min Qi</w:t>
      </w:r>
      <w:r w:rsidR="0062068D">
        <w:rPr>
          <w:rFonts w:ascii="Times New Roman" w:eastAsia="Times New Roman" w:hAnsi="Times New Roman" w:cs="Times New Roman"/>
          <w:sz w:val="24"/>
          <w:szCs w:val="24"/>
          <w:lang w:eastAsia="en-CA"/>
        </w:rPr>
        <w:t xml:space="preserve"> (2007),</w:t>
      </w:r>
      <w:r w:rsidRPr="000D3597">
        <w:rPr>
          <w:rFonts w:ascii="Times New Roman" w:eastAsia="Times New Roman" w:hAnsi="Times New Roman" w:cs="Times New Roman"/>
          <w:sz w:val="24"/>
          <w:szCs w:val="24"/>
          <w:lang w:eastAsia="en-CA"/>
        </w:rPr>
        <w:t xml:space="preserve"> "Unrealistic optimism in consumer credit card adoption</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w:t>
      </w:r>
      <w:r w:rsidRPr="000D3597">
        <w:rPr>
          <w:rFonts w:ascii="Times New Roman" w:eastAsia="Times New Roman" w:hAnsi="Times New Roman" w:cs="Times New Roman"/>
          <w:i/>
          <w:iCs/>
          <w:sz w:val="24"/>
          <w:szCs w:val="24"/>
          <w:lang w:eastAsia="en-CA"/>
        </w:rPr>
        <w:t>Journal of Economic Psychology</w:t>
      </w:r>
      <w:r w:rsidR="0062068D">
        <w:rPr>
          <w:rFonts w:ascii="Times New Roman" w:eastAsia="Times New Roman" w:hAnsi="Times New Roman" w:cs="Times New Roman"/>
          <w:i/>
          <w:iCs/>
          <w:sz w:val="24"/>
          <w:szCs w:val="24"/>
          <w:lang w:eastAsia="en-CA"/>
        </w:rPr>
        <w:t>,</w:t>
      </w:r>
      <w:r w:rsidRPr="000D3597">
        <w:rPr>
          <w:rFonts w:ascii="Times New Roman" w:eastAsia="Times New Roman" w:hAnsi="Times New Roman" w:cs="Times New Roman"/>
          <w:sz w:val="24"/>
          <w:szCs w:val="24"/>
          <w:lang w:eastAsia="en-CA"/>
        </w:rPr>
        <w:t> 28</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2</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170-185.</w:t>
      </w:r>
    </w:p>
    <w:p w14:paraId="00B7A138"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85D8E5E" w14:textId="3C790682" w:rsidR="00776C9C" w:rsidRPr="00844563" w:rsidRDefault="00776C9C" w:rsidP="00844563">
      <w:pPr>
        <w:spacing w:after="0" w:line="240" w:lineRule="auto"/>
        <w:ind w:left="360" w:hanging="360"/>
        <w:jc w:val="both"/>
        <w:rPr>
          <w:rFonts w:ascii="Times New Roman" w:hAnsi="Times New Roman" w:cs="Times New Roman"/>
          <w:sz w:val="24"/>
          <w:szCs w:val="24"/>
        </w:rPr>
      </w:pPr>
      <w:r w:rsidRPr="000D3597">
        <w:rPr>
          <w:rFonts w:ascii="Times New Roman" w:eastAsia="Times New Roman" w:hAnsi="Times New Roman" w:cs="Times New Roman"/>
          <w:sz w:val="24"/>
          <w:szCs w:val="24"/>
          <w:lang w:eastAsia="en-CA"/>
        </w:rPr>
        <w:t>Zauberman, Gal and John G. Lynch</w:t>
      </w:r>
      <w:r w:rsidR="00164E87">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Jr. </w:t>
      </w:r>
      <w:r w:rsidR="0062068D" w:rsidRPr="000D3597">
        <w:rPr>
          <w:rFonts w:ascii="Times New Roman" w:eastAsia="Times New Roman" w:hAnsi="Times New Roman" w:cs="Times New Roman"/>
          <w:sz w:val="24"/>
          <w:szCs w:val="24"/>
          <w:lang w:eastAsia="en-CA"/>
        </w:rPr>
        <w:t>(2005)</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"Resource slack and propensity to discount delayed investments of time versus money</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w:t>
      </w:r>
      <w:r w:rsidRPr="000D3597">
        <w:rPr>
          <w:rFonts w:ascii="Times New Roman" w:eastAsia="Times New Roman" w:hAnsi="Times New Roman" w:cs="Times New Roman"/>
          <w:i/>
          <w:iCs/>
          <w:sz w:val="24"/>
          <w:szCs w:val="24"/>
          <w:lang w:eastAsia="en-CA"/>
        </w:rPr>
        <w:t>Journal of Experimental Psychology: General</w:t>
      </w:r>
      <w:r w:rsidR="0062068D">
        <w:rPr>
          <w:rFonts w:ascii="Times New Roman" w:eastAsia="Times New Roman" w:hAnsi="Times New Roman" w:cs="Times New Roman"/>
          <w:i/>
          <w:iCs/>
          <w:sz w:val="24"/>
          <w:szCs w:val="24"/>
          <w:lang w:eastAsia="en-CA"/>
        </w:rPr>
        <w:t>,</w:t>
      </w:r>
      <w:r w:rsidRPr="000D3597">
        <w:rPr>
          <w:rFonts w:ascii="Times New Roman" w:eastAsia="Times New Roman" w:hAnsi="Times New Roman" w:cs="Times New Roman"/>
          <w:sz w:val="24"/>
          <w:szCs w:val="24"/>
          <w:lang w:eastAsia="en-CA"/>
        </w:rPr>
        <w:t> 134</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1</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23.</w:t>
      </w:r>
    </w:p>
    <w:p w14:paraId="682B90C6" w14:textId="77777777" w:rsidR="00776C9C" w:rsidRDefault="00776C9C" w:rsidP="00776C9C">
      <w:pPr>
        <w:spacing w:after="0" w:line="240" w:lineRule="auto"/>
        <w:rPr>
          <w:rFonts w:ascii="Times New Roman" w:eastAsia="Times New Roman" w:hAnsi="Times New Roman" w:cs="Times New Roman"/>
          <w:sz w:val="24"/>
          <w:szCs w:val="24"/>
          <w:lang w:eastAsia="en-CA"/>
        </w:rPr>
      </w:pPr>
    </w:p>
    <w:p w14:paraId="6A5DF9F5" w14:textId="77777777" w:rsidR="00776C9C" w:rsidRDefault="00776C9C" w:rsidP="00776C9C">
      <w:pPr>
        <w:spacing w:after="0" w:line="240" w:lineRule="auto"/>
      </w:pPr>
    </w:p>
    <w:p w14:paraId="2DF437CC" w14:textId="14C6AEF1" w:rsidR="004A47E8" w:rsidRDefault="004A47E8">
      <w:pPr>
        <w:rPr>
          <w:rFonts w:ascii="Times New Roman" w:hAnsi="Times New Roman" w:cs="Times New Roman"/>
          <w:sz w:val="24"/>
          <w:szCs w:val="24"/>
        </w:rPr>
      </w:pPr>
      <w:r>
        <w:rPr>
          <w:rFonts w:ascii="Times New Roman" w:hAnsi="Times New Roman" w:cs="Times New Roman"/>
          <w:sz w:val="24"/>
          <w:szCs w:val="24"/>
        </w:rPr>
        <w:br w:type="page"/>
      </w:r>
    </w:p>
    <w:p w14:paraId="088A665B" w14:textId="77777777" w:rsidR="004A47E8" w:rsidRDefault="004A47E8" w:rsidP="004A47E8">
      <w:pPr>
        <w:keepNext/>
        <w:spacing w:after="0" w:line="480" w:lineRule="auto"/>
        <w:jc w:val="center"/>
        <w:rPr>
          <w:rFonts w:ascii="Times New Roman" w:hAnsi="Times New Roman" w:cs="Times New Roman"/>
          <w:i/>
          <w:sz w:val="24"/>
          <w:szCs w:val="24"/>
        </w:rPr>
      </w:pPr>
      <w:r w:rsidRPr="00316327">
        <w:rPr>
          <w:rFonts w:ascii="Times New Roman" w:hAnsi="Times New Roman" w:cs="Times New Roman"/>
          <w:i/>
          <w:sz w:val="24"/>
          <w:szCs w:val="24"/>
        </w:rPr>
        <w:lastRenderedPageBreak/>
        <w:t>TABLES AND FIGURES</w:t>
      </w:r>
    </w:p>
    <w:p w14:paraId="40855ED7" w14:textId="77777777" w:rsidR="004A47E8" w:rsidRPr="00316327" w:rsidRDefault="004A47E8" w:rsidP="004A47E8">
      <w:pPr>
        <w:keepNext/>
        <w:spacing w:after="0" w:line="480" w:lineRule="auto"/>
        <w:jc w:val="center"/>
        <w:rPr>
          <w:rFonts w:ascii="Times New Roman" w:hAnsi="Times New Roman" w:cs="Times New Roman"/>
          <w:i/>
          <w:sz w:val="24"/>
          <w:szCs w:val="24"/>
        </w:rPr>
      </w:pPr>
    </w:p>
    <w:p w14:paraId="57943745" w14:textId="77777777" w:rsidR="004A47E8" w:rsidRPr="003D4CE4" w:rsidRDefault="004A47E8" w:rsidP="004A47E8">
      <w:pPr>
        <w:keepNext/>
        <w:spacing w:after="0" w:line="480" w:lineRule="auto"/>
        <w:jc w:val="center"/>
        <w:rPr>
          <w:rFonts w:ascii="Times New Roman" w:hAnsi="Times New Roman" w:cs="Times New Roman"/>
          <w:b/>
          <w:sz w:val="24"/>
          <w:szCs w:val="24"/>
        </w:rPr>
      </w:pPr>
      <w:r w:rsidRPr="003D4CE4">
        <w:rPr>
          <w:rFonts w:ascii="Times New Roman" w:hAnsi="Times New Roman" w:cs="Times New Roman"/>
          <w:b/>
          <w:sz w:val="24"/>
          <w:szCs w:val="24"/>
        </w:rPr>
        <w:t>Table 1</w:t>
      </w:r>
    </w:p>
    <w:p w14:paraId="6C1931BF" w14:textId="77777777" w:rsidR="004A47E8" w:rsidRPr="003D4CE4" w:rsidRDefault="004A47E8" w:rsidP="004A47E8">
      <w:pPr>
        <w:keepNext/>
        <w:spacing w:after="0" w:line="480" w:lineRule="auto"/>
        <w:jc w:val="center"/>
        <w:rPr>
          <w:rFonts w:ascii="Times New Roman" w:hAnsi="Times New Roman" w:cs="Times New Roman"/>
          <w:b/>
          <w:sz w:val="24"/>
          <w:szCs w:val="24"/>
        </w:rPr>
      </w:pPr>
      <w:r w:rsidRPr="003D4CE4">
        <w:rPr>
          <w:rFonts w:ascii="Times New Roman" w:hAnsi="Times New Roman" w:cs="Times New Roman"/>
          <w:b/>
          <w:sz w:val="24"/>
          <w:szCs w:val="24"/>
        </w:rPr>
        <w:t>Results of the Think-Aloud Protocol Study</w:t>
      </w:r>
    </w:p>
    <w:p w14:paraId="1D966ADE" w14:textId="77777777" w:rsidR="004A47E8" w:rsidRPr="003156F4" w:rsidRDefault="004A47E8" w:rsidP="004A47E8">
      <w:pPr>
        <w:spacing w:after="0" w:line="480" w:lineRule="auto"/>
        <w:jc w:val="center"/>
        <w:rPr>
          <w:rFonts w:ascii="Times New Roman" w:hAnsi="Times New Roman" w:cs="Times New Roman"/>
          <w:color w:val="FF0000"/>
          <w:sz w:val="24"/>
          <w:szCs w:val="24"/>
        </w:rPr>
      </w:pPr>
      <w:r w:rsidRPr="003156F4">
        <w:rPr>
          <w:noProof/>
          <w:color w:val="FF0000"/>
          <w:lang w:eastAsia="en-CA"/>
        </w:rPr>
        <w:drawing>
          <wp:inline distT="0" distB="0" distL="0" distR="0" wp14:anchorId="1262A188" wp14:editId="6CDBABBB">
            <wp:extent cx="5943600" cy="374469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44697"/>
                    </a:xfrm>
                    <a:prstGeom prst="rect">
                      <a:avLst/>
                    </a:prstGeom>
                    <a:noFill/>
                    <a:ln>
                      <a:noFill/>
                    </a:ln>
                  </pic:spPr>
                </pic:pic>
              </a:graphicData>
            </a:graphic>
          </wp:inline>
        </w:drawing>
      </w:r>
    </w:p>
    <w:p w14:paraId="2E8E9181" w14:textId="77777777" w:rsidR="004A47E8" w:rsidRDefault="004A47E8" w:rsidP="004A47E8">
      <w:pPr>
        <w:spacing w:after="0" w:line="480" w:lineRule="auto"/>
        <w:jc w:val="center"/>
        <w:rPr>
          <w:rFonts w:ascii="Times New Roman" w:hAnsi="Times New Roman" w:cs="Times New Roman"/>
          <w:b/>
          <w:sz w:val="24"/>
          <w:szCs w:val="24"/>
        </w:rPr>
      </w:pPr>
    </w:p>
    <w:p w14:paraId="2E70C6F3" w14:textId="77777777" w:rsidR="004A47E8" w:rsidRDefault="004A47E8" w:rsidP="004A47E8">
      <w:pPr>
        <w:spacing w:after="0" w:line="480" w:lineRule="auto"/>
        <w:jc w:val="center"/>
        <w:rPr>
          <w:rFonts w:ascii="Times New Roman" w:hAnsi="Times New Roman" w:cs="Times New Roman"/>
          <w:b/>
          <w:sz w:val="24"/>
          <w:szCs w:val="24"/>
        </w:rPr>
      </w:pPr>
    </w:p>
    <w:p w14:paraId="378D1DE3" w14:textId="77777777" w:rsidR="004A47E8" w:rsidRDefault="004A47E8" w:rsidP="004A47E8">
      <w:pPr>
        <w:spacing w:after="0" w:line="480" w:lineRule="auto"/>
        <w:jc w:val="center"/>
        <w:rPr>
          <w:rFonts w:ascii="Times New Roman" w:hAnsi="Times New Roman" w:cs="Times New Roman"/>
          <w:b/>
          <w:sz w:val="24"/>
          <w:szCs w:val="24"/>
        </w:rPr>
      </w:pPr>
    </w:p>
    <w:p w14:paraId="3BC05D7D" w14:textId="77777777" w:rsidR="004A47E8" w:rsidRDefault="004A47E8" w:rsidP="004A47E8">
      <w:pPr>
        <w:spacing w:after="0" w:line="480" w:lineRule="auto"/>
        <w:jc w:val="center"/>
        <w:rPr>
          <w:rFonts w:ascii="Times New Roman" w:hAnsi="Times New Roman" w:cs="Times New Roman"/>
          <w:b/>
          <w:sz w:val="24"/>
          <w:szCs w:val="24"/>
        </w:rPr>
      </w:pPr>
    </w:p>
    <w:p w14:paraId="5DCF5DF3" w14:textId="77777777" w:rsidR="004A47E8" w:rsidRDefault="004A47E8" w:rsidP="004A47E8">
      <w:pPr>
        <w:spacing w:after="0" w:line="480" w:lineRule="auto"/>
        <w:jc w:val="center"/>
        <w:rPr>
          <w:rFonts w:ascii="Times New Roman" w:hAnsi="Times New Roman" w:cs="Times New Roman"/>
          <w:b/>
          <w:sz w:val="24"/>
          <w:szCs w:val="24"/>
        </w:rPr>
      </w:pPr>
    </w:p>
    <w:p w14:paraId="77540F70" w14:textId="77777777" w:rsidR="004A47E8" w:rsidRDefault="004A47E8" w:rsidP="004A47E8">
      <w:pPr>
        <w:spacing w:after="0" w:line="480" w:lineRule="auto"/>
        <w:jc w:val="center"/>
        <w:rPr>
          <w:rFonts w:ascii="Times New Roman" w:hAnsi="Times New Roman" w:cs="Times New Roman"/>
          <w:b/>
          <w:sz w:val="24"/>
          <w:szCs w:val="24"/>
        </w:rPr>
      </w:pPr>
    </w:p>
    <w:p w14:paraId="6EE1258F" w14:textId="77777777" w:rsidR="004A47E8" w:rsidRDefault="004A47E8" w:rsidP="004A47E8">
      <w:pPr>
        <w:spacing w:after="0" w:line="480" w:lineRule="auto"/>
        <w:jc w:val="center"/>
        <w:rPr>
          <w:rFonts w:ascii="Times New Roman" w:hAnsi="Times New Roman" w:cs="Times New Roman"/>
          <w:b/>
          <w:sz w:val="24"/>
          <w:szCs w:val="24"/>
        </w:rPr>
      </w:pPr>
    </w:p>
    <w:p w14:paraId="4E6AD21D" w14:textId="77777777" w:rsidR="004A47E8" w:rsidRDefault="004A47E8" w:rsidP="004A47E8">
      <w:pPr>
        <w:spacing w:after="0" w:line="480" w:lineRule="auto"/>
        <w:jc w:val="center"/>
        <w:rPr>
          <w:rFonts w:ascii="Times New Roman" w:hAnsi="Times New Roman" w:cs="Times New Roman"/>
          <w:b/>
          <w:sz w:val="24"/>
          <w:szCs w:val="24"/>
        </w:rPr>
      </w:pPr>
    </w:p>
    <w:p w14:paraId="730B836A" w14:textId="77777777" w:rsidR="004A47E8" w:rsidRPr="001336FE" w:rsidRDefault="004A47E8" w:rsidP="004A47E8">
      <w:pPr>
        <w:spacing w:after="0" w:line="480" w:lineRule="auto"/>
        <w:jc w:val="center"/>
        <w:rPr>
          <w:rFonts w:ascii="Times New Roman" w:hAnsi="Times New Roman" w:cs="Times New Roman"/>
          <w:b/>
          <w:sz w:val="24"/>
          <w:szCs w:val="24"/>
        </w:rPr>
      </w:pPr>
      <w:r w:rsidRPr="001336FE">
        <w:rPr>
          <w:rFonts w:ascii="Times New Roman" w:hAnsi="Times New Roman" w:cs="Times New Roman"/>
          <w:b/>
          <w:sz w:val="24"/>
          <w:szCs w:val="24"/>
        </w:rPr>
        <w:lastRenderedPageBreak/>
        <w:t>Figure 1</w:t>
      </w:r>
    </w:p>
    <w:p w14:paraId="1BBD7465" w14:textId="77777777" w:rsidR="004A47E8" w:rsidRPr="00057F23" w:rsidRDefault="004A47E8" w:rsidP="004A47E8">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Data Collection Schedule in Study </w:t>
      </w:r>
      <w:r>
        <w:rPr>
          <w:rFonts w:ascii="Times New Roman" w:hAnsi="Times New Roman" w:cs="Times New Roman"/>
          <w:b/>
          <w:sz w:val="24"/>
          <w:szCs w:val="24"/>
        </w:rPr>
        <w:t>1</w:t>
      </w:r>
    </w:p>
    <w:p w14:paraId="4E26F5F8" w14:textId="77777777" w:rsidR="004A47E8" w:rsidRPr="00057F23" w:rsidRDefault="004A47E8" w:rsidP="004A47E8">
      <w:pPr>
        <w:spacing w:after="0"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42581028" wp14:editId="4770A5AC">
            <wp:extent cx="4104000" cy="72000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000" cy="720000"/>
                    </a:xfrm>
                    <a:prstGeom prst="rect">
                      <a:avLst/>
                    </a:prstGeom>
                    <a:noFill/>
                    <a:ln>
                      <a:noFill/>
                    </a:ln>
                  </pic:spPr>
                </pic:pic>
              </a:graphicData>
            </a:graphic>
          </wp:inline>
        </w:drawing>
      </w:r>
    </w:p>
    <w:p w14:paraId="47B71C89" w14:textId="77777777" w:rsidR="004A47E8" w:rsidRDefault="004A47E8" w:rsidP="004A47E8">
      <w:pPr>
        <w:rPr>
          <w:rFonts w:ascii="Times New Roman" w:hAnsi="Times New Roman" w:cs="Times New Roman"/>
          <w:sz w:val="24"/>
          <w:szCs w:val="24"/>
        </w:rPr>
      </w:pPr>
    </w:p>
    <w:p w14:paraId="56CE8DC2" w14:textId="77777777" w:rsidR="004A47E8" w:rsidRDefault="004A47E8" w:rsidP="004A47E8">
      <w:pPr>
        <w:rPr>
          <w:rFonts w:ascii="Times New Roman" w:hAnsi="Times New Roman" w:cs="Times New Roman"/>
          <w:sz w:val="24"/>
          <w:szCs w:val="24"/>
        </w:rPr>
      </w:pPr>
    </w:p>
    <w:p w14:paraId="4D212B16" w14:textId="77777777" w:rsidR="004A47E8" w:rsidRDefault="004A47E8" w:rsidP="004A47E8">
      <w:pPr>
        <w:rPr>
          <w:rFonts w:ascii="Times New Roman" w:hAnsi="Times New Roman" w:cs="Times New Roman"/>
          <w:sz w:val="24"/>
          <w:szCs w:val="24"/>
        </w:rPr>
      </w:pPr>
    </w:p>
    <w:p w14:paraId="0C7EBC25" w14:textId="77777777" w:rsidR="004A47E8" w:rsidRDefault="004A47E8" w:rsidP="004A47E8">
      <w:pPr>
        <w:rPr>
          <w:rFonts w:ascii="Times New Roman" w:hAnsi="Times New Roman" w:cs="Times New Roman"/>
          <w:sz w:val="24"/>
          <w:szCs w:val="24"/>
        </w:rPr>
      </w:pPr>
    </w:p>
    <w:p w14:paraId="7504800D" w14:textId="77777777" w:rsidR="004A47E8" w:rsidRDefault="004A47E8" w:rsidP="004A47E8">
      <w:pPr>
        <w:rPr>
          <w:rFonts w:ascii="Times New Roman" w:hAnsi="Times New Roman" w:cs="Times New Roman"/>
          <w:sz w:val="24"/>
          <w:szCs w:val="24"/>
        </w:rPr>
      </w:pPr>
    </w:p>
    <w:p w14:paraId="48B15DCC" w14:textId="77777777" w:rsidR="004A47E8" w:rsidRDefault="004A47E8" w:rsidP="004A47E8">
      <w:pPr>
        <w:rPr>
          <w:rFonts w:ascii="Times New Roman" w:hAnsi="Times New Roman" w:cs="Times New Roman"/>
          <w:sz w:val="24"/>
          <w:szCs w:val="24"/>
        </w:rPr>
      </w:pPr>
    </w:p>
    <w:p w14:paraId="57682450" w14:textId="77777777" w:rsidR="004A47E8" w:rsidRDefault="004A47E8" w:rsidP="004A47E8">
      <w:pPr>
        <w:rPr>
          <w:rFonts w:ascii="Times New Roman" w:hAnsi="Times New Roman" w:cs="Times New Roman"/>
          <w:sz w:val="24"/>
          <w:szCs w:val="24"/>
        </w:rPr>
      </w:pPr>
    </w:p>
    <w:p w14:paraId="5145FCA9" w14:textId="77777777" w:rsidR="004A47E8" w:rsidRDefault="004A47E8" w:rsidP="004A47E8">
      <w:pPr>
        <w:rPr>
          <w:rFonts w:ascii="Times New Roman" w:hAnsi="Times New Roman" w:cs="Times New Roman"/>
          <w:sz w:val="24"/>
          <w:szCs w:val="24"/>
        </w:rPr>
      </w:pPr>
    </w:p>
    <w:p w14:paraId="04FAB2F2" w14:textId="77777777" w:rsidR="004A47E8" w:rsidRDefault="004A47E8" w:rsidP="004A47E8">
      <w:pPr>
        <w:rPr>
          <w:rFonts w:ascii="Times New Roman" w:hAnsi="Times New Roman" w:cs="Times New Roman"/>
          <w:sz w:val="24"/>
          <w:szCs w:val="24"/>
        </w:rPr>
      </w:pPr>
    </w:p>
    <w:p w14:paraId="20AF8F56" w14:textId="77777777" w:rsidR="004A47E8" w:rsidRDefault="004A47E8" w:rsidP="004A47E8">
      <w:pPr>
        <w:rPr>
          <w:rFonts w:ascii="Times New Roman" w:hAnsi="Times New Roman" w:cs="Times New Roman"/>
          <w:sz w:val="24"/>
          <w:szCs w:val="24"/>
        </w:rPr>
      </w:pPr>
    </w:p>
    <w:p w14:paraId="0A1A8A2C" w14:textId="77777777" w:rsidR="004A47E8" w:rsidRDefault="004A47E8" w:rsidP="004A47E8">
      <w:pPr>
        <w:rPr>
          <w:rFonts w:ascii="Times New Roman" w:hAnsi="Times New Roman" w:cs="Times New Roman"/>
          <w:sz w:val="24"/>
          <w:szCs w:val="24"/>
        </w:rPr>
      </w:pPr>
    </w:p>
    <w:p w14:paraId="373368BE" w14:textId="77777777" w:rsidR="004A47E8" w:rsidRDefault="004A47E8" w:rsidP="004A47E8">
      <w:pPr>
        <w:rPr>
          <w:rFonts w:ascii="Times New Roman" w:hAnsi="Times New Roman" w:cs="Times New Roman"/>
          <w:sz w:val="24"/>
          <w:szCs w:val="24"/>
        </w:rPr>
      </w:pPr>
    </w:p>
    <w:p w14:paraId="4A4601B0" w14:textId="77777777" w:rsidR="004A47E8" w:rsidRDefault="004A47E8" w:rsidP="004A47E8">
      <w:pPr>
        <w:rPr>
          <w:rFonts w:ascii="Times New Roman" w:hAnsi="Times New Roman" w:cs="Times New Roman"/>
          <w:sz w:val="24"/>
          <w:szCs w:val="24"/>
        </w:rPr>
      </w:pPr>
    </w:p>
    <w:p w14:paraId="7ABB8D68" w14:textId="77777777" w:rsidR="004A47E8" w:rsidRDefault="004A47E8" w:rsidP="004A47E8">
      <w:pPr>
        <w:rPr>
          <w:rFonts w:ascii="Times New Roman" w:hAnsi="Times New Roman" w:cs="Times New Roman"/>
          <w:sz w:val="24"/>
          <w:szCs w:val="24"/>
        </w:rPr>
      </w:pPr>
    </w:p>
    <w:p w14:paraId="082CD222" w14:textId="77777777" w:rsidR="004A47E8" w:rsidRDefault="004A47E8" w:rsidP="004A47E8">
      <w:pPr>
        <w:rPr>
          <w:rFonts w:ascii="Times New Roman" w:hAnsi="Times New Roman" w:cs="Times New Roman"/>
          <w:sz w:val="24"/>
          <w:szCs w:val="24"/>
        </w:rPr>
      </w:pPr>
    </w:p>
    <w:p w14:paraId="3A8625DD" w14:textId="77777777" w:rsidR="004A47E8" w:rsidRDefault="004A47E8" w:rsidP="004A47E8">
      <w:pPr>
        <w:rPr>
          <w:rFonts w:ascii="Times New Roman" w:hAnsi="Times New Roman" w:cs="Times New Roman"/>
          <w:sz w:val="24"/>
          <w:szCs w:val="24"/>
        </w:rPr>
      </w:pPr>
    </w:p>
    <w:p w14:paraId="47675C03" w14:textId="77777777" w:rsidR="004A47E8" w:rsidRDefault="004A47E8" w:rsidP="004A47E8">
      <w:pPr>
        <w:rPr>
          <w:rFonts w:ascii="Times New Roman" w:hAnsi="Times New Roman" w:cs="Times New Roman"/>
          <w:sz w:val="24"/>
          <w:szCs w:val="24"/>
        </w:rPr>
      </w:pPr>
    </w:p>
    <w:p w14:paraId="6341B8ED" w14:textId="77777777" w:rsidR="004A47E8" w:rsidRDefault="004A47E8" w:rsidP="004A47E8">
      <w:pPr>
        <w:rPr>
          <w:rFonts w:ascii="Times New Roman" w:hAnsi="Times New Roman" w:cs="Times New Roman"/>
          <w:sz w:val="24"/>
          <w:szCs w:val="24"/>
        </w:rPr>
      </w:pPr>
    </w:p>
    <w:p w14:paraId="6B605421" w14:textId="77777777" w:rsidR="004A47E8" w:rsidRDefault="004A47E8" w:rsidP="004A47E8">
      <w:pPr>
        <w:rPr>
          <w:rFonts w:ascii="Times New Roman" w:hAnsi="Times New Roman" w:cs="Times New Roman"/>
          <w:sz w:val="24"/>
          <w:szCs w:val="24"/>
        </w:rPr>
      </w:pPr>
    </w:p>
    <w:p w14:paraId="698875BD" w14:textId="77777777" w:rsidR="004A47E8" w:rsidRDefault="004A47E8" w:rsidP="004A47E8">
      <w:pPr>
        <w:rPr>
          <w:rFonts w:ascii="Times New Roman" w:hAnsi="Times New Roman" w:cs="Times New Roman"/>
          <w:sz w:val="24"/>
          <w:szCs w:val="24"/>
        </w:rPr>
      </w:pPr>
    </w:p>
    <w:p w14:paraId="3319C853" w14:textId="77777777" w:rsidR="004A47E8" w:rsidRDefault="004A47E8" w:rsidP="004A47E8">
      <w:pPr>
        <w:rPr>
          <w:rFonts w:ascii="Times New Roman" w:hAnsi="Times New Roman" w:cs="Times New Roman"/>
          <w:sz w:val="24"/>
          <w:szCs w:val="24"/>
        </w:rPr>
      </w:pPr>
    </w:p>
    <w:p w14:paraId="7F26EADF" w14:textId="77777777" w:rsidR="004A47E8" w:rsidRDefault="004A47E8" w:rsidP="004A47E8">
      <w:pPr>
        <w:rPr>
          <w:rFonts w:ascii="Times New Roman" w:hAnsi="Times New Roman" w:cs="Times New Roman"/>
          <w:sz w:val="24"/>
          <w:szCs w:val="24"/>
        </w:rPr>
      </w:pPr>
    </w:p>
    <w:p w14:paraId="130D5B3C" w14:textId="77777777" w:rsidR="004A47E8" w:rsidRDefault="004A47E8" w:rsidP="004A47E8">
      <w:pPr>
        <w:rPr>
          <w:rFonts w:ascii="Times New Roman" w:hAnsi="Times New Roman" w:cs="Times New Roman"/>
          <w:sz w:val="24"/>
          <w:szCs w:val="24"/>
        </w:rPr>
      </w:pPr>
    </w:p>
    <w:p w14:paraId="0271C7C5" w14:textId="77777777" w:rsidR="004A47E8" w:rsidRDefault="004A47E8" w:rsidP="004A47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2</w:t>
      </w:r>
    </w:p>
    <w:p w14:paraId="6209822B" w14:textId="77777777" w:rsidR="004A47E8" w:rsidRPr="00992DA3" w:rsidRDefault="004A47E8" w:rsidP="004A47E8">
      <w:pPr>
        <w:spacing w:after="0" w:line="480" w:lineRule="auto"/>
        <w:jc w:val="center"/>
        <w:rPr>
          <w:rFonts w:ascii="Times New Roman" w:hAnsi="Times New Roman" w:cs="Times New Roman"/>
          <w:b/>
          <w:sz w:val="24"/>
          <w:szCs w:val="24"/>
        </w:rPr>
      </w:pPr>
      <w:r w:rsidRPr="00112D3E">
        <w:rPr>
          <w:rFonts w:ascii="Times New Roman" w:hAnsi="Times New Roman" w:cs="Times New Roman"/>
          <w:b/>
          <w:sz w:val="24"/>
          <w:szCs w:val="24"/>
        </w:rPr>
        <w:t>Distributional</w:t>
      </w:r>
      <w:r w:rsidRPr="00992DA3">
        <w:rPr>
          <w:rFonts w:ascii="Times New Roman" w:hAnsi="Times New Roman" w:cs="Times New Roman"/>
          <w:b/>
          <w:sz w:val="24"/>
          <w:szCs w:val="24"/>
        </w:rPr>
        <w:t xml:space="preserve"> Parameter Estimates for the Average Consumer in Study </w:t>
      </w:r>
      <w:r>
        <w:rPr>
          <w:rFonts w:ascii="Times New Roman" w:hAnsi="Times New Roman" w:cs="Times New Roman"/>
          <w:b/>
          <w:sz w:val="24"/>
          <w:szCs w:val="24"/>
        </w:rPr>
        <w:t>1</w:t>
      </w:r>
    </w:p>
    <w:p w14:paraId="21D38EE8" w14:textId="77777777" w:rsidR="004A47E8" w:rsidRPr="006F0DFB" w:rsidRDefault="004A47E8" w:rsidP="004A47E8">
      <w:pPr>
        <w:spacing w:after="0" w:line="480" w:lineRule="auto"/>
        <w:jc w:val="center"/>
        <w:rPr>
          <w:rFonts w:ascii="Times New Roman" w:hAnsi="Times New Roman" w:cs="Times New Roman"/>
          <w:sz w:val="24"/>
          <w:szCs w:val="24"/>
        </w:rPr>
      </w:pPr>
      <w:r w:rsidRPr="00AC245A">
        <w:rPr>
          <w:noProof/>
          <w:lang w:eastAsia="en-CA"/>
        </w:rPr>
        <w:drawing>
          <wp:inline distT="0" distB="0" distL="0" distR="0" wp14:anchorId="47909AD7" wp14:editId="1190FE67">
            <wp:extent cx="37528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723900"/>
                    </a:xfrm>
                    <a:prstGeom prst="rect">
                      <a:avLst/>
                    </a:prstGeom>
                    <a:noFill/>
                    <a:ln>
                      <a:noFill/>
                    </a:ln>
                  </pic:spPr>
                </pic:pic>
              </a:graphicData>
            </a:graphic>
          </wp:inline>
        </w:drawing>
      </w:r>
    </w:p>
    <w:p w14:paraId="4C1E183F" w14:textId="77777777" w:rsidR="004A47E8" w:rsidRDefault="004A47E8" w:rsidP="004A47E8">
      <w:pPr>
        <w:rPr>
          <w:rFonts w:ascii="Times New Roman" w:hAnsi="Times New Roman" w:cs="Times New Roman"/>
          <w:sz w:val="24"/>
          <w:szCs w:val="24"/>
        </w:rPr>
      </w:pPr>
    </w:p>
    <w:p w14:paraId="39950B0B" w14:textId="77777777" w:rsidR="004A47E8" w:rsidRDefault="004A47E8" w:rsidP="004A47E8">
      <w:pPr>
        <w:rPr>
          <w:rFonts w:ascii="Times New Roman" w:hAnsi="Times New Roman" w:cs="Times New Roman"/>
          <w:sz w:val="24"/>
          <w:szCs w:val="24"/>
        </w:rPr>
      </w:pPr>
    </w:p>
    <w:p w14:paraId="25D57CE4" w14:textId="77777777" w:rsidR="004A47E8" w:rsidRDefault="004A47E8" w:rsidP="004A47E8">
      <w:pPr>
        <w:rPr>
          <w:rFonts w:ascii="Times New Roman" w:hAnsi="Times New Roman" w:cs="Times New Roman"/>
          <w:sz w:val="24"/>
          <w:szCs w:val="24"/>
        </w:rPr>
      </w:pPr>
    </w:p>
    <w:p w14:paraId="0A24ECC8" w14:textId="77777777" w:rsidR="004A47E8" w:rsidRDefault="004A47E8" w:rsidP="004A47E8">
      <w:pPr>
        <w:rPr>
          <w:rFonts w:ascii="Times New Roman" w:hAnsi="Times New Roman" w:cs="Times New Roman"/>
          <w:sz w:val="24"/>
          <w:szCs w:val="24"/>
        </w:rPr>
      </w:pPr>
    </w:p>
    <w:p w14:paraId="459C5FBD" w14:textId="77777777" w:rsidR="004A47E8" w:rsidRDefault="004A47E8" w:rsidP="004A47E8">
      <w:pPr>
        <w:rPr>
          <w:rFonts w:ascii="Times New Roman" w:hAnsi="Times New Roman" w:cs="Times New Roman"/>
          <w:sz w:val="24"/>
          <w:szCs w:val="24"/>
        </w:rPr>
      </w:pPr>
    </w:p>
    <w:p w14:paraId="1B11C083" w14:textId="77777777" w:rsidR="004A47E8" w:rsidRDefault="004A47E8" w:rsidP="004A47E8">
      <w:pPr>
        <w:rPr>
          <w:rFonts w:ascii="Times New Roman" w:hAnsi="Times New Roman" w:cs="Times New Roman"/>
          <w:sz w:val="24"/>
          <w:szCs w:val="24"/>
        </w:rPr>
      </w:pPr>
    </w:p>
    <w:p w14:paraId="131315D1" w14:textId="77777777" w:rsidR="004A47E8" w:rsidRDefault="004A47E8" w:rsidP="004A47E8">
      <w:pPr>
        <w:rPr>
          <w:rFonts w:ascii="Times New Roman" w:hAnsi="Times New Roman" w:cs="Times New Roman"/>
          <w:sz w:val="24"/>
          <w:szCs w:val="24"/>
        </w:rPr>
      </w:pPr>
    </w:p>
    <w:p w14:paraId="5E38BD8E" w14:textId="77777777" w:rsidR="004A47E8" w:rsidRDefault="004A47E8" w:rsidP="004A47E8">
      <w:pPr>
        <w:rPr>
          <w:rFonts w:ascii="Times New Roman" w:hAnsi="Times New Roman" w:cs="Times New Roman"/>
          <w:sz w:val="24"/>
          <w:szCs w:val="24"/>
        </w:rPr>
      </w:pPr>
    </w:p>
    <w:p w14:paraId="41CCC721" w14:textId="77777777" w:rsidR="004A47E8" w:rsidRDefault="004A47E8" w:rsidP="004A47E8">
      <w:pPr>
        <w:rPr>
          <w:rFonts w:ascii="Times New Roman" w:hAnsi="Times New Roman" w:cs="Times New Roman"/>
          <w:sz w:val="24"/>
          <w:szCs w:val="24"/>
        </w:rPr>
      </w:pPr>
    </w:p>
    <w:p w14:paraId="68000EF5" w14:textId="77777777" w:rsidR="004A47E8" w:rsidRDefault="004A47E8" w:rsidP="004A47E8">
      <w:pPr>
        <w:rPr>
          <w:rFonts w:ascii="Times New Roman" w:hAnsi="Times New Roman" w:cs="Times New Roman"/>
          <w:sz w:val="24"/>
          <w:szCs w:val="24"/>
        </w:rPr>
      </w:pPr>
    </w:p>
    <w:p w14:paraId="654AC244" w14:textId="77777777" w:rsidR="004A47E8" w:rsidRDefault="004A47E8" w:rsidP="004A47E8">
      <w:pPr>
        <w:rPr>
          <w:rFonts w:ascii="Times New Roman" w:hAnsi="Times New Roman" w:cs="Times New Roman"/>
          <w:sz w:val="24"/>
          <w:szCs w:val="24"/>
        </w:rPr>
      </w:pPr>
    </w:p>
    <w:p w14:paraId="000B8ED0" w14:textId="77777777" w:rsidR="004A47E8" w:rsidRDefault="004A47E8" w:rsidP="004A47E8">
      <w:pPr>
        <w:rPr>
          <w:rFonts w:ascii="Times New Roman" w:hAnsi="Times New Roman" w:cs="Times New Roman"/>
          <w:sz w:val="24"/>
          <w:szCs w:val="24"/>
        </w:rPr>
      </w:pPr>
    </w:p>
    <w:p w14:paraId="56726873" w14:textId="77777777" w:rsidR="004A47E8" w:rsidRDefault="004A47E8" w:rsidP="004A47E8">
      <w:pPr>
        <w:rPr>
          <w:rFonts w:ascii="Times New Roman" w:hAnsi="Times New Roman" w:cs="Times New Roman"/>
          <w:sz w:val="24"/>
          <w:szCs w:val="24"/>
        </w:rPr>
      </w:pPr>
    </w:p>
    <w:p w14:paraId="7E1DE808" w14:textId="77777777" w:rsidR="004A47E8" w:rsidRDefault="004A47E8" w:rsidP="004A47E8">
      <w:pPr>
        <w:rPr>
          <w:rFonts w:ascii="Times New Roman" w:hAnsi="Times New Roman" w:cs="Times New Roman"/>
          <w:sz w:val="24"/>
          <w:szCs w:val="24"/>
        </w:rPr>
      </w:pPr>
    </w:p>
    <w:p w14:paraId="5C5B63BB" w14:textId="77777777" w:rsidR="004A47E8" w:rsidRDefault="004A47E8" w:rsidP="004A47E8">
      <w:pPr>
        <w:rPr>
          <w:rFonts w:ascii="Times New Roman" w:hAnsi="Times New Roman" w:cs="Times New Roman"/>
          <w:sz w:val="24"/>
          <w:szCs w:val="24"/>
        </w:rPr>
      </w:pPr>
    </w:p>
    <w:p w14:paraId="390DDB45" w14:textId="77777777" w:rsidR="004A47E8" w:rsidRDefault="004A47E8" w:rsidP="004A47E8">
      <w:pPr>
        <w:rPr>
          <w:rFonts w:ascii="Times New Roman" w:hAnsi="Times New Roman" w:cs="Times New Roman"/>
          <w:sz w:val="24"/>
          <w:szCs w:val="24"/>
        </w:rPr>
      </w:pPr>
    </w:p>
    <w:p w14:paraId="63A1B3D7" w14:textId="77777777" w:rsidR="004A47E8" w:rsidRDefault="004A47E8" w:rsidP="004A47E8">
      <w:pPr>
        <w:rPr>
          <w:rFonts w:ascii="Times New Roman" w:hAnsi="Times New Roman" w:cs="Times New Roman"/>
          <w:sz w:val="24"/>
          <w:szCs w:val="24"/>
        </w:rPr>
      </w:pPr>
    </w:p>
    <w:p w14:paraId="4D7D2DC6" w14:textId="77777777" w:rsidR="004A47E8" w:rsidRDefault="004A47E8" w:rsidP="004A47E8">
      <w:pPr>
        <w:rPr>
          <w:rFonts w:ascii="Times New Roman" w:hAnsi="Times New Roman" w:cs="Times New Roman"/>
          <w:sz w:val="24"/>
          <w:szCs w:val="24"/>
        </w:rPr>
      </w:pPr>
    </w:p>
    <w:p w14:paraId="5651E9A2" w14:textId="77777777" w:rsidR="004A47E8" w:rsidRDefault="004A47E8" w:rsidP="004A47E8">
      <w:pPr>
        <w:rPr>
          <w:rFonts w:ascii="Times New Roman" w:hAnsi="Times New Roman" w:cs="Times New Roman"/>
          <w:sz w:val="24"/>
          <w:szCs w:val="24"/>
        </w:rPr>
      </w:pPr>
    </w:p>
    <w:p w14:paraId="1F7CCA7D" w14:textId="77777777" w:rsidR="004A47E8" w:rsidRDefault="004A47E8" w:rsidP="004A47E8">
      <w:pPr>
        <w:rPr>
          <w:rFonts w:ascii="Times New Roman" w:hAnsi="Times New Roman" w:cs="Times New Roman"/>
          <w:sz w:val="24"/>
          <w:szCs w:val="24"/>
        </w:rPr>
      </w:pPr>
    </w:p>
    <w:p w14:paraId="1170E0B3" w14:textId="77777777" w:rsidR="004A47E8" w:rsidRDefault="004A47E8" w:rsidP="004A47E8">
      <w:pPr>
        <w:rPr>
          <w:rFonts w:ascii="Times New Roman" w:hAnsi="Times New Roman" w:cs="Times New Roman"/>
          <w:sz w:val="24"/>
          <w:szCs w:val="24"/>
        </w:rPr>
      </w:pPr>
    </w:p>
    <w:p w14:paraId="3268EADA" w14:textId="77777777" w:rsidR="004A47E8" w:rsidRDefault="004A47E8" w:rsidP="004A47E8">
      <w:pPr>
        <w:rPr>
          <w:rFonts w:ascii="Times New Roman" w:hAnsi="Times New Roman" w:cs="Times New Roman"/>
          <w:sz w:val="24"/>
          <w:szCs w:val="24"/>
        </w:rPr>
      </w:pPr>
    </w:p>
    <w:p w14:paraId="7E066D08" w14:textId="77777777" w:rsidR="004A47E8" w:rsidRDefault="004A47E8" w:rsidP="004A47E8">
      <w:pPr>
        <w:rPr>
          <w:rFonts w:ascii="Times New Roman" w:hAnsi="Times New Roman" w:cs="Times New Roman"/>
          <w:sz w:val="24"/>
          <w:szCs w:val="24"/>
        </w:rPr>
      </w:pPr>
    </w:p>
    <w:p w14:paraId="5791C2D1" w14:textId="77777777" w:rsidR="004A47E8" w:rsidRPr="001336FE" w:rsidRDefault="004A47E8" w:rsidP="004A47E8">
      <w:pPr>
        <w:spacing w:after="0" w:line="480" w:lineRule="auto"/>
        <w:jc w:val="center"/>
        <w:rPr>
          <w:rFonts w:ascii="Times New Roman" w:hAnsi="Times New Roman" w:cs="Times New Roman"/>
          <w:b/>
          <w:sz w:val="24"/>
          <w:szCs w:val="24"/>
        </w:rPr>
      </w:pPr>
      <w:r w:rsidRPr="001336FE">
        <w:rPr>
          <w:rFonts w:ascii="Times New Roman" w:hAnsi="Times New Roman" w:cs="Times New Roman"/>
          <w:b/>
          <w:sz w:val="24"/>
          <w:szCs w:val="24"/>
        </w:rPr>
        <w:lastRenderedPageBreak/>
        <w:t>Figure 2</w:t>
      </w:r>
    </w:p>
    <w:p w14:paraId="0DEBAFF5" w14:textId="77777777" w:rsidR="004A47E8" w:rsidRPr="00057F23" w:rsidRDefault="004A47E8" w:rsidP="004A47E8">
      <w:pPr>
        <w:spacing w:after="0" w:line="240" w:lineRule="auto"/>
        <w:ind w:firstLine="720"/>
        <w:jc w:val="center"/>
        <w:rPr>
          <w:rFonts w:ascii="Times New Roman" w:hAnsi="Times New Roman" w:cs="Times New Roman"/>
          <w:b/>
          <w:sz w:val="24"/>
          <w:szCs w:val="24"/>
        </w:rPr>
      </w:pPr>
      <w:r w:rsidRPr="00057F23">
        <w:rPr>
          <w:rFonts w:ascii="Times New Roman" w:hAnsi="Times New Roman" w:cs="Times New Roman"/>
          <w:b/>
          <w:sz w:val="24"/>
          <w:szCs w:val="24"/>
        </w:rPr>
        <w:t xml:space="preserve">Mean Reported Expense Typicality for the Past Week vs. Mean Predicted Expense Typicality for the Next Week for </w:t>
      </w:r>
      <w:r>
        <w:rPr>
          <w:rFonts w:ascii="Times New Roman" w:hAnsi="Times New Roman" w:cs="Times New Roman"/>
          <w:b/>
          <w:sz w:val="24"/>
          <w:szCs w:val="24"/>
        </w:rPr>
        <w:t>E</w:t>
      </w:r>
      <w:r w:rsidRPr="00057F23">
        <w:rPr>
          <w:rFonts w:ascii="Times New Roman" w:hAnsi="Times New Roman" w:cs="Times New Roman"/>
          <w:b/>
          <w:sz w:val="24"/>
          <w:szCs w:val="24"/>
        </w:rPr>
        <w:t xml:space="preserve">ach Week of Study </w:t>
      </w:r>
      <w:r>
        <w:rPr>
          <w:rFonts w:ascii="Times New Roman" w:hAnsi="Times New Roman" w:cs="Times New Roman"/>
          <w:b/>
          <w:sz w:val="24"/>
          <w:szCs w:val="24"/>
        </w:rPr>
        <w:t>1</w:t>
      </w:r>
      <w:r w:rsidRPr="00057F23">
        <w:rPr>
          <w:rFonts w:ascii="Times New Roman" w:hAnsi="Times New Roman" w:cs="Times New Roman"/>
          <w:b/>
          <w:sz w:val="24"/>
          <w:szCs w:val="24"/>
        </w:rPr>
        <w:t xml:space="preserve"> </w:t>
      </w:r>
    </w:p>
    <w:p w14:paraId="25CA104A" w14:textId="77777777" w:rsidR="004A47E8" w:rsidRPr="00057F23" w:rsidRDefault="004A47E8" w:rsidP="004A47E8">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53DFA8E5" w14:textId="77777777" w:rsidR="004A47E8" w:rsidRPr="00057F23" w:rsidRDefault="004A47E8" w:rsidP="004A47E8">
      <w:pPr>
        <w:spacing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027C7629" wp14:editId="7BCDB3F8">
            <wp:extent cx="2995200"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465F3401" w14:textId="77777777" w:rsidR="004A47E8" w:rsidRPr="008F37BD" w:rsidRDefault="004A47E8" w:rsidP="004A47E8">
      <w:pPr>
        <w:spacing w:after="0" w:line="480" w:lineRule="auto"/>
        <w:jc w:val="center"/>
        <w:rPr>
          <w:rFonts w:ascii="Times New Roman" w:hAnsi="Times New Roman" w:cs="Times New Roman"/>
          <w:b/>
          <w:sz w:val="24"/>
          <w:szCs w:val="24"/>
        </w:rPr>
      </w:pPr>
      <w:r w:rsidRPr="008F37BD">
        <w:rPr>
          <w:rFonts w:ascii="Times New Roman" w:hAnsi="Times New Roman" w:cs="Times New Roman"/>
          <w:b/>
          <w:sz w:val="24"/>
          <w:szCs w:val="24"/>
        </w:rPr>
        <w:t>Table 3</w:t>
      </w:r>
    </w:p>
    <w:p w14:paraId="4D5AE9E5" w14:textId="77777777" w:rsidR="004A47E8" w:rsidRPr="00057F23" w:rsidRDefault="004A47E8" w:rsidP="004A47E8">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T-tests Comparing Reported vs. Predicted Typicality in Study </w:t>
      </w:r>
      <w:r>
        <w:rPr>
          <w:rFonts w:ascii="Times New Roman" w:hAnsi="Times New Roman" w:cs="Times New Roman"/>
          <w:b/>
          <w:sz w:val="24"/>
          <w:szCs w:val="24"/>
        </w:rPr>
        <w:t>1</w:t>
      </w:r>
    </w:p>
    <w:p w14:paraId="33CBE6BC" w14:textId="77777777" w:rsidR="004A47E8" w:rsidRDefault="004A47E8" w:rsidP="004A47E8">
      <w:pPr>
        <w:spacing w:after="0" w:line="480" w:lineRule="auto"/>
        <w:jc w:val="center"/>
        <w:rPr>
          <w:rFonts w:ascii="Times New Roman" w:hAnsi="Times New Roman" w:cs="Times New Roman"/>
          <w:b/>
          <w:sz w:val="24"/>
          <w:szCs w:val="24"/>
        </w:rPr>
      </w:pPr>
      <w:r w:rsidRPr="00057F23">
        <w:rPr>
          <w:noProof/>
          <w:lang w:eastAsia="en-CA"/>
        </w:rPr>
        <w:drawing>
          <wp:inline distT="0" distB="0" distL="0" distR="0" wp14:anchorId="1D7E3054" wp14:editId="0D10BB0B">
            <wp:extent cx="3506470" cy="1438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6470" cy="1438910"/>
                    </a:xfrm>
                    <a:prstGeom prst="rect">
                      <a:avLst/>
                    </a:prstGeom>
                    <a:noFill/>
                    <a:ln>
                      <a:noFill/>
                    </a:ln>
                  </pic:spPr>
                </pic:pic>
              </a:graphicData>
            </a:graphic>
          </wp:inline>
        </w:drawing>
      </w:r>
    </w:p>
    <w:p w14:paraId="305F8D65" w14:textId="77777777" w:rsidR="004A47E8" w:rsidRDefault="004A47E8" w:rsidP="004A47E8">
      <w:pPr>
        <w:spacing w:after="0" w:line="480" w:lineRule="auto"/>
        <w:jc w:val="center"/>
        <w:rPr>
          <w:rFonts w:ascii="Times New Roman" w:hAnsi="Times New Roman" w:cs="Times New Roman"/>
          <w:b/>
          <w:sz w:val="24"/>
          <w:szCs w:val="24"/>
        </w:rPr>
      </w:pPr>
    </w:p>
    <w:p w14:paraId="5CC02006" w14:textId="77777777" w:rsidR="004A47E8" w:rsidRDefault="004A47E8" w:rsidP="004A47E8">
      <w:pPr>
        <w:spacing w:after="0" w:line="480" w:lineRule="auto"/>
        <w:jc w:val="center"/>
        <w:rPr>
          <w:rFonts w:ascii="Times New Roman" w:hAnsi="Times New Roman" w:cs="Times New Roman"/>
          <w:b/>
          <w:sz w:val="24"/>
          <w:szCs w:val="24"/>
        </w:rPr>
      </w:pPr>
    </w:p>
    <w:p w14:paraId="51997932" w14:textId="77777777" w:rsidR="004A47E8" w:rsidRDefault="004A47E8" w:rsidP="004A47E8">
      <w:pPr>
        <w:spacing w:after="0" w:line="480" w:lineRule="auto"/>
        <w:jc w:val="center"/>
        <w:rPr>
          <w:rFonts w:ascii="Times New Roman" w:hAnsi="Times New Roman" w:cs="Times New Roman"/>
          <w:b/>
          <w:sz w:val="24"/>
          <w:szCs w:val="24"/>
        </w:rPr>
      </w:pPr>
    </w:p>
    <w:p w14:paraId="07CB460A" w14:textId="77777777" w:rsidR="004A47E8" w:rsidRDefault="004A47E8" w:rsidP="004A47E8">
      <w:pPr>
        <w:spacing w:after="0" w:line="480" w:lineRule="auto"/>
        <w:jc w:val="center"/>
        <w:rPr>
          <w:rFonts w:ascii="Times New Roman" w:hAnsi="Times New Roman" w:cs="Times New Roman"/>
          <w:b/>
          <w:sz w:val="24"/>
          <w:szCs w:val="24"/>
        </w:rPr>
      </w:pPr>
    </w:p>
    <w:p w14:paraId="1C4A9D11" w14:textId="77777777" w:rsidR="004A47E8" w:rsidRDefault="004A47E8" w:rsidP="004A47E8">
      <w:pPr>
        <w:spacing w:after="0" w:line="480" w:lineRule="auto"/>
        <w:jc w:val="center"/>
        <w:rPr>
          <w:rFonts w:ascii="Times New Roman" w:hAnsi="Times New Roman" w:cs="Times New Roman"/>
          <w:b/>
          <w:sz w:val="24"/>
          <w:szCs w:val="24"/>
        </w:rPr>
      </w:pPr>
    </w:p>
    <w:p w14:paraId="757847D3" w14:textId="77777777" w:rsidR="004A47E8" w:rsidRDefault="004A47E8" w:rsidP="004A47E8">
      <w:pPr>
        <w:spacing w:after="0" w:line="480" w:lineRule="auto"/>
        <w:jc w:val="center"/>
        <w:rPr>
          <w:rFonts w:ascii="Times New Roman" w:hAnsi="Times New Roman" w:cs="Times New Roman"/>
          <w:b/>
          <w:sz w:val="24"/>
          <w:szCs w:val="24"/>
        </w:rPr>
      </w:pPr>
    </w:p>
    <w:p w14:paraId="226861C4" w14:textId="77777777" w:rsidR="004A47E8" w:rsidRDefault="004A47E8" w:rsidP="004A47E8">
      <w:pPr>
        <w:spacing w:after="0" w:line="480" w:lineRule="auto"/>
        <w:jc w:val="center"/>
        <w:rPr>
          <w:rFonts w:ascii="Times New Roman" w:hAnsi="Times New Roman" w:cs="Times New Roman"/>
          <w:b/>
          <w:sz w:val="24"/>
          <w:szCs w:val="24"/>
        </w:rPr>
      </w:pPr>
    </w:p>
    <w:p w14:paraId="197B5646" w14:textId="77777777" w:rsidR="004A47E8" w:rsidRDefault="004A47E8" w:rsidP="004A47E8">
      <w:pPr>
        <w:spacing w:after="0" w:line="480" w:lineRule="auto"/>
        <w:jc w:val="center"/>
        <w:rPr>
          <w:rFonts w:ascii="Times New Roman" w:hAnsi="Times New Roman" w:cs="Times New Roman"/>
          <w:b/>
          <w:sz w:val="24"/>
          <w:szCs w:val="24"/>
        </w:rPr>
      </w:pPr>
    </w:p>
    <w:p w14:paraId="2BA98C81" w14:textId="77777777" w:rsidR="004A47E8" w:rsidRDefault="004A47E8" w:rsidP="004A47E8">
      <w:pPr>
        <w:spacing w:after="0" w:line="480" w:lineRule="auto"/>
        <w:jc w:val="center"/>
        <w:rPr>
          <w:rFonts w:ascii="Times New Roman" w:hAnsi="Times New Roman" w:cs="Times New Roman"/>
          <w:b/>
          <w:sz w:val="24"/>
          <w:szCs w:val="24"/>
        </w:rPr>
      </w:pPr>
    </w:p>
    <w:p w14:paraId="227FF8DF" w14:textId="77777777" w:rsidR="004A47E8" w:rsidRPr="001336FE" w:rsidRDefault="004A47E8" w:rsidP="004A47E8">
      <w:pPr>
        <w:spacing w:after="0" w:line="480" w:lineRule="auto"/>
        <w:jc w:val="center"/>
        <w:rPr>
          <w:rFonts w:ascii="Times New Roman" w:hAnsi="Times New Roman" w:cs="Times New Roman"/>
          <w:b/>
          <w:sz w:val="24"/>
          <w:szCs w:val="24"/>
        </w:rPr>
      </w:pPr>
      <w:r w:rsidRPr="001336FE">
        <w:rPr>
          <w:rFonts w:ascii="Times New Roman" w:hAnsi="Times New Roman" w:cs="Times New Roman"/>
          <w:b/>
          <w:sz w:val="24"/>
          <w:szCs w:val="24"/>
        </w:rPr>
        <w:lastRenderedPageBreak/>
        <w:t>Figure 3</w:t>
      </w:r>
    </w:p>
    <w:p w14:paraId="227B4BD8" w14:textId="77777777" w:rsidR="004A47E8" w:rsidRPr="00057F23" w:rsidRDefault="004A47E8" w:rsidP="004A47E8">
      <w:pPr>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Mean Expenses Incurred in the Past Week vs. Mean Predicted Expenses for the Next Week for </w:t>
      </w:r>
      <w:r>
        <w:rPr>
          <w:rFonts w:ascii="Times New Roman" w:hAnsi="Times New Roman" w:cs="Times New Roman"/>
          <w:b/>
          <w:sz w:val="24"/>
          <w:szCs w:val="24"/>
        </w:rPr>
        <w:t>E</w:t>
      </w:r>
      <w:r w:rsidRPr="00057F23">
        <w:rPr>
          <w:rFonts w:ascii="Times New Roman" w:hAnsi="Times New Roman" w:cs="Times New Roman"/>
          <w:b/>
          <w:sz w:val="24"/>
          <w:szCs w:val="24"/>
        </w:rPr>
        <w:t xml:space="preserve">ach Week of Study </w:t>
      </w:r>
      <w:r>
        <w:rPr>
          <w:rFonts w:ascii="Times New Roman" w:hAnsi="Times New Roman" w:cs="Times New Roman"/>
          <w:b/>
          <w:sz w:val="24"/>
          <w:szCs w:val="24"/>
        </w:rPr>
        <w:t>1</w:t>
      </w:r>
      <w:r w:rsidRPr="00057F23">
        <w:rPr>
          <w:rFonts w:ascii="Times New Roman" w:hAnsi="Times New Roman" w:cs="Times New Roman"/>
          <w:b/>
          <w:sz w:val="24"/>
          <w:szCs w:val="24"/>
        </w:rPr>
        <w:t xml:space="preserve"> </w:t>
      </w:r>
    </w:p>
    <w:p w14:paraId="6F196639" w14:textId="77777777" w:rsidR="004A47E8" w:rsidRPr="00057F23" w:rsidRDefault="004A47E8" w:rsidP="004A47E8">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3C7380DC" w14:textId="77777777" w:rsidR="004A47E8" w:rsidRPr="00057F23" w:rsidRDefault="004A47E8" w:rsidP="004A47E8">
      <w:pPr>
        <w:spacing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55E45522" wp14:editId="33A2E5C6">
            <wp:extent cx="2995200"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36233DFB" w14:textId="77777777" w:rsidR="004A47E8" w:rsidRPr="008F37BD" w:rsidRDefault="004A47E8" w:rsidP="004A47E8">
      <w:pPr>
        <w:spacing w:after="0" w:line="480" w:lineRule="auto"/>
        <w:jc w:val="center"/>
        <w:rPr>
          <w:rFonts w:ascii="Times New Roman" w:hAnsi="Times New Roman" w:cs="Times New Roman"/>
          <w:b/>
          <w:sz w:val="24"/>
          <w:szCs w:val="24"/>
        </w:rPr>
      </w:pPr>
      <w:r w:rsidRPr="008F37BD">
        <w:rPr>
          <w:rFonts w:ascii="Times New Roman" w:hAnsi="Times New Roman" w:cs="Times New Roman"/>
          <w:b/>
          <w:sz w:val="24"/>
          <w:szCs w:val="24"/>
        </w:rPr>
        <w:t>Table 4</w:t>
      </w:r>
    </w:p>
    <w:p w14:paraId="010D99A8" w14:textId="77777777" w:rsidR="004A47E8" w:rsidRPr="00057F23" w:rsidRDefault="004A47E8" w:rsidP="004A47E8">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T-tests Comparing Reported Past-Week vs. Predicted Next-Week Expenses in Study </w:t>
      </w:r>
      <w:r>
        <w:rPr>
          <w:rFonts w:ascii="Times New Roman" w:hAnsi="Times New Roman" w:cs="Times New Roman"/>
          <w:b/>
          <w:sz w:val="24"/>
          <w:szCs w:val="24"/>
        </w:rPr>
        <w:t>1</w:t>
      </w:r>
    </w:p>
    <w:p w14:paraId="01CC82D9" w14:textId="77777777" w:rsidR="004A47E8" w:rsidRDefault="004A47E8" w:rsidP="004A47E8">
      <w:pPr>
        <w:spacing w:after="0" w:line="480" w:lineRule="auto"/>
        <w:jc w:val="center"/>
        <w:rPr>
          <w:rFonts w:ascii="Times New Roman" w:hAnsi="Times New Roman" w:cs="Times New Roman"/>
          <w:sz w:val="24"/>
          <w:szCs w:val="24"/>
        </w:rPr>
      </w:pPr>
      <w:r w:rsidRPr="00057F23">
        <w:rPr>
          <w:noProof/>
          <w:lang w:eastAsia="en-CA"/>
        </w:rPr>
        <w:drawing>
          <wp:inline distT="0" distB="0" distL="0" distR="0" wp14:anchorId="0B55B067" wp14:editId="715D203A">
            <wp:extent cx="3506470" cy="14389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6470" cy="1438910"/>
                    </a:xfrm>
                    <a:prstGeom prst="rect">
                      <a:avLst/>
                    </a:prstGeom>
                    <a:noFill/>
                    <a:ln>
                      <a:noFill/>
                    </a:ln>
                  </pic:spPr>
                </pic:pic>
              </a:graphicData>
            </a:graphic>
          </wp:inline>
        </w:drawing>
      </w:r>
    </w:p>
    <w:p w14:paraId="1DC476E2" w14:textId="77777777" w:rsidR="004A47E8" w:rsidRDefault="004A47E8" w:rsidP="004A47E8">
      <w:pPr>
        <w:spacing w:after="0" w:line="480" w:lineRule="auto"/>
        <w:jc w:val="center"/>
        <w:rPr>
          <w:rFonts w:ascii="Times New Roman" w:hAnsi="Times New Roman" w:cs="Times New Roman"/>
          <w:sz w:val="24"/>
          <w:szCs w:val="24"/>
        </w:rPr>
      </w:pPr>
    </w:p>
    <w:p w14:paraId="151175FC" w14:textId="77777777" w:rsidR="004A47E8" w:rsidRDefault="004A47E8" w:rsidP="004A47E8">
      <w:pPr>
        <w:spacing w:after="0" w:line="480" w:lineRule="auto"/>
        <w:jc w:val="center"/>
        <w:rPr>
          <w:rFonts w:ascii="Times New Roman" w:hAnsi="Times New Roman" w:cs="Times New Roman"/>
          <w:sz w:val="24"/>
          <w:szCs w:val="24"/>
        </w:rPr>
      </w:pPr>
    </w:p>
    <w:p w14:paraId="59E80060" w14:textId="77777777" w:rsidR="004A47E8" w:rsidRDefault="004A47E8" w:rsidP="004A47E8">
      <w:pPr>
        <w:spacing w:after="0" w:line="480" w:lineRule="auto"/>
        <w:jc w:val="center"/>
        <w:rPr>
          <w:rFonts w:ascii="Times New Roman" w:hAnsi="Times New Roman" w:cs="Times New Roman"/>
          <w:sz w:val="24"/>
          <w:szCs w:val="24"/>
        </w:rPr>
      </w:pPr>
    </w:p>
    <w:p w14:paraId="3463516F" w14:textId="77777777" w:rsidR="004A47E8" w:rsidRDefault="004A47E8" w:rsidP="004A47E8">
      <w:pPr>
        <w:spacing w:after="0" w:line="480" w:lineRule="auto"/>
        <w:jc w:val="center"/>
        <w:rPr>
          <w:rFonts w:ascii="Times New Roman" w:hAnsi="Times New Roman" w:cs="Times New Roman"/>
          <w:sz w:val="24"/>
          <w:szCs w:val="24"/>
        </w:rPr>
      </w:pPr>
    </w:p>
    <w:p w14:paraId="6137D65B" w14:textId="77777777" w:rsidR="004A47E8" w:rsidRDefault="004A47E8" w:rsidP="004A47E8">
      <w:pPr>
        <w:spacing w:after="0" w:line="480" w:lineRule="auto"/>
        <w:jc w:val="center"/>
        <w:rPr>
          <w:rFonts w:ascii="Times New Roman" w:hAnsi="Times New Roman" w:cs="Times New Roman"/>
          <w:sz w:val="24"/>
          <w:szCs w:val="24"/>
        </w:rPr>
      </w:pPr>
    </w:p>
    <w:p w14:paraId="36274264" w14:textId="77777777" w:rsidR="004A47E8" w:rsidRDefault="004A47E8" w:rsidP="004A47E8">
      <w:pPr>
        <w:spacing w:after="0" w:line="480" w:lineRule="auto"/>
        <w:jc w:val="center"/>
        <w:rPr>
          <w:rFonts w:ascii="Times New Roman" w:hAnsi="Times New Roman" w:cs="Times New Roman"/>
          <w:sz w:val="24"/>
          <w:szCs w:val="24"/>
        </w:rPr>
      </w:pPr>
    </w:p>
    <w:p w14:paraId="1B2ACE4C" w14:textId="77777777" w:rsidR="004A47E8" w:rsidRDefault="004A47E8" w:rsidP="004A47E8">
      <w:pPr>
        <w:spacing w:after="0" w:line="480" w:lineRule="auto"/>
        <w:jc w:val="center"/>
        <w:rPr>
          <w:rFonts w:ascii="Times New Roman" w:hAnsi="Times New Roman" w:cs="Times New Roman"/>
          <w:sz w:val="24"/>
          <w:szCs w:val="24"/>
        </w:rPr>
      </w:pPr>
    </w:p>
    <w:p w14:paraId="5438F686" w14:textId="77777777" w:rsidR="004A47E8" w:rsidRDefault="004A47E8" w:rsidP="004A47E8">
      <w:pPr>
        <w:spacing w:after="0" w:line="480" w:lineRule="auto"/>
        <w:jc w:val="center"/>
        <w:rPr>
          <w:rFonts w:ascii="Times New Roman" w:hAnsi="Times New Roman" w:cs="Times New Roman"/>
          <w:sz w:val="24"/>
          <w:szCs w:val="24"/>
        </w:rPr>
      </w:pPr>
    </w:p>
    <w:p w14:paraId="2856665F" w14:textId="77777777" w:rsidR="004A47E8" w:rsidRDefault="004A47E8" w:rsidP="004A47E8">
      <w:pPr>
        <w:spacing w:after="0" w:line="480" w:lineRule="auto"/>
        <w:jc w:val="center"/>
        <w:rPr>
          <w:rFonts w:ascii="Times New Roman" w:hAnsi="Times New Roman" w:cs="Times New Roman"/>
          <w:sz w:val="24"/>
          <w:szCs w:val="24"/>
        </w:rPr>
      </w:pPr>
    </w:p>
    <w:p w14:paraId="15A20F60" w14:textId="77777777" w:rsidR="004A47E8" w:rsidRPr="001336FE" w:rsidRDefault="004A47E8" w:rsidP="004A47E8">
      <w:pPr>
        <w:spacing w:after="0" w:line="480" w:lineRule="auto"/>
        <w:jc w:val="center"/>
        <w:rPr>
          <w:rFonts w:ascii="Times New Roman" w:hAnsi="Times New Roman" w:cs="Times New Roman"/>
          <w:b/>
          <w:sz w:val="24"/>
          <w:szCs w:val="24"/>
        </w:rPr>
      </w:pPr>
      <w:r w:rsidRPr="001336FE">
        <w:rPr>
          <w:rFonts w:ascii="Times New Roman" w:hAnsi="Times New Roman" w:cs="Times New Roman"/>
          <w:b/>
          <w:sz w:val="24"/>
          <w:szCs w:val="24"/>
        </w:rPr>
        <w:lastRenderedPageBreak/>
        <w:t>Figure 4</w:t>
      </w:r>
    </w:p>
    <w:p w14:paraId="05348695" w14:textId="77777777" w:rsidR="004A47E8" w:rsidRPr="00057F23" w:rsidRDefault="004A47E8" w:rsidP="004A47E8">
      <w:pPr>
        <w:spacing w:after="0" w:line="240" w:lineRule="auto"/>
        <w:ind w:firstLine="720"/>
        <w:jc w:val="center"/>
        <w:rPr>
          <w:rFonts w:ascii="Times New Roman" w:hAnsi="Times New Roman" w:cs="Times New Roman"/>
          <w:b/>
          <w:sz w:val="24"/>
          <w:szCs w:val="24"/>
        </w:rPr>
      </w:pPr>
      <w:r w:rsidRPr="00057F23">
        <w:rPr>
          <w:rFonts w:ascii="Times New Roman" w:hAnsi="Times New Roman" w:cs="Times New Roman"/>
          <w:b/>
          <w:sz w:val="24"/>
          <w:szCs w:val="24"/>
        </w:rPr>
        <w:t xml:space="preserve">Mean Predicted Expenses vs. Mean Incurred Expenses for </w:t>
      </w:r>
      <w:r>
        <w:rPr>
          <w:rFonts w:ascii="Times New Roman" w:hAnsi="Times New Roman" w:cs="Times New Roman"/>
          <w:b/>
          <w:sz w:val="24"/>
          <w:szCs w:val="24"/>
        </w:rPr>
        <w:t>E</w:t>
      </w:r>
      <w:r w:rsidRPr="00057F23">
        <w:rPr>
          <w:rFonts w:ascii="Times New Roman" w:hAnsi="Times New Roman" w:cs="Times New Roman"/>
          <w:b/>
          <w:sz w:val="24"/>
          <w:szCs w:val="24"/>
        </w:rPr>
        <w:t xml:space="preserve">ach Week of Study </w:t>
      </w:r>
      <w:r>
        <w:rPr>
          <w:rFonts w:ascii="Times New Roman" w:hAnsi="Times New Roman" w:cs="Times New Roman"/>
          <w:b/>
          <w:sz w:val="24"/>
          <w:szCs w:val="24"/>
        </w:rPr>
        <w:t>1</w:t>
      </w:r>
      <w:r w:rsidRPr="00057F23">
        <w:rPr>
          <w:rFonts w:ascii="Times New Roman" w:hAnsi="Times New Roman" w:cs="Times New Roman"/>
          <w:b/>
          <w:sz w:val="24"/>
          <w:szCs w:val="24"/>
        </w:rPr>
        <w:t xml:space="preserve"> </w:t>
      </w:r>
    </w:p>
    <w:p w14:paraId="4B1BB827" w14:textId="77777777" w:rsidR="004A47E8" w:rsidRPr="00057F23" w:rsidRDefault="004A47E8" w:rsidP="004A47E8">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01748896" w14:textId="77777777" w:rsidR="004A47E8" w:rsidRPr="00057F23" w:rsidRDefault="004A47E8" w:rsidP="004A47E8">
      <w:pPr>
        <w:spacing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1CAA55D9" wp14:editId="4DAC1436">
            <wp:extent cx="3218400" cy="18000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8400" cy="1800000"/>
                    </a:xfrm>
                    <a:prstGeom prst="rect">
                      <a:avLst/>
                    </a:prstGeom>
                    <a:noFill/>
                  </pic:spPr>
                </pic:pic>
              </a:graphicData>
            </a:graphic>
          </wp:inline>
        </w:drawing>
      </w:r>
    </w:p>
    <w:p w14:paraId="6EA8A2DA" w14:textId="77777777" w:rsidR="004A47E8" w:rsidRPr="008F37BD" w:rsidRDefault="004A47E8" w:rsidP="004A47E8">
      <w:pPr>
        <w:spacing w:after="0" w:line="480" w:lineRule="auto"/>
        <w:jc w:val="center"/>
        <w:rPr>
          <w:rFonts w:ascii="Times New Roman" w:hAnsi="Times New Roman" w:cs="Times New Roman"/>
          <w:b/>
          <w:sz w:val="24"/>
          <w:szCs w:val="24"/>
        </w:rPr>
      </w:pPr>
      <w:r w:rsidRPr="008F37BD">
        <w:rPr>
          <w:rFonts w:ascii="Times New Roman" w:hAnsi="Times New Roman" w:cs="Times New Roman"/>
          <w:b/>
          <w:sz w:val="24"/>
          <w:szCs w:val="24"/>
        </w:rPr>
        <w:t>Table 5</w:t>
      </w:r>
    </w:p>
    <w:p w14:paraId="567C8686" w14:textId="77777777" w:rsidR="004A47E8" w:rsidRPr="00057F23" w:rsidRDefault="004A47E8" w:rsidP="004A47E8">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T-tests Comparing Predicted Expenses vs. Incurred Expenses in Study </w:t>
      </w:r>
      <w:r>
        <w:rPr>
          <w:rFonts w:ascii="Times New Roman" w:hAnsi="Times New Roman" w:cs="Times New Roman"/>
          <w:b/>
          <w:sz w:val="24"/>
          <w:szCs w:val="24"/>
        </w:rPr>
        <w:t>1</w:t>
      </w:r>
    </w:p>
    <w:p w14:paraId="02419554" w14:textId="77777777" w:rsidR="004A47E8" w:rsidRDefault="004A47E8" w:rsidP="004A47E8">
      <w:pPr>
        <w:spacing w:after="0" w:line="480" w:lineRule="auto"/>
        <w:jc w:val="center"/>
        <w:rPr>
          <w:rFonts w:ascii="Times New Roman" w:hAnsi="Times New Roman" w:cs="Times New Roman"/>
          <w:sz w:val="24"/>
          <w:szCs w:val="24"/>
        </w:rPr>
      </w:pPr>
      <w:r w:rsidRPr="00057F23">
        <w:rPr>
          <w:noProof/>
          <w:lang w:eastAsia="en-CA"/>
        </w:rPr>
        <w:drawing>
          <wp:inline distT="0" distB="0" distL="0" distR="0" wp14:anchorId="5D90462A" wp14:editId="02E09E57">
            <wp:extent cx="4429125" cy="1438910"/>
            <wp:effectExtent l="0" t="0" r="952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1438910"/>
                    </a:xfrm>
                    <a:prstGeom prst="rect">
                      <a:avLst/>
                    </a:prstGeom>
                    <a:noFill/>
                    <a:ln>
                      <a:noFill/>
                    </a:ln>
                  </pic:spPr>
                </pic:pic>
              </a:graphicData>
            </a:graphic>
          </wp:inline>
        </w:drawing>
      </w:r>
    </w:p>
    <w:p w14:paraId="290A7868" w14:textId="77777777" w:rsidR="004A47E8" w:rsidRDefault="004A47E8" w:rsidP="004A47E8">
      <w:pPr>
        <w:spacing w:after="0" w:line="480" w:lineRule="auto"/>
        <w:jc w:val="center"/>
        <w:rPr>
          <w:rFonts w:ascii="Times New Roman" w:hAnsi="Times New Roman" w:cs="Times New Roman"/>
          <w:sz w:val="24"/>
          <w:szCs w:val="24"/>
        </w:rPr>
      </w:pPr>
    </w:p>
    <w:p w14:paraId="11B9ECCD" w14:textId="77777777" w:rsidR="004A47E8" w:rsidRDefault="004A47E8" w:rsidP="004A47E8">
      <w:pPr>
        <w:spacing w:after="0" w:line="480" w:lineRule="auto"/>
        <w:jc w:val="center"/>
        <w:rPr>
          <w:rFonts w:ascii="Times New Roman" w:hAnsi="Times New Roman" w:cs="Times New Roman"/>
          <w:sz w:val="24"/>
          <w:szCs w:val="24"/>
        </w:rPr>
      </w:pPr>
    </w:p>
    <w:p w14:paraId="24BE35BD" w14:textId="77777777" w:rsidR="004A47E8" w:rsidRDefault="004A47E8" w:rsidP="004A47E8">
      <w:pPr>
        <w:spacing w:after="0" w:line="480" w:lineRule="auto"/>
        <w:jc w:val="center"/>
        <w:rPr>
          <w:rFonts w:ascii="Times New Roman" w:hAnsi="Times New Roman" w:cs="Times New Roman"/>
          <w:sz w:val="24"/>
          <w:szCs w:val="24"/>
        </w:rPr>
      </w:pPr>
    </w:p>
    <w:p w14:paraId="30204F28" w14:textId="77777777" w:rsidR="004A47E8" w:rsidRDefault="004A47E8" w:rsidP="004A47E8">
      <w:pPr>
        <w:spacing w:after="0" w:line="480" w:lineRule="auto"/>
        <w:jc w:val="center"/>
        <w:rPr>
          <w:rFonts w:ascii="Times New Roman" w:hAnsi="Times New Roman" w:cs="Times New Roman"/>
          <w:sz w:val="24"/>
          <w:szCs w:val="24"/>
        </w:rPr>
      </w:pPr>
    </w:p>
    <w:p w14:paraId="62896D8C" w14:textId="77777777" w:rsidR="004A47E8" w:rsidRDefault="004A47E8" w:rsidP="004A47E8">
      <w:pPr>
        <w:spacing w:after="0" w:line="480" w:lineRule="auto"/>
        <w:jc w:val="center"/>
        <w:rPr>
          <w:rFonts w:ascii="Times New Roman" w:hAnsi="Times New Roman" w:cs="Times New Roman"/>
          <w:sz w:val="24"/>
          <w:szCs w:val="24"/>
        </w:rPr>
      </w:pPr>
    </w:p>
    <w:p w14:paraId="4D3C80A8" w14:textId="77777777" w:rsidR="004A47E8" w:rsidRDefault="004A47E8" w:rsidP="004A47E8">
      <w:pPr>
        <w:spacing w:after="0" w:line="480" w:lineRule="auto"/>
        <w:jc w:val="center"/>
        <w:rPr>
          <w:rFonts w:ascii="Times New Roman" w:hAnsi="Times New Roman" w:cs="Times New Roman"/>
          <w:sz w:val="24"/>
          <w:szCs w:val="24"/>
        </w:rPr>
      </w:pPr>
    </w:p>
    <w:p w14:paraId="25207CFB" w14:textId="77777777" w:rsidR="004A47E8" w:rsidRDefault="004A47E8" w:rsidP="004A47E8">
      <w:pPr>
        <w:spacing w:after="0" w:line="480" w:lineRule="auto"/>
        <w:jc w:val="center"/>
        <w:rPr>
          <w:rFonts w:ascii="Times New Roman" w:hAnsi="Times New Roman" w:cs="Times New Roman"/>
          <w:sz w:val="24"/>
          <w:szCs w:val="24"/>
        </w:rPr>
      </w:pPr>
    </w:p>
    <w:p w14:paraId="6A677BC1" w14:textId="77777777" w:rsidR="004A47E8" w:rsidRDefault="004A47E8" w:rsidP="004A47E8">
      <w:pPr>
        <w:spacing w:after="0" w:line="480" w:lineRule="auto"/>
        <w:jc w:val="center"/>
        <w:rPr>
          <w:rFonts w:ascii="Times New Roman" w:hAnsi="Times New Roman" w:cs="Times New Roman"/>
          <w:sz w:val="24"/>
          <w:szCs w:val="24"/>
        </w:rPr>
      </w:pPr>
    </w:p>
    <w:p w14:paraId="1F037B66" w14:textId="77777777" w:rsidR="004A47E8" w:rsidRDefault="004A47E8" w:rsidP="004A47E8">
      <w:pPr>
        <w:spacing w:after="0" w:line="480" w:lineRule="auto"/>
        <w:jc w:val="center"/>
        <w:rPr>
          <w:rFonts w:ascii="Times New Roman" w:hAnsi="Times New Roman" w:cs="Times New Roman"/>
          <w:sz w:val="24"/>
          <w:szCs w:val="24"/>
        </w:rPr>
      </w:pPr>
    </w:p>
    <w:p w14:paraId="63A1BB30" w14:textId="77777777" w:rsidR="004A47E8" w:rsidRPr="008F37BD" w:rsidRDefault="004A47E8" w:rsidP="004A47E8">
      <w:pPr>
        <w:spacing w:after="0" w:line="480" w:lineRule="auto"/>
        <w:jc w:val="center"/>
        <w:rPr>
          <w:rFonts w:ascii="Times New Roman" w:hAnsi="Times New Roman" w:cs="Times New Roman"/>
          <w:b/>
          <w:sz w:val="24"/>
          <w:szCs w:val="24"/>
        </w:rPr>
      </w:pPr>
      <w:r w:rsidRPr="008F37BD">
        <w:rPr>
          <w:rFonts w:ascii="Times New Roman" w:hAnsi="Times New Roman" w:cs="Times New Roman"/>
          <w:b/>
          <w:sz w:val="24"/>
          <w:szCs w:val="24"/>
        </w:rPr>
        <w:lastRenderedPageBreak/>
        <w:t>Table 6</w:t>
      </w:r>
    </w:p>
    <w:p w14:paraId="4E97170C" w14:textId="77777777" w:rsidR="004A47E8" w:rsidRPr="008F37BD" w:rsidRDefault="004A47E8" w:rsidP="004A47E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Summary of Results for the </w:t>
      </w:r>
      <w:r w:rsidRPr="008F37BD">
        <w:rPr>
          <w:rFonts w:ascii="Times New Roman" w:hAnsi="Times New Roman" w:cs="Times New Roman"/>
          <w:b/>
          <w:sz w:val="24"/>
          <w:szCs w:val="24"/>
        </w:rPr>
        <w:t>Study 1 Intervention Content Analysis</w:t>
      </w:r>
    </w:p>
    <w:p w14:paraId="155C15CE" w14:textId="77777777" w:rsidR="004A47E8" w:rsidRDefault="004A47E8" w:rsidP="004A47E8">
      <w:pPr>
        <w:spacing w:after="0" w:line="480" w:lineRule="auto"/>
        <w:jc w:val="center"/>
        <w:rPr>
          <w:rFonts w:ascii="Times New Roman" w:hAnsi="Times New Roman" w:cs="Times New Roman"/>
          <w:color w:val="FF0000"/>
          <w:sz w:val="24"/>
          <w:szCs w:val="24"/>
        </w:rPr>
      </w:pPr>
      <w:r w:rsidRPr="009011C3">
        <w:rPr>
          <w:noProof/>
          <w:lang w:eastAsia="en-CA"/>
        </w:rPr>
        <w:drawing>
          <wp:inline distT="0" distB="0" distL="0" distR="0" wp14:anchorId="7E27245A" wp14:editId="3EAA8C1B">
            <wp:extent cx="5398770" cy="261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8770" cy="2616200"/>
                    </a:xfrm>
                    <a:prstGeom prst="rect">
                      <a:avLst/>
                    </a:prstGeom>
                    <a:noFill/>
                    <a:ln>
                      <a:noFill/>
                    </a:ln>
                  </pic:spPr>
                </pic:pic>
              </a:graphicData>
            </a:graphic>
          </wp:inline>
        </w:drawing>
      </w:r>
    </w:p>
    <w:p w14:paraId="08BD4FA3" w14:textId="77777777" w:rsidR="004A47E8" w:rsidRDefault="004A47E8" w:rsidP="004A47E8">
      <w:pPr>
        <w:spacing w:after="0" w:line="480" w:lineRule="auto"/>
        <w:jc w:val="center"/>
        <w:rPr>
          <w:rFonts w:ascii="Times New Roman" w:hAnsi="Times New Roman" w:cs="Times New Roman"/>
          <w:color w:val="FF0000"/>
          <w:sz w:val="24"/>
          <w:szCs w:val="24"/>
        </w:rPr>
      </w:pPr>
    </w:p>
    <w:p w14:paraId="61A4E4D9" w14:textId="77777777" w:rsidR="004A47E8" w:rsidRDefault="004A47E8" w:rsidP="004A47E8">
      <w:pPr>
        <w:spacing w:after="0" w:line="480" w:lineRule="auto"/>
        <w:jc w:val="center"/>
        <w:rPr>
          <w:rFonts w:ascii="Times New Roman" w:hAnsi="Times New Roman" w:cs="Times New Roman"/>
          <w:color w:val="FF0000"/>
          <w:sz w:val="24"/>
          <w:szCs w:val="24"/>
        </w:rPr>
      </w:pPr>
    </w:p>
    <w:p w14:paraId="0DEC415C" w14:textId="77777777" w:rsidR="004A47E8" w:rsidRDefault="004A47E8" w:rsidP="004A47E8">
      <w:pPr>
        <w:spacing w:after="0" w:line="480" w:lineRule="auto"/>
        <w:jc w:val="center"/>
        <w:rPr>
          <w:rFonts w:ascii="Times New Roman" w:hAnsi="Times New Roman" w:cs="Times New Roman"/>
          <w:color w:val="FF0000"/>
          <w:sz w:val="24"/>
          <w:szCs w:val="24"/>
        </w:rPr>
      </w:pPr>
    </w:p>
    <w:p w14:paraId="3B9428CF" w14:textId="77777777" w:rsidR="004A47E8" w:rsidRDefault="004A47E8" w:rsidP="004A47E8">
      <w:pPr>
        <w:spacing w:after="0" w:line="480" w:lineRule="auto"/>
        <w:jc w:val="center"/>
        <w:rPr>
          <w:rFonts w:ascii="Times New Roman" w:hAnsi="Times New Roman" w:cs="Times New Roman"/>
          <w:color w:val="FF0000"/>
          <w:sz w:val="24"/>
          <w:szCs w:val="24"/>
        </w:rPr>
      </w:pPr>
    </w:p>
    <w:p w14:paraId="3DEE647E" w14:textId="77777777" w:rsidR="004A47E8" w:rsidRDefault="004A47E8" w:rsidP="004A47E8">
      <w:pPr>
        <w:spacing w:after="0" w:line="480" w:lineRule="auto"/>
        <w:jc w:val="center"/>
        <w:rPr>
          <w:rFonts w:ascii="Times New Roman" w:hAnsi="Times New Roman" w:cs="Times New Roman"/>
          <w:color w:val="FF0000"/>
          <w:sz w:val="24"/>
          <w:szCs w:val="24"/>
        </w:rPr>
      </w:pPr>
    </w:p>
    <w:p w14:paraId="7D9200B3" w14:textId="77777777" w:rsidR="004A47E8" w:rsidRDefault="004A47E8" w:rsidP="004A47E8">
      <w:pPr>
        <w:spacing w:after="0" w:line="480" w:lineRule="auto"/>
        <w:jc w:val="center"/>
        <w:rPr>
          <w:rFonts w:ascii="Times New Roman" w:hAnsi="Times New Roman" w:cs="Times New Roman"/>
          <w:color w:val="FF0000"/>
          <w:sz w:val="24"/>
          <w:szCs w:val="24"/>
        </w:rPr>
      </w:pPr>
    </w:p>
    <w:p w14:paraId="6531C571" w14:textId="77777777" w:rsidR="004A47E8" w:rsidRDefault="004A47E8" w:rsidP="004A47E8">
      <w:pPr>
        <w:spacing w:after="0" w:line="480" w:lineRule="auto"/>
        <w:jc w:val="center"/>
        <w:rPr>
          <w:rFonts w:ascii="Times New Roman" w:hAnsi="Times New Roman" w:cs="Times New Roman"/>
          <w:color w:val="FF0000"/>
          <w:sz w:val="24"/>
          <w:szCs w:val="24"/>
        </w:rPr>
      </w:pPr>
    </w:p>
    <w:p w14:paraId="417067FA" w14:textId="77777777" w:rsidR="004A47E8" w:rsidRDefault="004A47E8" w:rsidP="004A47E8">
      <w:pPr>
        <w:spacing w:after="0" w:line="480" w:lineRule="auto"/>
        <w:jc w:val="center"/>
        <w:rPr>
          <w:rFonts w:ascii="Times New Roman" w:hAnsi="Times New Roman" w:cs="Times New Roman"/>
          <w:color w:val="FF0000"/>
          <w:sz w:val="24"/>
          <w:szCs w:val="24"/>
        </w:rPr>
      </w:pPr>
    </w:p>
    <w:p w14:paraId="1051B931" w14:textId="77777777" w:rsidR="004A47E8" w:rsidRDefault="004A47E8" w:rsidP="004A47E8">
      <w:pPr>
        <w:spacing w:after="0" w:line="480" w:lineRule="auto"/>
        <w:jc w:val="center"/>
        <w:rPr>
          <w:rFonts w:ascii="Times New Roman" w:hAnsi="Times New Roman" w:cs="Times New Roman"/>
          <w:color w:val="FF0000"/>
          <w:sz w:val="24"/>
          <w:szCs w:val="24"/>
        </w:rPr>
      </w:pPr>
    </w:p>
    <w:p w14:paraId="2A3A3856" w14:textId="77777777" w:rsidR="004A47E8" w:rsidRDefault="004A47E8" w:rsidP="004A47E8">
      <w:pPr>
        <w:spacing w:after="0" w:line="480" w:lineRule="auto"/>
        <w:jc w:val="center"/>
        <w:rPr>
          <w:rFonts w:ascii="Times New Roman" w:hAnsi="Times New Roman" w:cs="Times New Roman"/>
          <w:color w:val="FF0000"/>
          <w:sz w:val="24"/>
          <w:szCs w:val="24"/>
        </w:rPr>
      </w:pPr>
    </w:p>
    <w:p w14:paraId="1690032D" w14:textId="77777777" w:rsidR="004A47E8" w:rsidRDefault="004A47E8" w:rsidP="004A47E8">
      <w:pPr>
        <w:spacing w:after="0" w:line="480" w:lineRule="auto"/>
        <w:jc w:val="center"/>
        <w:rPr>
          <w:rFonts w:ascii="Times New Roman" w:hAnsi="Times New Roman" w:cs="Times New Roman"/>
          <w:color w:val="FF0000"/>
          <w:sz w:val="24"/>
          <w:szCs w:val="24"/>
        </w:rPr>
      </w:pPr>
    </w:p>
    <w:p w14:paraId="2DD69736" w14:textId="77777777" w:rsidR="004A47E8" w:rsidRDefault="004A47E8" w:rsidP="004A47E8">
      <w:pPr>
        <w:spacing w:after="0" w:line="480" w:lineRule="auto"/>
        <w:jc w:val="center"/>
        <w:rPr>
          <w:rFonts w:ascii="Times New Roman" w:hAnsi="Times New Roman" w:cs="Times New Roman"/>
          <w:color w:val="FF0000"/>
          <w:sz w:val="24"/>
          <w:szCs w:val="24"/>
        </w:rPr>
      </w:pPr>
    </w:p>
    <w:p w14:paraId="1C73BF7F" w14:textId="77777777" w:rsidR="004A47E8" w:rsidRDefault="004A47E8" w:rsidP="004A47E8">
      <w:pPr>
        <w:spacing w:after="0" w:line="480" w:lineRule="auto"/>
        <w:jc w:val="center"/>
        <w:rPr>
          <w:rFonts w:ascii="Times New Roman" w:hAnsi="Times New Roman" w:cs="Times New Roman"/>
          <w:color w:val="FF0000"/>
          <w:sz w:val="24"/>
          <w:szCs w:val="24"/>
        </w:rPr>
      </w:pPr>
    </w:p>
    <w:p w14:paraId="1F862C8D" w14:textId="77777777" w:rsidR="004A47E8" w:rsidRDefault="004A47E8" w:rsidP="004A47E8">
      <w:pPr>
        <w:spacing w:after="0" w:line="480" w:lineRule="auto"/>
        <w:jc w:val="center"/>
        <w:rPr>
          <w:rFonts w:ascii="Times New Roman" w:hAnsi="Times New Roman" w:cs="Times New Roman"/>
          <w:color w:val="FF0000"/>
          <w:sz w:val="24"/>
          <w:szCs w:val="24"/>
        </w:rPr>
      </w:pPr>
    </w:p>
    <w:p w14:paraId="7967E6A6" w14:textId="77777777" w:rsidR="004A47E8" w:rsidRPr="00D518C2" w:rsidRDefault="004A47E8" w:rsidP="004A47E8">
      <w:pPr>
        <w:spacing w:after="0" w:line="240" w:lineRule="auto"/>
        <w:jc w:val="center"/>
        <w:rPr>
          <w:rFonts w:ascii="Times New Roman" w:hAnsi="Times New Roman" w:cs="Times New Roman"/>
          <w:b/>
          <w:sz w:val="24"/>
          <w:szCs w:val="24"/>
        </w:rPr>
      </w:pPr>
      <w:r w:rsidRPr="00D518C2">
        <w:rPr>
          <w:rFonts w:ascii="Times New Roman" w:hAnsi="Times New Roman" w:cs="Times New Roman"/>
          <w:b/>
          <w:sz w:val="24"/>
          <w:szCs w:val="24"/>
        </w:rPr>
        <w:lastRenderedPageBreak/>
        <w:t xml:space="preserve">Figure </w:t>
      </w:r>
      <w:r>
        <w:rPr>
          <w:rFonts w:ascii="Times New Roman" w:hAnsi="Times New Roman" w:cs="Times New Roman"/>
          <w:b/>
          <w:sz w:val="24"/>
          <w:szCs w:val="24"/>
        </w:rPr>
        <w:t>5</w:t>
      </w:r>
    </w:p>
    <w:p w14:paraId="22086ECF" w14:textId="77777777" w:rsidR="004A47E8" w:rsidRPr="00D518C2" w:rsidRDefault="004A47E8" w:rsidP="004A47E8">
      <w:pPr>
        <w:spacing w:after="0" w:line="240" w:lineRule="auto"/>
        <w:jc w:val="center"/>
        <w:rPr>
          <w:rFonts w:ascii="Times New Roman" w:hAnsi="Times New Roman" w:cs="Times New Roman"/>
          <w:b/>
          <w:sz w:val="24"/>
          <w:szCs w:val="24"/>
        </w:rPr>
      </w:pPr>
    </w:p>
    <w:p w14:paraId="388FC275" w14:textId="77777777" w:rsidR="004A47E8" w:rsidRPr="00D518C2" w:rsidRDefault="004A47E8" w:rsidP="004A47E8">
      <w:pPr>
        <w:spacing w:after="0" w:line="240" w:lineRule="auto"/>
        <w:jc w:val="center"/>
        <w:rPr>
          <w:rFonts w:ascii="Times New Roman" w:hAnsi="Times New Roman" w:cs="Times New Roman"/>
          <w:b/>
          <w:sz w:val="24"/>
          <w:szCs w:val="24"/>
        </w:rPr>
      </w:pPr>
      <w:r w:rsidRPr="00D518C2">
        <w:rPr>
          <w:rFonts w:ascii="Times New Roman" w:hAnsi="Times New Roman" w:cs="Times New Roman"/>
          <w:b/>
          <w:sz w:val="24"/>
          <w:szCs w:val="24"/>
        </w:rPr>
        <w:t xml:space="preserve">Mean Perceived Typicality of Past vs. Future Expenses </w:t>
      </w:r>
      <w:r>
        <w:rPr>
          <w:rFonts w:ascii="Times New Roman" w:hAnsi="Times New Roman" w:cs="Times New Roman"/>
          <w:b/>
          <w:sz w:val="24"/>
          <w:szCs w:val="24"/>
        </w:rPr>
        <w:t xml:space="preserve">and </w:t>
      </w:r>
      <w:r w:rsidRPr="00D518C2">
        <w:rPr>
          <w:rFonts w:ascii="Times New Roman" w:hAnsi="Times New Roman" w:cs="Times New Roman"/>
          <w:b/>
          <w:sz w:val="24"/>
          <w:szCs w:val="24"/>
        </w:rPr>
        <w:t>Mean Reported vs. Predicted Expenses in the Control Condition of Study 2</w:t>
      </w:r>
    </w:p>
    <w:p w14:paraId="7E23D260" w14:textId="77777777" w:rsidR="004A47E8" w:rsidRPr="00D518C2" w:rsidRDefault="004A47E8" w:rsidP="004A47E8">
      <w:pPr>
        <w:spacing w:after="0" w:line="240" w:lineRule="auto"/>
        <w:jc w:val="center"/>
        <w:rPr>
          <w:rFonts w:ascii="Times New Roman" w:hAnsi="Times New Roman" w:cs="Times New Roman"/>
          <w:sz w:val="20"/>
          <w:szCs w:val="20"/>
        </w:rPr>
      </w:pPr>
      <w:r w:rsidRPr="00D518C2">
        <w:rPr>
          <w:rFonts w:ascii="Times New Roman" w:hAnsi="Times New Roman" w:cs="Times New Roman"/>
          <w:sz w:val="20"/>
          <w:szCs w:val="20"/>
        </w:rPr>
        <w:t>Error Bars Represent 95% Confidence Intervals</w:t>
      </w:r>
    </w:p>
    <w:p w14:paraId="3F4A9ED7" w14:textId="77777777" w:rsidR="004A47E8" w:rsidRDefault="004A47E8" w:rsidP="004A47E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CA"/>
        </w:rPr>
        <w:drawing>
          <wp:inline distT="0" distB="0" distL="0" distR="0" wp14:anchorId="2FCDB882" wp14:editId="022C1EC2">
            <wp:extent cx="2937600" cy="1764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7600" cy="1764000"/>
                    </a:xfrm>
                    <a:prstGeom prst="rect">
                      <a:avLst/>
                    </a:prstGeom>
                    <a:noFill/>
                  </pic:spPr>
                </pic:pic>
              </a:graphicData>
            </a:graphic>
          </wp:inline>
        </w:drawing>
      </w:r>
    </w:p>
    <w:p w14:paraId="2CBC8296" w14:textId="77777777" w:rsidR="004A47E8" w:rsidRDefault="004A47E8" w:rsidP="004A47E8">
      <w:pPr>
        <w:spacing w:after="0" w:line="480" w:lineRule="auto"/>
        <w:jc w:val="center"/>
        <w:rPr>
          <w:rFonts w:ascii="Times New Roman" w:hAnsi="Times New Roman" w:cs="Times New Roman"/>
          <w:color w:val="FF0000"/>
          <w:sz w:val="24"/>
          <w:szCs w:val="24"/>
        </w:rPr>
      </w:pPr>
    </w:p>
    <w:p w14:paraId="56EA7E38" w14:textId="77777777" w:rsidR="004A47E8" w:rsidRDefault="004A47E8" w:rsidP="004A47E8">
      <w:pPr>
        <w:spacing w:after="0" w:line="480" w:lineRule="auto"/>
        <w:jc w:val="center"/>
        <w:rPr>
          <w:rFonts w:ascii="Times New Roman" w:hAnsi="Times New Roman" w:cs="Times New Roman"/>
          <w:color w:val="FF0000"/>
          <w:sz w:val="24"/>
          <w:szCs w:val="24"/>
        </w:rPr>
      </w:pPr>
    </w:p>
    <w:p w14:paraId="7CF9205A" w14:textId="77777777" w:rsidR="004A47E8" w:rsidRDefault="004A47E8" w:rsidP="004A47E8">
      <w:pPr>
        <w:spacing w:after="0" w:line="480" w:lineRule="auto"/>
        <w:jc w:val="center"/>
        <w:rPr>
          <w:rFonts w:ascii="Times New Roman" w:hAnsi="Times New Roman" w:cs="Times New Roman"/>
          <w:color w:val="FF0000"/>
          <w:sz w:val="24"/>
          <w:szCs w:val="24"/>
        </w:rPr>
      </w:pPr>
    </w:p>
    <w:p w14:paraId="7C5B201E" w14:textId="77777777" w:rsidR="004A47E8" w:rsidRDefault="004A47E8" w:rsidP="004A47E8">
      <w:pPr>
        <w:spacing w:after="0" w:line="480" w:lineRule="auto"/>
        <w:jc w:val="center"/>
        <w:rPr>
          <w:rFonts w:ascii="Times New Roman" w:hAnsi="Times New Roman" w:cs="Times New Roman"/>
          <w:color w:val="FF0000"/>
          <w:sz w:val="24"/>
          <w:szCs w:val="24"/>
        </w:rPr>
      </w:pPr>
    </w:p>
    <w:p w14:paraId="4EEC0FD1" w14:textId="77777777" w:rsidR="004A47E8" w:rsidRDefault="004A47E8" w:rsidP="004A47E8">
      <w:pPr>
        <w:spacing w:after="0" w:line="480" w:lineRule="auto"/>
        <w:jc w:val="center"/>
        <w:rPr>
          <w:rFonts w:ascii="Times New Roman" w:hAnsi="Times New Roman" w:cs="Times New Roman"/>
          <w:color w:val="FF0000"/>
          <w:sz w:val="24"/>
          <w:szCs w:val="24"/>
        </w:rPr>
      </w:pPr>
    </w:p>
    <w:p w14:paraId="51279493" w14:textId="77777777" w:rsidR="004A47E8" w:rsidRDefault="004A47E8" w:rsidP="004A47E8">
      <w:pPr>
        <w:spacing w:after="0" w:line="480" w:lineRule="auto"/>
        <w:jc w:val="center"/>
        <w:rPr>
          <w:rFonts w:ascii="Times New Roman" w:hAnsi="Times New Roman" w:cs="Times New Roman"/>
          <w:color w:val="FF0000"/>
          <w:sz w:val="24"/>
          <w:szCs w:val="24"/>
        </w:rPr>
      </w:pPr>
    </w:p>
    <w:p w14:paraId="767BA876" w14:textId="77777777" w:rsidR="004A47E8" w:rsidRDefault="004A47E8" w:rsidP="004A47E8">
      <w:pPr>
        <w:spacing w:after="0" w:line="480" w:lineRule="auto"/>
        <w:jc w:val="center"/>
        <w:rPr>
          <w:rFonts w:ascii="Times New Roman" w:hAnsi="Times New Roman" w:cs="Times New Roman"/>
          <w:color w:val="FF0000"/>
          <w:sz w:val="24"/>
          <w:szCs w:val="24"/>
        </w:rPr>
      </w:pPr>
    </w:p>
    <w:p w14:paraId="00FAA7A3" w14:textId="77777777" w:rsidR="004A47E8" w:rsidRDefault="004A47E8" w:rsidP="004A47E8">
      <w:pPr>
        <w:spacing w:after="0" w:line="480" w:lineRule="auto"/>
        <w:jc w:val="center"/>
        <w:rPr>
          <w:rFonts w:ascii="Times New Roman" w:hAnsi="Times New Roman" w:cs="Times New Roman"/>
          <w:color w:val="FF0000"/>
          <w:sz w:val="24"/>
          <w:szCs w:val="24"/>
        </w:rPr>
      </w:pPr>
    </w:p>
    <w:p w14:paraId="2AFDD9EE" w14:textId="77777777" w:rsidR="004A47E8" w:rsidRDefault="004A47E8" w:rsidP="004A47E8">
      <w:pPr>
        <w:spacing w:after="0" w:line="480" w:lineRule="auto"/>
        <w:jc w:val="center"/>
        <w:rPr>
          <w:rFonts w:ascii="Times New Roman" w:hAnsi="Times New Roman" w:cs="Times New Roman"/>
          <w:color w:val="FF0000"/>
          <w:sz w:val="24"/>
          <w:szCs w:val="24"/>
        </w:rPr>
      </w:pPr>
    </w:p>
    <w:p w14:paraId="679E3E66" w14:textId="77777777" w:rsidR="004A47E8" w:rsidRDefault="004A47E8" w:rsidP="004A47E8">
      <w:pPr>
        <w:spacing w:after="0" w:line="480" w:lineRule="auto"/>
        <w:jc w:val="center"/>
        <w:rPr>
          <w:rFonts w:ascii="Times New Roman" w:hAnsi="Times New Roman" w:cs="Times New Roman"/>
          <w:color w:val="FF0000"/>
          <w:sz w:val="24"/>
          <w:szCs w:val="24"/>
        </w:rPr>
      </w:pPr>
    </w:p>
    <w:p w14:paraId="3CCCCA93" w14:textId="77777777" w:rsidR="004A47E8" w:rsidRDefault="004A47E8" w:rsidP="004A47E8">
      <w:pPr>
        <w:spacing w:after="0" w:line="480" w:lineRule="auto"/>
        <w:jc w:val="center"/>
        <w:rPr>
          <w:rFonts w:ascii="Times New Roman" w:hAnsi="Times New Roman" w:cs="Times New Roman"/>
          <w:color w:val="FF0000"/>
          <w:sz w:val="24"/>
          <w:szCs w:val="24"/>
        </w:rPr>
      </w:pPr>
    </w:p>
    <w:p w14:paraId="178440C6" w14:textId="77777777" w:rsidR="004A47E8" w:rsidRDefault="004A47E8" w:rsidP="004A47E8">
      <w:pPr>
        <w:spacing w:after="0" w:line="480" w:lineRule="auto"/>
        <w:jc w:val="center"/>
        <w:rPr>
          <w:rFonts w:ascii="Times New Roman" w:hAnsi="Times New Roman" w:cs="Times New Roman"/>
          <w:color w:val="FF0000"/>
          <w:sz w:val="24"/>
          <w:szCs w:val="24"/>
        </w:rPr>
      </w:pPr>
    </w:p>
    <w:p w14:paraId="47B59776" w14:textId="77777777" w:rsidR="004A47E8" w:rsidRDefault="004A47E8" w:rsidP="004A47E8">
      <w:pPr>
        <w:spacing w:after="0" w:line="480" w:lineRule="auto"/>
        <w:jc w:val="center"/>
        <w:rPr>
          <w:rFonts w:ascii="Times New Roman" w:hAnsi="Times New Roman" w:cs="Times New Roman"/>
          <w:color w:val="FF0000"/>
          <w:sz w:val="24"/>
          <w:szCs w:val="24"/>
        </w:rPr>
      </w:pPr>
    </w:p>
    <w:p w14:paraId="1C80782A" w14:textId="77777777" w:rsidR="004A47E8" w:rsidRDefault="004A47E8" w:rsidP="004A47E8">
      <w:pPr>
        <w:spacing w:after="0" w:line="480" w:lineRule="auto"/>
        <w:jc w:val="center"/>
        <w:rPr>
          <w:rFonts w:ascii="Times New Roman" w:hAnsi="Times New Roman" w:cs="Times New Roman"/>
          <w:color w:val="FF0000"/>
          <w:sz w:val="24"/>
          <w:szCs w:val="24"/>
        </w:rPr>
      </w:pPr>
    </w:p>
    <w:p w14:paraId="078EA520" w14:textId="77777777" w:rsidR="004A47E8" w:rsidRDefault="004A47E8" w:rsidP="004A47E8">
      <w:pPr>
        <w:spacing w:after="0" w:line="480" w:lineRule="auto"/>
        <w:jc w:val="center"/>
        <w:rPr>
          <w:rFonts w:ascii="Times New Roman" w:hAnsi="Times New Roman" w:cs="Times New Roman"/>
          <w:color w:val="FF0000"/>
          <w:sz w:val="24"/>
          <w:szCs w:val="24"/>
        </w:rPr>
      </w:pPr>
    </w:p>
    <w:p w14:paraId="06616324" w14:textId="77777777" w:rsidR="004A47E8" w:rsidRDefault="004A47E8" w:rsidP="004A47E8">
      <w:pPr>
        <w:spacing w:after="0" w:line="480" w:lineRule="auto"/>
        <w:jc w:val="center"/>
        <w:rPr>
          <w:rFonts w:ascii="Times New Roman" w:hAnsi="Times New Roman" w:cs="Times New Roman"/>
          <w:color w:val="FF0000"/>
          <w:sz w:val="24"/>
          <w:szCs w:val="24"/>
        </w:rPr>
      </w:pPr>
    </w:p>
    <w:p w14:paraId="61251D7D" w14:textId="77777777" w:rsidR="004A47E8" w:rsidRPr="00B51164" w:rsidRDefault="004A47E8" w:rsidP="004A47E8">
      <w:pPr>
        <w:spacing w:after="0" w:line="240" w:lineRule="auto"/>
        <w:jc w:val="center"/>
        <w:rPr>
          <w:rFonts w:ascii="Times New Roman" w:hAnsi="Times New Roman" w:cs="Times New Roman"/>
          <w:b/>
          <w:sz w:val="24"/>
          <w:szCs w:val="24"/>
        </w:rPr>
      </w:pPr>
      <w:r w:rsidRPr="00B51164">
        <w:rPr>
          <w:rFonts w:ascii="Times New Roman" w:hAnsi="Times New Roman" w:cs="Times New Roman"/>
          <w:b/>
          <w:sz w:val="24"/>
          <w:szCs w:val="24"/>
        </w:rPr>
        <w:lastRenderedPageBreak/>
        <w:t xml:space="preserve">Figure </w:t>
      </w:r>
      <w:r>
        <w:rPr>
          <w:rFonts w:ascii="Times New Roman" w:hAnsi="Times New Roman" w:cs="Times New Roman"/>
          <w:b/>
          <w:sz w:val="24"/>
          <w:szCs w:val="24"/>
        </w:rPr>
        <w:t>6</w:t>
      </w:r>
    </w:p>
    <w:p w14:paraId="67E93433" w14:textId="77777777" w:rsidR="004A47E8" w:rsidRPr="00B51164" w:rsidRDefault="004A47E8" w:rsidP="004A47E8">
      <w:pPr>
        <w:spacing w:after="0" w:line="240" w:lineRule="auto"/>
        <w:ind w:firstLine="720"/>
        <w:jc w:val="center"/>
        <w:rPr>
          <w:rFonts w:ascii="Times New Roman" w:hAnsi="Times New Roman" w:cs="Times New Roman"/>
          <w:b/>
          <w:sz w:val="24"/>
          <w:szCs w:val="24"/>
        </w:rPr>
      </w:pPr>
    </w:p>
    <w:p w14:paraId="78848907" w14:textId="77777777" w:rsidR="004A47E8" w:rsidRPr="00B51164" w:rsidRDefault="004A47E8" w:rsidP="004A47E8">
      <w:pPr>
        <w:spacing w:after="0" w:line="240" w:lineRule="auto"/>
        <w:jc w:val="center"/>
        <w:rPr>
          <w:rFonts w:ascii="Times New Roman" w:hAnsi="Times New Roman" w:cs="Times New Roman"/>
          <w:b/>
          <w:sz w:val="24"/>
          <w:szCs w:val="24"/>
        </w:rPr>
      </w:pPr>
      <w:r w:rsidRPr="00B51164">
        <w:rPr>
          <w:rFonts w:ascii="Times New Roman" w:hAnsi="Times New Roman" w:cs="Times New Roman"/>
          <w:b/>
          <w:sz w:val="24"/>
          <w:szCs w:val="24"/>
        </w:rPr>
        <w:t>Mean Recalled vs. Predicted Expenses in the Control vs. Typical vs</w:t>
      </w:r>
      <w:r>
        <w:rPr>
          <w:rFonts w:ascii="Times New Roman" w:hAnsi="Times New Roman" w:cs="Times New Roman"/>
          <w:b/>
          <w:sz w:val="24"/>
          <w:szCs w:val="24"/>
        </w:rPr>
        <w:t>. Atypical Conditions in Study 3</w:t>
      </w:r>
    </w:p>
    <w:p w14:paraId="0F89BF17" w14:textId="77777777" w:rsidR="004A47E8" w:rsidRPr="00B51164" w:rsidRDefault="004A47E8" w:rsidP="004A47E8">
      <w:pPr>
        <w:spacing w:after="0" w:line="240" w:lineRule="auto"/>
        <w:jc w:val="center"/>
        <w:rPr>
          <w:rFonts w:ascii="Times New Roman" w:hAnsi="Times New Roman" w:cs="Times New Roman"/>
          <w:sz w:val="20"/>
          <w:szCs w:val="20"/>
        </w:rPr>
      </w:pPr>
      <w:r w:rsidRPr="00B51164">
        <w:rPr>
          <w:rFonts w:ascii="Times New Roman" w:hAnsi="Times New Roman" w:cs="Times New Roman"/>
          <w:sz w:val="20"/>
          <w:szCs w:val="20"/>
        </w:rPr>
        <w:t>Error Bars Represent 95% Confidence Intervals</w:t>
      </w:r>
    </w:p>
    <w:p w14:paraId="32749E69" w14:textId="77777777" w:rsidR="004A47E8" w:rsidRPr="00B51164" w:rsidRDefault="004A47E8" w:rsidP="004A47E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CA"/>
        </w:rPr>
        <w:drawing>
          <wp:inline distT="0" distB="0" distL="0" distR="0" wp14:anchorId="71A4AF8C" wp14:editId="55EF7B1B">
            <wp:extent cx="29952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3EEDFFCE" w14:textId="77777777" w:rsidR="004A47E8" w:rsidRPr="00CA20C2" w:rsidRDefault="004A47E8" w:rsidP="004A47E8">
      <w:pPr>
        <w:spacing w:after="0" w:line="480" w:lineRule="auto"/>
        <w:jc w:val="center"/>
        <w:rPr>
          <w:rFonts w:ascii="Times New Roman" w:hAnsi="Times New Roman" w:cs="Times New Roman"/>
          <w:color w:val="FF0000"/>
          <w:sz w:val="24"/>
          <w:szCs w:val="24"/>
        </w:rPr>
      </w:pPr>
    </w:p>
    <w:p w14:paraId="4B7B5D9F" w14:textId="77777777" w:rsidR="004A47E8" w:rsidRPr="00057F23" w:rsidRDefault="004A47E8" w:rsidP="004A47E8">
      <w:pPr>
        <w:spacing w:after="0" w:line="480" w:lineRule="auto"/>
        <w:jc w:val="center"/>
        <w:rPr>
          <w:rFonts w:ascii="Times New Roman" w:hAnsi="Times New Roman" w:cs="Times New Roman"/>
          <w:sz w:val="24"/>
          <w:szCs w:val="24"/>
        </w:rPr>
      </w:pPr>
    </w:p>
    <w:p w14:paraId="56C38A28" w14:textId="77777777" w:rsidR="004A47E8" w:rsidRPr="00057F23" w:rsidRDefault="004A47E8" w:rsidP="004A47E8">
      <w:pPr>
        <w:spacing w:after="0" w:line="480" w:lineRule="auto"/>
        <w:jc w:val="center"/>
        <w:rPr>
          <w:rFonts w:ascii="Times New Roman" w:hAnsi="Times New Roman" w:cs="Times New Roman"/>
          <w:sz w:val="24"/>
          <w:szCs w:val="24"/>
        </w:rPr>
      </w:pPr>
    </w:p>
    <w:p w14:paraId="269801DD" w14:textId="77777777" w:rsidR="004A47E8" w:rsidRPr="00057F23" w:rsidRDefault="004A47E8" w:rsidP="004A47E8">
      <w:pPr>
        <w:spacing w:after="0" w:line="480" w:lineRule="auto"/>
        <w:rPr>
          <w:rFonts w:ascii="Times New Roman" w:hAnsi="Times New Roman" w:cs="Times New Roman"/>
          <w:b/>
          <w:sz w:val="24"/>
          <w:szCs w:val="24"/>
        </w:rPr>
      </w:pPr>
    </w:p>
    <w:p w14:paraId="308C5341" w14:textId="77777777" w:rsidR="004A47E8" w:rsidRPr="00316327" w:rsidRDefault="004A47E8" w:rsidP="004A47E8">
      <w:pPr>
        <w:rPr>
          <w:rFonts w:ascii="Times New Roman" w:hAnsi="Times New Roman" w:cs="Times New Roman"/>
          <w:sz w:val="24"/>
          <w:szCs w:val="24"/>
        </w:rPr>
      </w:pPr>
    </w:p>
    <w:p w14:paraId="253214F7" w14:textId="3D1970DD" w:rsidR="00AA5313" w:rsidRDefault="00AA5313">
      <w:pPr>
        <w:rPr>
          <w:rFonts w:ascii="Times New Roman" w:hAnsi="Times New Roman" w:cs="Times New Roman"/>
          <w:sz w:val="24"/>
          <w:szCs w:val="24"/>
        </w:rPr>
      </w:pPr>
      <w:r>
        <w:rPr>
          <w:rFonts w:ascii="Times New Roman" w:hAnsi="Times New Roman" w:cs="Times New Roman"/>
          <w:sz w:val="24"/>
          <w:szCs w:val="24"/>
        </w:rPr>
        <w:br w:type="page"/>
      </w:r>
    </w:p>
    <w:p w14:paraId="54151E69" w14:textId="77777777" w:rsidR="0077099D" w:rsidRDefault="0077099D" w:rsidP="0077099D">
      <w:pPr>
        <w:spacing w:after="0" w:line="48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WEB APPENDIX A: STATISTICAL ROBUSTNESS TESTS</w:t>
      </w:r>
    </w:p>
    <w:p w14:paraId="493C74CA" w14:textId="77777777" w:rsidR="0077099D" w:rsidRDefault="0077099D" w:rsidP="0077099D">
      <w:pPr>
        <w:spacing w:after="0" w:line="480" w:lineRule="auto"/>
        <w:jc w:val="center"/>
        <w:rPr>
          <w:rFonts w:ascii="Times New Roman" w:hAnsi="Times New Roman" w:cs="Times New Roman"/>
          <w:i/>
          <w:sz w:val="24"/>
          <w:szCs w:val="24"/>
        </w:rPr>
      </w:pPr>
    </w:p>
    <w:p w14:paraId="2F5950A3" w14:textId="77777777" w:rsidR="0077099D" w:rsidRDefault="0077099D" w:rsidP="0077099D">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STUDY 1</w:t>
      </w:r>
    </w:p>
    <w:p w14:paraId="10773C3C" w14:textId="77777777" w:rsidR="0077099D" w:rsidRDefault="0077099D" w:rsidP="0077099D">
      <w:pPr>
        <w:spacing w:after="0" w:line="480" w:lineRule="auto"/>
        <w:rPr>
          <w:rFonts w:ascii="Times New Roman" w:hAnsi="Times New Roman" w:cs="Times New Roman"/>
          <w:color w:val="FF0000"/>
          <w:sz w:val="24"/>
          <w:szCs w:val="24"/>
        </w:rPr>
      </w:pPr>
    </w:p>
    <w:p w14:paraId="494E740E" w14:textId="77777777" w:rsidR="0077099D" w:rsidRDefault="0077099D" w:rsidP="0077099D">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The distribution of consumer expenses displays strong positive skew, which presents serious challenges for responsible inferential analysis in studies 1 and 3. We addressed this by excluding the data of participants whose reported expenses exceed their predicted expenses by more than a factor of 10 (or vice versa), then LN-transforming the distributions of reported and predicted expenses. </w:t>
      </w:r>
      <w:r w:rsidRPr="00692D2A">
        <w:rPr>
          <w:rFonts w:ascii="Times New Roman" w:hAnsi="Times New Roman" w:cs="Times New Roman"/>
          <w:sz w:val="24"/>
          <w:szCs w:val="24"/>
        </w:rPr>
        <w:t xml:space="preserve">The first advantage of this approach is that it allows us to analyze </w:t>
      </w:r>
      <w:r>
        <w:rPr>
          <w:rFonts w:ascii="Times New Roman" w:hAnsi="Times New Roman" w:cs="Times New Roman"/>
          <w:sz w:val="24"/>
          <w:szCs w:val="24"/>
        </w:rPr>
        <w:t>(</w:t>
      </w:r>
      <w:r w:rsidRPr="00692D2A">
        <w:rPr>
          <w:rFonts w:ascii="Times New Roman" w:hAnsi="Times New Roman" w:cs="Times New Roman"/>
          <w:sz w:val="24"/>
          <w:szCs w:val="24"/>
        </w:rPr>
        <w:t>and visualize</w:t>
      </w:r>
      <w:r>
        <w:rPr>
          <w:rFonts w:ascii="Times New Roman" w:hAnsi="Times New Roman" w:cs="Times New Roman"/>
          <w:sz w:val="24"/>
          <w:szCs w:val="24"/>
        </w:rPr>
        <w:t>)</w:t>
      </w:r>
      <w:r w:rsidRPr="00692D2A">
        <w:rPr>
          <w:rFonts w:ascii="Times New Roman" w:hAnsi="Times New Roman" w:cs="Times New Roman"/>
          <w:sz w:val="24"/>
          <w:szCs w:val="24"/>
        </w:rPr>
        <w:t xml:space="preserve"> EPB as the difference between </w:t>
      </w:r>
      <w:r>
        <w:rPr>
          <w:rFonts w:ascii="Times New Roman" w:hAnsi="Times New Roman" w:cs="Times New Roman"/>
          <w:sz w:val="24"/>
          <w:szCs w:val="24"/>
        </w:rPr>
        <w:t>reported</w:t>
      </w:r>
      <w:r w:rsidRPr="00692D2A">
        <w:rPr>
          <w:rFonts w:ascii="Times New Roman" w:hAnsi="Times New Roman" w:cs="Times New Roman"/>
          <w:sz w:val="24"/>
          <w:szCs w:val="24"/>
        </w:rPr>
        <w:t xml:space="preserve"> and </w:t>
      </w:r>
      <w:r>
        <w:rPr>
          <w:rFonts w:ascii="Times New Roman" w:hAnsi="Times New Roman" w:cs="Times New Roman"/>
          <w:sz w:val="24"/>
          <w:szCs w:val="24"/>
        </w:rPr>
        <w:t>predicted</w:t>
      </w:r>
      <w:r w:rsidRPr="00692D2A">
        <w:rPr>
          <w:rFonts w:ascii="Times New Roman" w:hAnsi="Times New Roman" w:cs="Times New Roman"/>
          <w:sz w:val="24"/>
          <w:szCs w:val="24"/>
        </w:rPr>
        <w:t xml:space="preserve"> expenses. In contrast, if we adopted an approach like winsorization we could only</w:t>
      </w:r>
      <w:r>
        <w:rPr>
          <w:rFonts w:ascii="Times New Roman" w:hAnsi="Times New Roman" w:cs="Times New Roman"/>
          <w:sz w:val="24"/>
          <w:szCs w:val="24"/>
        </w:rPr>
        <w:t xml:space="preserve"> present winsorized mean bias scores,</w:t>
      </w:r>
      <w:r w:rsidRPr="00692D2A">
        <w:rPr>
          <w:rFonts w:ascii="Times New Roman" w:hAnsi="Times New Roman" w:cs="Times New Roman"/>
          <w:sz w:val="24"/>
          <w:szCs w:val="24"/>
        </w:rPr>
        <w:t xml:space="preserve"> </w:t>
      </w:r>
      <w:r>
        <w:rPr>
          <w:rFonts w:ascii="Times New Roman" w:hAnsi="Times New Roman" w:cs="Times New Roman"/>
          <w:sz w:val="24"/>
          <w:szCs w:val="24"/>
        </w:rPr>
        <w:t>because winsorizing reported and predicted expenses independently could erase or even reverse some bias scores.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Therefore, a clear drawback of winsorization is that presenting only bias scores m</w:t>
      </w:r>
      <w:r w:rsidRPr="00692D2A">
        <w:rPr>
          <w:rFonts w:ascii="Times New Roman" w:hAnsi="Times New Roman" w:cs="Times New Roman"/>
          <w:sz w:val="24"/>
          <w:szCs w:val="24"/>
        </w:rPr>
        <w:t>eans the reader has no way of knowing if the bias occurred (or not) because of the effect of our atypical intervention on predictions or because of variation in reported expenses be</w:t>
      </w:r>
      <w:r>
        <w:rPr>
          <w:rFonts w:ascii="Times New Roman" w:hAnsi="Times New Roman" w:cs="Times New Roman"/>
          <w:sz w:val="24"/>
          <w:szCs w:val="24"/>
        </w:rPr>
        <w:t>tween conditions. The second</w:t>
      </w:r>
      <w:r w:rsidRPr="00692D2A">
        <w:rPr>
          <w:rFonts w:ascii="Times New Roman" w:hAnsi="Times New Roman" w:cs="Times New Roman"/>
          <w:sz w:val="24"/>
          <w:szCs w:val="24"/>
        </w:rPr>
        <w:t xml:space="preserve"> advantage of the approach we </w:t>
      </w:r>
      <w:r>
        <w:rPr>
          <w:rFonts w:ascii="Times New Roman" w:hAnsi="Times New Roman" w:cs="Times New Roman"/>
          <w:sz w:val="24"/>
          <w:szCs w:val="24"/>
        </w:rPr>
        <w:t>use</w:t>
      </w:r>
      <w:r w:rsidRPr="00692D2A">
        <w:rPr>
          <w:rFonts w:ascii="Times New Roman" w:hAnsi="Times New Roman" w:cs="Times New Roman"/>
          <w:sz w:val="24"/>
          <w:szCs w:val="24"/>
        </w:rPr>
        <w:t xml:space="preserve"> in the main text is that once results are exponentiated into dollars they are very easy to interpret, regardless of a reader’s background in statistics. In contrast, taking a non-parametric approach that analyzes the median difference between reported and predicted expenses yields results that can be counterint</w:t>
      </w:r>
      <w:r>
        <w:rPr>
          <w:rFonts w:ascii="Times New Roman" w:hAnsi="Times New Roman" w:cs="Times New Roman"/>
          <w:sz w:val="24"/>
          <w:szCs w:val="24"/>
        </w:rPr>
        <w:t xml:space="preserve">uitive for readers who are unfamiliar with these methods. For example, if the median of reported expenses is $180 </w:t>
      </w:r>
      <w:r>
        <w:rPr>
          <w:rFonts w:ascii="Times New Roman" w:hAnsi="Times New Roman" w:cs="Times New Roman"/>
          <w:sz w:val="24"/>
          <w:szCs w:val="24"/>
        </w:rPr>
        <w:lastRenderedPageBreak/>
        <w:t xml:space="preserve">and the median of predicted expenses is $150, the median </w:t>
      </w:r>
      <w:r w:rsidRPr="00692D2A">
        <w:rPr>
          <w:rFonts w:ascii="Times New Roman" w:hAnsi="Times New Roman" w:cs="Times New Roman"/>
          <w:i/>
          <w:sz w:val="24"/>
          <w:szCs w:val="24"/>
        </w:rPr>
        <w:t>difference</w:t>
      </w:r>
      <w:r>
        <w:rPr>
          <w:rFonts w:ascii="Times New Roman" w:hAnsi="Times New Roman" w:cs="Times New Roman"/>
          <w:sz w:val="24"/>
          <w:szCs w:val="24"/>
        </w:rPr>
        <w:t xml:space="preserve"> between reported and predicted expenses will quite likely </w:t>
      </w:r>
      <w:r w:rsidRPr="00FF7388">
        <w:rPr>
          <w:rFonts w:ascii="Times New Roman" w:hAnsi="Times New Roman" w:cs="Times New Roman"/>
          <w:i/>
          <w:sz w:val="24"/>
          <w:szCs w:val="24"/>
        </w:rPr>
        <w:t>not</w:t>
      </w:r>
      <w:r>
        <w:rPr>
          <w:rFonts w:ascii="Times New Roman" w:hAnsi="Times New Roman" w:cs="Times New Roman"/>
          <w:sz w:val="24"/>
          <w:szCs w:val="24"/>
        </w:rPr>
        <w:t xml:space="preserve"> equal $30.00. Issues such as this are further compounded in multi-condition studies where condition is a between-subjects variable and expenses (reported vs. predicted) are measured within-subject.</w:t>
      </w:r>
    </w:p>
    <w:p w14:paraId="61C72802" w14:textId="77777777" w:rsidR="0077099D" w:rsidRPr="00FE2B54" w:rsidRDefault="0077099D" w:rsidP="0077099D">
      <w:pPr>
        <w:spacing w:after="0" w:line="480" w:lineRule="auto"/>
        <w:rPr>
          <w:rFonts w:ascii="Times New Roman" w:hAnsi="Times New Roman" w:cs="Times New Roman"/>
          <w:sz w:val="24"/>
          <w:szCs w:val="24"/>
        </w:rPr>
      </w:pPr>
      <w:r>
        <w:rPr>
          <w:rFonts w:ascii="Times New Roman" w:hAnsi="Times New Roman" w:cs="Times New Roman"/>
          <w:sz w:val="24"/>
          <w:szCs w:val="24"/>
        </w:rPr>
        <w:tab/>
        <w:t>Despite the drawbacks of winsorization and non-parametric analysis we feel it is important to present them here so that readers can rest assured the analysis we present in the main text is consistent with these alternative approaches. In this appendix we also present the non-parametric correlations between perceived typicality and predicted expenses (H2), and we present the results of our central parametric analyses to demonstrate that these results do not change in any meaningful way when no data is excluded. Finally, in Web Appendix B, we summarize the impact that our transformation process has with respect to the magnitude of the bias, homogeneity of variance between conditions and time periods, and normality.</w:t>
      </w:r>
    </w:p>
    <w:p w14:paraId="3056B649" w14:textId="77777777" w:rsidR="0077099D" w:rsidRPr="00057F23" w:rsidRDefault="0077099D" w:rsidP="0077099D">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Pr="00057F23">
        <w:rPr>
          <w:rFonts w:ascii="Times New Roman" w:hAnsi="Times New Roman" w:cs="Times New Roman"/>
          <w:i/>
          <w:sz w:val="24"/>
          <w:szCs w:val="24"/>
        </w:rPr>
        <w:t>Perceived Typicality.</w:t>
      </w:r>
      <w:r w:rsidRPr="00057F23">
        <w:rPr>
          <w:rFonts w:ascii="Times New Roman" w:hAnsi="Times New Roman" w:cs="Times New Roman"/>
          <w:b/>
          <w:i/>
          <w:sz w:val="24"/>
          <w:szCs w:val="24"/>
        </w:rPr>
        <w:t xml:space="preserve"> </w:t>
      </w:r>
      <w:r w:rsidRPr="00057F23">
        <w:rPr>
          <w:rFonts w:ascii="Times New Roman" w:hAnsi="Times New Roman" w:cs="Times New Roman"/>
          <w:sz w:val="24"/>
          <w:szCs w:val="24"/>
        </w:rPr>
        <w:t xml:space="preserve">To test our hypothesis that people predict their expenses will be more typical in the future than in the past </w:t>
      </w:r>
      <w:r w:rsidRPr="00407538">
        <w:rPr>
          <w:rFonts w:ascii="Times New Roman" w:hAnsi="Times New Roman" w:cs="Times New Roman"/>
          <w:sz w:val="24"/>
          <w:szCs w:val="24"/>
        </w:rPr>
        <w:t>(H</w:t>
      </w:r>
      <w:r>
        <w:rPr>
          <w:rFonts w:ascii="Times New Roman" w:hAnsi="Times New Roman" w:cs="Times New Roman"/>
          <w:sz w:val="24"/>
          <w:szCs w:val="24"/>
        </w:rPr>
        <w:t>1</w:t>
      </w:r>
      <w:r w:rsidRPr="00057F23">
        <w:rPr>
          <w:rFonts w:ascii="Times New Roman" w:hAnsi="Times New Roman" w:cs="Times New Roman"/>
          <w:sz w:val="24"/>
          <w:szCs w:val="24"/>
        </w:rPr>
        <w:t>), we compared reported vs. predicted expense typicality at T1, T2, T3, and T4</w:t>
      </w:r>
      <w:r>
        <w:rPr>
          <w:rFonts w:ascii="Times New Roman" w:hAnsi="Times New Roman" w:cs="Times New Roman"/>
          <w:sz w:val="24"/>
          <w:szCs w:val="24"/>
        </w:rPr>
        <w:t xml:space="preserve"> using parametric paired samples t-tests</w:t>
      </w:r>
      <w:r w:rsidRPr="00057F23">
        <w:rPr>
          <w:rFonts w:ascii="Times New Roman" w:hAnsi="Times New Roman" w:cs="Times New Roman"/>
          <w:sz w:val="24"/>
          <w:szCs w:val="24"/>
        </w:rPr>
        <w:t xml:space="preserve">. In other words, we tested whether or not participants predicted their expenses would be more typical in week 2 than week 1, week 3 than week 2, and so on. As illustrated in Figure </w:t>
      </w:r>
      <w:r>
        <w:rPr>
          <w:rFonts w:ascii="Times New Roman" w:hAnsi="Times New Roman" w:cs="Times New Roman"/>
          <w:sz w:val="24"/>
          <w:szCs w:val="24"/>
        </w:rPr>
        <w:t>7</w:t>
      </w:r>
      <w:r w:rsidRPr="00057F23">
        <w:rPr>
          <w:rFonts w:ascii="Times New Roman" w:hAnsi="Times New Roman" w:cs="Times New Roman"/>
          <w:sz w:val="24"/>
          <w:szCs w:val="24"/>
        </w:rPr>
        <w:t xml:space="preserve"> and Table </w:t>
      </w:r>
      <w:r>
        <w:rPr>
          <w:rFonts w:ascii="Times New Roman" w:hAnsi="Times New Roman" w:cs="Times New Roman"/>
          <w:sz w:val="24"/>
          <w:szCs w:val="24"/>
        </w:rPr>
        <w:t>7</w:t>
      </w:r>
      <w:r w:rsidRPr="00057F23">
        <w:rPr>
          <w:rFonts w:ascii="Times New Roman" w:hAnsi="Times New Roman" w:cs="Times New Roman"/>
          <w:sz w:val="24"/>
          <w:szCs w:val="24"/>
        </w:rPr>
        <w:t xml:space="preserve">, </w:t>
      </w:r>
      <w:r>
        <w:rPr>
          <w:rFonts w:ascii="Times New Roman" w:hAnsi="Times New Roman" w:cs="Times New Roman"/>
          <w:sz w:val="24"/>
          <w:szCs w:val="24"/>
        </w:rPr>
        <w:t>participants predicted their expenses would be more typical in the next (vs. past) week at all four points in time</w:t>
      </w:r>
      <w:r w:rsidRPr="00057F23">
        <w:rPr>
          <w:rFonts w:ascii="Times New Roman" w:hAnsi="Times New Roman" w:cs="Times New Roman"/>
          <w:sz w:val="24"/>
          <w:szCs w:val="24"/>
        </w:rPr>
        <w:t xml:space="preserve">. Figure </w:t>
      </w:r>
      <w:r>
        <w:rPr>
          <w:rFonts w:ascii="Times New Roman" w:hAnsi="Times New Roman" w:cs="Times New Roman"/>
          <w:sz w:val="24"/>
          <w:szCs w:val="24"/>
        </w:rPr>
        <w:t>7</w:t>
      </w:r>
      <w:r w:rsidRPr="00057F23">
        <w:rPr>
          <w:rFonts w:ascii="Times New Roman" w:hAnsi="Times New Roman" w:cs="Times New Roman"/>
          <w:sz w:val="24"/>
          <w:szCs w:val="24"/>
        </w:rPr>
        <w:t xml:space="preserve"> also illustrates that our atypical intervention </w:t>
      </w:r>
      <w:r>
        <w:rPr>
          <w:rFonts w:ascii="Times New Roman" w:hAnsi="Times New Roman" w:cs="Times New Roman"/>
          <w:sz w:val="24"/>
          <w:szCs w:val="24"/>
        </w:rPr>
        <w:t>reversed</w:t>
      </w:r>
      <w:r w:rsidRPr="00057F23">
        <w:rPr>
          <w:rFonts w:ascii="Times New Roman" w:hAnsi="Times New Roman" w:cs="Times New Roman"/>
          <w:sz w:val="24"/>
          <w:szCs w:val="24"/>
        </w:rPr>
        <w:t xml:space="preserve"> this tendency</w:t>
      </w:r>
      <w:r>
        <w:rPr>
          <w:rFonts w:ascii="Times New Roman" w:hAnsi="Times New Roman" w:cs="Times New Roman"/>
          <w:sz w:val="24"/>
          <w:szCs w:val="24"/>
        </w:rPr>
        <w:t xml:space="preserve"> </w:t>
      </w:r>
      <w:r w:rsidRPr="00057F23">
        <w:rPr>
          <w:rFonts w:ascii="Times New Roman" w:hAnsi="Times New Roman" w:cs="Times New Roman"/>
          <w:sz w:val="24"/>
          <w:szCs w:val="24"/>
        </w:rPr>
        <w:t>at T4. In sum, these results provide strong support for H</w:t>
      </w:r>
      <w:r>
        <w:rPr>
          <w:rFonts w:ascii="Times New Roman" w:hAnsi="Times New Roman" w:cs="Times New Roman"/>
          <w:sz w:val="24"/>
          <w:szCs w:val="24"/>
        </w:rPr>
        <w:t>1</w:t>
      </w:r>
      <w:r w:rsidRPr="00057F23">
        <w:rPr>
          <w:rFonts w:ascii="Times New Roman" w:hAnsi="Times New Roman" w:cs="Times New Roman"/>
          <w:sz w:val="24"/>
          <w:szCs w:val="24"/>
        </w:rPr>
        <w:t xml:space="preserve">. </w:t>
      </w:r>
    </w:p>
    <w:p w14:paraId="099BD508" w14:textId="77777777" w:rsidR="0077099D" w:rsidRPr="00057F23" w:rsidRDefault="0077099D" w:rsidP="0077099D">
      <w:pPr>
        <w:spacing w:after="0" w:line="480" w:lineRule="auto"/>
        <w:ind w:firstLine="720"/>
        <w:rPr>
          <w:rFonts w:ascii="Times New Roman" w:hAnsi="Times New Roman" w:cs="Times New Roman"/>
          <w:sz w:val="24"/>
          <w:szCs w:val="24"/>
        </w:rPr>
      </w:pPr>
      <w:r w:rsidRPr="00057F23">
        <w:rPr>
          <w:rFonts w:ascii="Times New Roman" w:hAnsi="Times New Roman" w:cs="Times New Roman"/>
          <w:sz w:val="24"/>
          <w:szCs w:val="24"/>
        </w:rPr>
        <w:t>To test our hypothesis that perceived typicality of future expenses is negatively correlated with expense predictions (H2)</w:t>
      </w:r>
      <w:r>
        <w:rPr>
          <w:rFonts w:ascii="Times New Roman" w:hAnsi="Times New Roman" w:cs="Times New Roman"/>
          <w:sz w:val="24"/>
          <w:szCs w:val="24"/>
        </w:rPr>
        <w:t>,</w:t>
      </w:r>
      <w:r w:rsidRPr="00057F23">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analyzed the </w:t>
      </w:r>
      <w:r>
        <w:rPr>
          <w:rFonts w:ascii="Times New Roman" w:hAnsi="Times New Roman" w:cs="Times New Roman"/>
          <w:sz w:val="24"/>
          <w:szCs w:val="24"/>
        </w:rPr>
        <w:t xml:space="preserve">non-parametric </w:t>
      </w:r>
      <w:r w:rsidRPr="00057F23">
        <w:rPr>
          <w:rFonts w:ascii="Times New Roman" w:hAnsi="Times New Roman" w:cs="Times New Roman"/>
          <w:sz w:val="24"/>
          <w:szCs w:val="24"/>
        </w:rPr>
        <w:t>correlation</w:t>
      </w:r>
      <w:r>
        <w:rPr>
          <w:rFonts w:ascii="Times New Roman" w:hAnsi="Times New Roman" w:cs="Times New Roman"/>
          <w:sz w:val="24"/>
          <w:szCs w:val="24"/>
        </w:rPr>
        <w:t xml:space="preserve"> (Spearman’s rho)</w:t>
      </w:r>
      <w:r w:rsidRPr="00057F23">
        <w:rPr>
          <w:rFonts w:ascii="Times New Roman" w:hAnsi="Times New Roman" w:cs="Times New Roman"/>
          <w:sz w:val="24"/>
          <w:szCs w:val="24"/>
        </w:rPr>
        <w:t xml:space="preserve"> between perceived typicality of future expenses and weekly expense predictions for each week </w:t>
      </w:r>
      <w:r w:rsidRPr="00057F23">
        <w:rPr>
          <w:rFonts w:ascii="Times New Roman" w:hAnsi="Times New Roman" w:cs="Times New Roman"/>
          <w:sz w:val="24"/>
          <w:szCs w:val="24"/>
        </w:rPr>
        <w:lastRenderedPageBreak/>
        <w:t xml:space="preserve">of the study, as well as for the month. </w:t>
      </w:r>
      <w:r w:rsidRPr="00407538">
        <w:rPr>
          <w:rFonts w:ascii="Times New Roman" w:hAnsi="Times New Roman" w:cs="Times New Roman"/>
          <w:sz w:val="24"/>
          <w:szCs w:val="24"/>
        </w:rPr>
        <w:t>Perceived</w:t>
      </w:r>
      <w:r w:rsidRPr="00057F23">
        <w:rPr>
          <w:rFonts w:ascii="Times New Roman" w:hAnsi="Times New Roman" w:cs="Times New Roman"/>
          <w:sz w:val="24"/>
          <w:szCs w:val="24"/>
        </w:rPr>
        <w:t xml:space="preserve"> typicality of future expenses was negatively correlated with weekly expense predictions at </w:t>
      </w:r>
      <w:r>
        <w:rPr>
          <w:rFonts w:ascii="Times New Roman" w:hAnsi="Times New Roman" w:cs="Times New Roman"/>
          <w:sz w:val="24"/>
          <w:szCs w:val="24"/>
        </w:rPr>
        <w:t>T0</w:t>
      </w:r>
      <w:r w:rsidRPr="00057F23">
        <w:rPr>
          <w:rFonts w:ascii="Times New Roman" w:hAnsi="Times New Roman" w:cs="Times New Roman"/>
          <w:sz w:val="24"/>
          <w:szCs w:val="24"/>
        </w:rPr>
        <w:t xml:space="preserve"> (r(18</w:t>
      </w:r>
      <w:r>
        <w:rPr>
          <w:rFonts w:ascii="Times New Roman" w:hAnsi="Times New Roman" w:cs="Times New Roman"/>
          <w:sz w:val="24"/>
          <w:szCs w:val="24"/>
        </w:rPr>
        <w:t>5</w:t>
      </w:r>
      <w:r w:rsidRPr="00057F23">
        <w:rPr>
          <w:rFonts w:ascii="Times New Roman" w:hAnsi="Times New Roman" w:cs="Times New Roman"/>
          <w:sz w:val="24"/>
          <w:szCs w:val="24"/>
        </w:rPr>
        <w:t>) = -.3</w:t>
      </w:r>
      <w:r>
        <w:rPr>
          <w:rFonts w:ascii="Times New Roman" w:hAnsi="Times New Roman" w:cs="Times New Roman"/>
          <w:sz w:val="24"/>
          <w:szCs w:val="24"/>
        </w:rPr>
        <w:t>2</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w:t>
      </w:r>
      <w:r>
        <w:rPr>
          <w:rFonts w:ascii="Times New Roman" w:hAnsi="Times New Roman" w:cs="Times New Roman"/>
          <w:sz w:val="24"/>
          <w:szCs w:val="24"/>
        </w:rPr>
        <w:t>T2</w:t>
      </w:r>
      <w:r w:rsidRPr="00057F23">
        <w:rPr>
          <w:rFonts w:ascii="Times New Roman" w:hAnsi="Times New Roman" w:cs="Times New Roman"/>
          <w:sz w:val="24"/>
          <w:szCs w:val="24"/>
        </w:rPr>
        <w:t xml:space="preserve"> (r(18</w:t>
      </w:r>
      <w:r>
        <w:rPr>
          <w:rFonts w:ascii="Times New Roman" w:hAnsi="Times New Roman" w:cs="Times New Roman"/>
          <w:sz w:val="24"/>
          <w:szCs w:val="24"/>
        </w:rPr>
        <w:t>5</w:t>
      </w:r>
      <w:r w:rsidRPr="00057F23">
        <w:rPr>
          <w:rFonts w:ascii="Times New Roman" w:hAnsi="Times New Roman" w:cs="Times New Roman"/>
          <w:sz w:val="24"/>
          <w:szCs w:val="24"/>
        </w:rPr>
        <w:t>) = -.2</w:t>
      </w:r>
      <w:r>
        <w:rPr>
          <w:rFonts w:ascii="Times New Roman" w:hAnsi="Times New Roman" w:cs="Times New Roman"/>
          <w:sz w:val="24"/>
          <w:szCs w:val="24"/>
        </w:rPr>
        <w:t>3</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w:t>
      </w:r>
      <w:r>
        <w:rPr>
          <w:rFonts w:ascii="Times New Roman" w:hAnsi="Times New Roman" w:cs="Times New Roman"/>
          <w:sz w:val="24"/>
          <w:szCs w:val="24"/>
        </w:rPr>
        <w:t>=</w:t>
      </w:r>
      <w:r w:rsidRPr="00057F23">
        <w:rPr>
          <w:rFonts w:ascii="Times New Roman" w:hAnsi="Times New Roman" w:cs="Times New Roman"/>
          <w:sz w:val="24"/>
          <w:szCs w:val="24"/>
        </w:rPr>
        <w:t xml:space="preserve"> .00</w:t>
      </w:r>
      <w:r>
        <w:rPr>
          <w:rFonts w:ascii="Times New Roman" w:hAnsi="Times New Roman" w:cs="Times New Roman"/>
          <w:sz w:val="24"/>
          <w:szCs w:val="24"/>
        </w:rPr>
        <w:t>2</w:t>
      </w:r>
      <w:r w:rsidRPr="00057F23">
        <w:rPr>
          <w:rFonts w:ascii="Times New Roman" w:hAnsi="Times New Roman" w:cs="Times New Roman"/>
          <w:sz w:val="24"/>
          <w:szCs w:val="24"/>
        </w:rPr>
        <w:t xml:space="preserve">), and </w:t>
      </w:r>
      <w:r>
        <w:rPr>
          <w:rFonts w:ascii="Times New Roman" w:hAnsi="Times New Roman" w:cs="Times New Roman"/>
          <w:sz w:val="24"/>
          <w:szCs w:val="24"/>
        </w:rPr>
        <w:t>T4</w:t>
      </w:r>
      <w:r w:rsidRPr="00057F23">
        <w:rPr>
          <w:rFonts w:ascii="Times New Roman" w:hAnsi="Times New Roman" w:cs="Times New Roman"/>
          <w:sz w:val="24"/>
          <w:szCs w:val="24"/>
        </w:rPr>
        <w:t xml:space="preserve"> (r(18</w:t>
      </w:r>
      <w:r>
        <w:rPr>
          <w:rFonts w:ascii="Times New Roman" w:hAnsi="Times New Roman" w:cs="Times New Roman"/>
          <w:sz w:val="24"/>
          <w:szCs w:val="24"/>
        </w:rPr>
        <w:t>5</w:t>
      </w:r>
      <w:r w:rsidRPr="00057F23">
        <w:rPr>
          <w:rFonts w:ascii="Times New Roman" w:hAnsi="Times New Roman" w:cs="Times New Roman"/>
          <w:sz w:val="24"/>
          <w:szCs w:val="24"/>
        </w:rPr>
        <w:t>) = -.2</w:t>
      </w:r>
      <w:r>
        <w:rPr>
          <w:rFonts w:ascii="Times New Roman" w:hAnsi="Times New Roman" w:cs="Times New Roman"/>
          <w:sz w:val="24"/>
          <w:szCs w:val="24"/>
        </w:rPr>
        <w:t>2</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w:t>
      </w:r>
      <w:r>
        <w:rPr>
          <w:rFonts w:ascii="Times New Roman" w:hAnsi="Times New Roman" w:cs="Times New Roman"/>
          <w:sz w:val="24"/>
          <w:szCs w:val="24"/>
        </w:rPr>
        <w:t xml:space="preserve">3), as well as with monthly predictions </w:t>
      </w:r>
      <w:r w:rsidRPr="00057F23">
        <w:rPr>
          <w:rFonts w:ascii="Times New Roman" w:hAnsi="Times New Roman" w:cs="Times New Roman"/>
          <w:sz w:val="24"/>
          <w:szCs w:val="24"/>
        </w:rPr>
        <w:t>(r(18</w:t>
      </w:r>
      <w:r>
        <w:rPr>
          <w:rFonts w:ascii="Times New Roman" w:hAnsi="Times New Roman" w:cs="Times New Roman"/>
          <w:sz w:val="24"/>
          <w:szCs w:val="24"/>
        </w:rPr>
        <w:t>5</w:t>
      </w:r>
      <w:r w:rsidRPr="00057F23">
        <w:rPr>
          <w:rFonts w:ascii="Times New Roman" w:hAnsi="Times New Roman" w:cs="Times New Roman"/>
          <w:sz w:val="24"/>
          <w:szCs w:val="24"/>
        </w:rPr>
        <w:t>) = -.1</w:t>
      </w:r>
      <w:r>
        <w:rPr>
          <w:rFonts w:ascii="Times New Roman" w:hAnsi="Times New Roman" w:cs="Times New Roman"/>
          <w:sz w:val="24"/>
          <w:szCs w:val="24"/>
        </w:rPr>
        <w:t>5</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w:t>
      </w:r>
      <w:r>
        <w:rPr>
          <w:rFonts w:ascii="Times New Roman" w:hAnsi="Times New Roman" w:cs="Times New Roman"/>
          <w:sz w:val="24"/>
          <w:szCs w:val="24"/>
        </w:rPr>
        <w:t>037). The correlations at T1 and T3 were directionally consistent, though not significant (T1: 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 -.1</w:t>
      </w:r>
      <w:r>
        <w:rPr>
          <w:rFonts w:ascii="Times New Roman" w:hAnsi="Times New Roman" w:cs="Times New Roman"/>
          <w:sz w:val="24"/>
          <w:szCs w:val="24"/>
        </w:rPr>
        <w:t>0</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w:t>
      </w:r>
      <w:r>
        <w:rPr>
          <w:rFonts w:ascii="Times New Roman" w:hAnsi="Times New Roman" w:cs="Times New Roman"/>
          <w:sz w:val="24"/>
          <w:szCs w:val="24"/>
        </w:rPr>
        <w:t xml:space="preserve">17; T3: </w:t>
      </w:r>
      <w:r w:rsidRPr="00057F23">
        <w:rPr>
          <w:rFonts w:ascii="Times New Roman" w:hAnsi="Times New Roman" w:cs="Times New Roman"/>
          <w:sz w:val="24"/>
          <w:szCs w:val="24"/>
        </w:rPr>
        <w:t>r(18</w:t>
      </w:r>
      <w:r>
        <w:rPr>
          <w:rFonts w:ascii="Times New Roman" w:hAnsi="Times New Roman" w:cs="Times New Roman"/>
          <w:sz w:val="24"/>
          <w:szCs w:val="24"/>
        </w:rPr>
        <w:t>5</w:t>
      </w:r>
      <w:r w:rsidRPr="00057F23">
        <w:rPr>
          <w:rFonts w:ascii="Times New Roman" w:hAnsi="Times New Roman" w:cs="Times New Roman"/>
          <w:sz w:val="24"/>
          <w:szCs w:val="24"/>
        </w:rPr>
        <w:t>) = -.0</w:t>
      </w:r>
      <w:r>
        <w:rPr>
          <w:rFonts w:ascii="Times New Roman" w:hAnsi="Times New Roman" w:cs="Times New Roman"/>
          <w:sz w:val="24"/>
          <w:szCs w:val="24"/>
        </w:rPr>
        <w:t>4</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Pr>
          <w:rFonts w:ascii="Times New Roman" w:hAnsi="Times New Roman" w:cs="Times New Roman"/>
          <w:sz w:val="24"/>
          <w:szCs w:val="24"/>
        </w:rPr>
        <w:t xml:space="preserve"> = .64). </w:t>
      </w:r>
    </w:p>
    <w:p w14:paraId="3A484476" w14:textId="77777777" w:rsidR="0077099D" w:rsidRPr="00057F23" w:rsidRDefault="0077099D" w:rsidP="0077099D">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Figure </w:t>
      </w:r>
      <w:r>
        <w:rPr>
          <w:rFonts w:ascii="Times New Roman" w:hAnsi="Times New Roman" w:cs="Times New Roman"/>
          <w:b/>
          <w:sz w:val="24"/>
          <w:szCs w:val="24"/>
        </w:rPr>
        <w:t>7</w:t>
      </w:r>
    </w:p>
    <w:p w14:paraId="01773152" w14:textId="77777777" w:rsidR="0077099D" w:rsidRPr="00057F23" w:rsidRDefault="0077099D" w:rsidP="0077099D">
      <w:pPr>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Mean Reported Expense Typicality for the Past Week vs. Mean Predicted Expense Typicality for the Nex</w:t>
      </w:r>
      <w:r>
        <w:rPr>
          <w:rFonts w:ascii="Times New Roman" w:hAnsi="Times New Roman" w:cs="Times New Roman"/>
          <w:b/>
          <w:sz w:val="24"/>
          <w:szCs w:val="24"/>
        </w:rPr>
        <w:t>t Week for each Week of Study 1</w:t>
      </w:r>
    </w:p>
    <w:p w14:paraId="54ABD115" w14:textId="77777777" w:rsidR="0077099D" w:rsidRPr="00057F23" w:rsidRDefault="0077099D" w:rsidP="0077099D">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5E80F89B" w14:textId="77777777" w:rsidR="0077099D" w:rsidRPr="00057F23" w:rsidRDefault="0077099D" w:rsidP="0077099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526F89E3" wp14:editId="1C09A987">
            <wp:extent cx="3711600" cy="18000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1600" cy="1800000"/>
                    </a:xfrm>
                    <a:prstGeom prst="rect">
                      <a:avLst/>
                    </a:prstGeom>
                    <a:noFill/>
                  </pic:spPr>
                </pic:pic>
              </a:graphicData>
            </a:graphic>
          </wp:inline>
        </w:drawing>
      </w:r>
    </w:p>
    <w:p w14:paraId="14CE3FC8" w14:textId="77777777" w:rsidR="0077099D" w:rsidRDefault="0077099D" w:rsidP="0077099D">
      <w:pPr>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Table </w:t>
      </w:r>
      <w:r>
        <w:rPr>
          <w:rFonts w:ascii="Times New Roman" w:hAnsi="Times New Roman" w:cs="Times New Roman"/>
          <w:b/>
          <w:sz w:val="24"/>
          <w:szCs w:val="24"/>
        </w:rPr>
        <w:t>7</w:t>
      </w:r>
    </w:p>
    <w:p w14:paraId="47719D98" w14:textId="77777777" w:rsidR="0077099D" w:rsidRPr="00057F23" w:rsidRDefault="0077099D" w:rsidP="0077099D">
      <w:pPr>
        <w:spacing w:after="0" w:line="240" w:lineRule="auto"/>
        <w:jc w:val="center"/>
        <w:rPr>
          <w:rFonts w:ascii="Times New Roman" w:hAnsi="Times New Roman" w:cs="Times New Roman"/>
          <w:b/>
          <w:sz w:val="24"/>
          <w:szCs w:val="24"/>
        </w:rPr>
      </w:pPr>
    </w:p>
    <w:p w14:paraId="6CB7A410" w14:textId="77777777" w:rsidR="0077099D" w:rsidRDefault="0077099D" w:rsidP="0077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Paired Samples </w:t>
      </w:r>
      <w:r w:rsidRPr="00057F23">
        <w:rPr>
          <w:rFonts w:ascii="Times New Roman" w:hAnsi="Times New Roman" w:cs="Times New Roman"/>
          <w:b/>
          <w:sz w:val="24"/>
          <w:szCs w:val="24"/>
        </w:rPr>
        <w:t xml:space="preserve">T-tests Comparing </w:t>
      </w:r>
      <w:r>
        <w:rPr>
          <w:rFonts w:ascii="Times New Roman" w:hAnsi="Times New Roman" w:cs="Times New Roman"/>
          <w:b/>
          <w:sz w:val="24"/>
          <w:szCs w:val="24"/>
        </w:rPr>
        <w:t>Perceived Typicality of Reported Expenses for the Past Week vs. Perceived Typicality of Predicted Expenses for the Next Week in Study 1</w:t>
      </w:r>
    </w:p>
    <w:p w14:paraId="5C1DDD77" w14:textId="77777777" w:rsidR="0077099D" w:rsidRPr="00057F23" w:rsidRDefault="0077099D" w:rsidP="0077099D">
      <w:pPr>
        <w:spacing w:after="0" w:line="480" w:lineRule="auto"/>
        <w:jc w:val="center"/>
        <w:rPr>
          <w:rFonts w:ascii="Times New Roman" w:hAnsi="Times New Roman" w:cs="Times New Roman"/>
          <w:b/>
          <w:sz w:val="24"/>
          <w:szCs w:val="24"/>
        </w:rPr>
      </w:pPr>
      <w:r w:rsidRPr="00874775">
        <w:rPr>
          <w:noProof/>
          <w:lang w:eastAsia="en-CA"/>
        </w:rPr>
        <w:drawing>
          <wp:inline distT="0" distB="0" distL="0" distR="0" wp14:anchorId="39B94E46" wp14:editId="14FCB00B">
            <wp:extent cx="463804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8040" cy="914400"/>
                    </a:xfrm>
                    <a:prstGeom prst="rect">
                      <a:avLst/>
                    </a:prstGeom>
                    <a:noFill/>
                    <a:ln>
                      <a:noFill/>
                    </a:ln>
                  </pic:spPr>
                </pic:pic>
              </a:graphicData>
            </a:graphic>
          </wp:inline>
        </w:drawing>
      </w:r>
    </w:p>
    <w:p w14:paraId="00C60E8D" w14:textId="77777777" w:rsidR="0077099D" w:rsidRDefault="0077099D" w:rsidP="0077099D">
      <w:pPr>
        <w:spacing w:after="0" w:line="480" w:lineRule="auto"/>
        <w:rPr>
          <w:rFonts w:ascii="Times New Roman" w:hAnsi="Times New Roman" w:cs="Times New Roman"/>
          <w:b/>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 xml:space="preserve">Expense Prediction Bias (Recalled – Predicted Expenses). </w:t>
      </w:r>
      <w:r w:rsidRPr="00057F23">
        <w:rPr>
          <w:rFonts w:ascii="Times New Roman" w:hAnsi="Times New Roman" w:cs="Times New Roman"/>
          <w:sz w:val="24"/>
          <w:szCs w:val="24"/>
        </w:rPr>
        <w:t>To test our hypothesis that consumers predict their future expenses will be lower than their past expenses (H</w:t>
      </w:r>
      <w:r>
        <w:rPr>
          <w:rFonts w:ascii="Times New Roman" w:hAnsi="Times New Roman" w:cs="Times New Roman"/>
          <w:sz w:val="24"/>
          <w:szCs w:val="24"/>
        </w:rPr>
        <w:t>3</w:t>
      </w:r>
      <w:r w:rsidRPr="00057F23">
        <w:rPr>
          <w:rFonts w:ascii="Times New Roman" w:hAnsi="Times New Roman" w:cs="Times New Roman"/>
          <w:sz w:val="24"/>
          <w:szCs w:val="24"/>
        </w:rPr>
        <w:t>a), we compared reported expenses against predicted expenses at T1, T2, T3, and T4. That is, we tested whether participants predicted their expenses would be lower in week 2 than week 1, week 3 than week 2,</w:t>
      </w:r>
      <w:r>
        <w:rPr>
          <w:rFonts w:ascii="Times New Roman" w:hAnsi="Times New Roman" w:cs="Times New Roman"/>
          <w:sz w:val="24"/>
          <w:szCs w:val="24"/>
        </w:rPr>
        <w:t xml:space="preserve"> and so on. </w:t>
      </w:r>
      <w:r w:rsidRPr="00057F23">
        <w:rPr>
          <w:rFonts w:ascii="Times New Roman" w:hAnsi="Times New Roman" w:cs="Times New Roman"/>
          <w:sz w:val="24"/>
          <w:szCs w:val="24"/>
        </w:rPr>
        <w:t xml:space="preserve">As illustrated in Figure </w:t>
      </w:r>
      <w:r>
        <w:rPr>
          <w:rFonts w:ascii="Times New Roman" w:hAnsi="Times New Roman" w:cs="Times New Roman"/>
          <w:sz w:val="24"/>
          <w:szCs w:val="24"/>
        </w:rPr>
        <w:t xml:space="preserve">8 and </w:t>
      </w:r>
      <w:r w:rsidRPr="0039365D">
        <w:rPr>
          <w:rFonts w:ascii="Times New Roman" w:hAnsi="Times New Roman" w:cs="Times New Roman"/>
          <w:sz w:val="24"/>
          <w:szCs w:val="24"/>
        </w:rPr>
        <w:t xml:space="preserve">Table </w:t>
      </w:r>
      <w:r>
        <w:rPr>
          <w:rFonts w:ascii="Times New Roman" w:hAnsi="Times New Roman" w:cs="Times New Roman"/>
          <w:sz w:val="24"/>
          <w:szCs w:val="24"/>
        </w:rPr>
        <w:t>8</w:t>
      </w:r>
      <w:r w:rsidRPr="0039365D">
        <w:rPr>
          <w:rFonts w:ascii="Times New Roman" w:hAnsi="Times New Roman" w:cs="Times New Roman"/>
          <w:sz w:val="24"/>
          <w:szCs w:val="24"/>
        </w:rPr>
        <w:t xml:space="preserve">, </w:t>
      </w:r>
      <w:r>
        <w:rPr>
          <w:rFonts w:ascii="Times New Roman" w:hAnsi="Times New Roman" w:cs="Times New Roman"/>
          <w:sz w:val="24"/>
          <w:szCs w:val="24"/>
        </w:rPr>
        <w:t xml:space="preserve">both winsorized mean and raw </w:t>
      </w:r>
      <w:r>
        <w:rPr>
          <w:rFonts w:ascii="Times New Roman" w:hAnsi="Times New Roman" w:cs="Times New Roman"/>
          <w:sz w:val="24"/>
          <w:szCs w:val="24"/>
        </w:rPr>
        <w:lastRenderedPageBreak/>
        <w:t xml:space="preserve">median bias scores were significantly different from zero, indicating that </w:t>
      </w:r>
      <w:r w:rsidRPr="00057F23">
        <w:rPr>
          <w:rFonts w:ascii="Times New Roman" w:hAnsi="Times New Roman" w:cs="Times New Roman"/>
          <w:sz w:val="24"/>
          <w:szCs w:val="24"/>
        </w:rPr>
        <w:t xml:space="preserve">predicted expenses were significantly lower than </w:t>
      </w:r>
      <w:r>
        <w:rPr>
          <w:rFonts w:ascii="Times New Roman" w:hAnsi="Times New Roman" w:cs="Times New Roman"/>
          <w:sz w:val="24"/>
          <w:szCs w:val="24"/>
        </w:rPr>
        <w:t>reported</w:t>
      </w:r>
      <w:r w:rsidRPr="00057F23">
        <w:rPr>
          <w:rFonts w:ascii="Times New Roman" w:hAnsi="Times New Roman" w:cs="Times New Roman"/>
          <w:sz w:val="24"/>
          <w:szCs w:val="24"/>
        </w:rPr>
        <w:t xml:space="preserve"> expenses at each stage of the study until </w:t>
      </w:r>
      <w:r>
        <w:rPr>
          <w:rFonts w:ascii="Times New Roman" w:hAnsi="Times New Roman" w:cs="Times New Roman"/>
          <w:sz w:val="24"/>
          <w:szCs w:val="24"/>
        </w:rPr>
        <w:t>the atypical</w:t>
      </w:r>
      <w:r w:rsidRPr="00057F23">
        <w:rPr>
          <w:rFonts w:ascii="Times New Roman" w:hAnsi="Times New Roman" w:cs="Times New Roman"/>
          <w:sz w:val="24"/>
          <w:szCs w:val="24"/>
        </w:rPr>
        <w:t xml:space="preserve"> intervention was deployed. </w:t>
      </w:r>
    </w:p>
    <w:p w14:paraId="4928F56A" w14:textId="77777777" w:rsidR="0077099D" w:rsidRDefault="0077099D" w:rsidP="0077099D">
      <w:pPr>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Figure </w:t>
      </w:r>
      <w:r>
        <w:rPr>
          <w:rFonts w:ascii="Times New Roman" w:hAnsi="Times New Roman" w:cs="Times New Roman"/>
          <w:b/>
          <w:sz w:val="24"/>
          <w:szCs w:val="24"/>
        </w:rPr>
        <w:t>8</w:t>
      </w:r>
    </w:p>
    <w:p w14:paraId="435BB435" w14:textId="77777777" w:rsidR="0077099D" w:rsidRDefault="0077099D" w:rsidP="0077099D">
      <w:pPr>
        <w:spacing w:after="0" w:line="240" w:lineRule="auto"/>
        <w:jc w:val="center"/>
        <w:rPr>
          <w:rFonts w:ascii="Times New Roman" w:hAnsi="Times New Roman" w:cs="Times New Roman"/>
          <w:b/>
          <w:sz w:val="24"/>
          <w:szCs w:val="24"/>
        </w:rPr>
      </w:pPr>
    </w:p>
    <w:p w14:paraId="301D2C3F" w14:textId="77777777" w:rsidR="0077099D" w:rsidRDefault="0077099D" w:rsidP="0077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Distribution of Bias Scores (Reported Expenses for Past Week – Predicted Expenses for Next Week) at T1 – T4 in Study 1</w:t>
      </w:r>
    </w:p>
    <w:p w14:paraId="6A37424D" w14:textId="77777777" w:rsidR="0077099D" w:rsidRPr="008F71FB" w:rsidRDefault="0077099D" w:rsidP="0077099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Bottom whisker = 1</w:t>
      </w:r>
      <w:r w:rsidRPr="006C27EF">
        <w:rPr>
          <w:rFonts w:ascii="Times New Roman" w:hAnsi="Times New Roman" w:cs="Times New Roman"/>
          <w:b/>
          <w:sz w:val="16"/>
          <w:szCs w:val="16"/>
          <w:vertAlign w:val="superscript"/>
        </w:rPr>
        <w:t>st</w:t>
      </w:r>
      <w:r>
        <w:rPr>
          <w:rFonts w:ascii="Times New Roman" w:hAnsi="Times New Roman" w:cs="Times New Roman"/>
          <w:b/>
          <w:sz w:val="16"/>
          <w:szCs w:val="16"/>
        </w:rPr>
        <w:t xml:space="preserve"> percentile. Bottom of the box = 25</w:t>
      </w:r>
      <w:r w:rsidRPr="00B50B03">
        <w:rPr>
          <w:rFonts w:ascii="Times New Roman" w:hAnsi="Times New Roman" w:cs="Times New Roman"/>
          <w:b/>
          <w:sz w:val="16"/>
          <w:szCs w:val="16"/>
          <w:vertAlign w:val="superscript"/>
        </w:rPr>
        <w:t>th</w:t>
      </w:r>
      <w:r>
        <w:rPr>
          <w:rFonts w:ascii="Times New Roman" w:hAnsi="Times New Roman" w:cs="Times New Roman"/>
          <w:b/>
          <w:sz w:val="16"/>
          <w:szCs w:val="16"/>
        </w:rPr>
        <w:t xml:space="preserve"> percentile. Midline = median. Top of the box = 75</w:t>
      </w:r>
      <w:r w:rsidRPr="00B50B03">
        <w:rPr>
          <w:rFonts w:ascii="Times New Roman" w:hAnsi="Times New Roman" w:cs="Times New Roman"/>
          <w:b/>
          <w:sz w:val="16"/>
          <w:szCs w:val="16"/>
          <w:vertAlign w:val="superscript"/>
        </w:rPr>
        <w:t>th</w:t>
      </w:r>
      <w:r>
        <w:rPr>
          <w:rFonts w:ascii="Times New Roman" w:hAnsi="Times New Roman" w:cs="Times New Roman"/>
          <w:b/>
          <w:sz w:val="16"/>
          <w:szCs w:val="16"/>
        </w:rPr>
        <w:t xml:space="preserve"> percentile. Top whisker = 1.5x the height of the box</w:t>
      </w:r>
      <w:r w:rsidRPr="008F71FB">
        <w:rPr>
          <w:rFonts w:ascii="Times New Roman" w:hAnsi="Times New Roman" w:cs="Times New Roman"/>
          <w:b/>
          <w:sz w:val="16"/>
          <w:szCs w:val="16"/>
        </w:rPr>
        <w:t>. Circles = data points 1.5x–3x the height of the box. Stars = data points &gt; 3x the height of the box.</w:t>
      </w:r>
    </w:p>
    <w:p w14:paraId="64F786DF" w14:textId="77777777" w:rsidR="0077099D" w:rsidRPr="00057F23" w:rsidRDefault="0077099D" w:rsidP="0077099D">
      <w:pPr>
        <w:spacing w:after="0" w:line="240" w:lineRule="auto"/>
        <w:jc w:val="center"/>
        <w:rPr>
          <w:rFonts w:ascii="Times New Roman" w:hAnsi="Times New Roman" w:cs="Times New Roman"/>
          <w:sz w:val="20"/>
          <w:szCs w:val="20"/>
        </w:rPr>
      </w:pPr>
    </w:p>
    <w:p w14:paraId="06FDFF5E" w14:textId="77777777" w:rsidR="0077099D" w:rsidRDefault="0077099D" w:rsidP="0077099D">
      <w:pPr>
        <w:spacing w:line="480" w:lineRule="auto"/>
        <w:jc w:val="center"/>
        <w:rPr>
          <w:rFonts w:ascii="Times New Roman" w:hAnsi="Times New Roman" w:cs="Times New Roman"/>
          <w:sz w:val="24"/>
          <w:szCs w:val="24"/>
        </w:rPr>
      </w:pPr>
      <w:r w:rsidRPr="00A711A1">
        <w:rPr>
          <w:rFonts w:ascii="Times New Roman" w:hAnsi="Times New Roman" w:cs="Times New Roman"/>
          <w:noProof/>
          <w:sz w:val="24"/>
          <w:szCs w:val="24"/>
          <w:lang w:eastAsia="en-CA"/>
        </w:rPr>
        <w:drawing>
          <wp:inline distT="0" distB="0" distL="0" distR="0" wp14:anchorId="3CFA5CF4" wp14:editId="6BCCD700">
            <wp:extent cx="5943600" cy="3193146"/>
            <wp:effectExtent l="0" t="0" r="0" b="7620"/>
            <wp:docPr id="11" name="Picture 11" descr="C:\Users\Chuck\Documents\EPB PROJECT\JCR\STUDY 4_VANCITY\EPB1_WITHOUT_S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ck\Documents\EPB PROJECT\JCR\STUDY 4_VANCITY\EPB1_WITHOUT_STAT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193146"/>
                    </a:xfrm>
                    <a:prstGeom prst="rect">
                      <a:avLst/>
                    </a:prstGeom>
                    <a:noFill/>
                    <a:ln>
                      <a:noFill/>
                    </a:ln>
                  </pic:spPr>
                </pic:pic>
              </a:graphicData>
            </a:graphic>
          </wp:inline>
        </w:drawing>
      </w:r>
    </w:p>
    <w:p w14:paraId="593A7145" w14:textId="77777777" w:rsidR="0077099D" w:rsidRDefault="0077099D" w:rsidP="0077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8</w:t>
      </w:r>
    </w:p>
    <w:p w14:paraId="32183FC8" w14:textId="77777777" w:rsidR="0077099D" w:rsidRDefault="0077099D" w:rsidP="0077099D">
      <w:pPr>
        <w:spacing w:after="0" w:line="240" w:lineRule="auto"/>
        <w:jc w:val="center"/>
        <w:rPr>
          <w:rFonts w:ascii="Times New Roman" w:hAnsi="Times New Roman" w:cs="Times New Roman"/>
          <w:b/>
          <w:sz w:val="24"/>
          <w:szCs w:val="24"/>
        </w:rPr>
      </w:pPr>
    </w:p>
    <w:p w14:paraId="67539BB8" w14:textId="77777777" w:rsidR="0077099D" w:rsidRDefault="0077099D" w:rsidP="0077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Winsorized Mean and Raw Median Bias Scores (Recalled – Predicted Expenses) </w:t>
      </w:r>
    </w:p>
    <w:p w14:paraId="0D89C74D" w14:textId="77777777" w:rsidR="0077099D" w:rsidRDefault="0077099D" w:rsidP="0077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 T1 – T4 in Study 1</w:t>
      </w:r>
    </w:p>
    <w:p w14:paraId="79AF8633" w14:textId="77777777" w:rsidR="0077099D" w:rsidRPr="00057F23" w:rsidRDefault="0077099D" w:rsidP="0077099D">
      <w:pPr>
        <w:spacing w:line="480" w:lineRule="auto"/>
        <w:jc w:val="center"/>
        <w:rPr>
          <w:rFonts w:ascii="Times New Roman" w:hAnsi="Times New Roman" w:cs="Times New Roman"/>
          <w:sz w:val="24"/>
          <w:szCs w:val="24"/>
        </w:rPr>
      </w:pPr>
      <w:r w:rsidRPr="002830BC">
        <w:rPr>
          <w:noProof/>
          <w:lang w:eastAsia="en-CA"/>
        </w:rPr>
        <w:drawing>
          <wp:inline distT="0" distB="0" distL="0" distR="0" wp14:anchorId="2C611D74" wp14:editId="24B3A7C2">
            <wp:extent cx="5943600" cy="69836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98368"/>
                    </a:xfrm>
                    <a:prstGeom prst="rect">
                      <a:avLst/>
                    </a:prstGeom>
                    <a:noFill/>
                    <a:ln>
                      <a:noFill/>
                    </a:ln>
                  </pic:spPr>
                </pic:pic>
              </a:graphicData>
            </a:graphic>
          </wp:inline>
        </w:drawing>
      </w:r>
    </w:p>
    <w:p w14:paraId="5DBC3954" w14:textId="77777777" w:rsidR="0077099D" w:rsidRPr="00057F23" w:rsidRDefault="0077099D" w:rsidP="0077099D">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 xml:space="preserve">Expense Prediction Bias (Actual – Predicted Expenses). </w:t>
      </w:r>
      <w:r w:rsidRPr="00057F23">
        <w:rPr>
          <w:rFonts w:ascii="Times New Roman" w:hAnsi="Times New Roman" w:cs="Times New Roman"/>
          <w:sz w:val="24"/>
          <w:szCs w:val="24"/>
        </w:rPr>
        <w:t xml:space="preserve">As illustrated in Figure </w:t>
      </w:r>
      <w:r>
        <w:rPr>
          <w:rFonts w:ascii="Times New Roman" w:hAnsi="Times New Roman" w:cs="Times New Roman"/>
          <w:sz w:val="24"/>
          <w:szCs w:val="24"/>
        </w:rPr>
        <w:t xml:space="preserve">9 and </w:t>
      </w:r>
      <w:r w:rsidRPr="0039365D">
        <w:rPr>
          <w:rFonts w:ascii="Times New Roman" w:hAnsi="Times New Roman" w:cs="Times New Roman"/>
          <w:sz w:val="24"/>
          <w:szCs w:val="24"/>
        </w:rPr>
        <w:t xml:space="preserve">Table </w:t>
      </w:r>
      <w:r>
        <w:rPr>
          <w:rFonts w:ascii="Times New Roman" w:hAnsi="Times New Roman" w:cs="Times New Roman"/>
          <w:sz w:val="24"/>
          <w:szCs w:val="24"/>
        </w:rPr>
        <w:t>9</w:t>
      </w:r>
      <w:r w:rsidRPr="0039365D">
        <w:rPr>
          <w:rFonts w:ascii="Times New Roman" w:hAnsi="Times New Roman" w:cs="Times New Roman"/>
          <w:sz w:val="24"/>
          <w:szCs w:val="24"/>
        </w:rPr>
        <w:t xml:space="preserve">, there was </w:t>
      </w:r>
      <w:r>
        <w:rPr>
          <w:rFonts w:ascii="Times New Roman" w:hAnsi="Times New Roman" w:cs="Times New Roman"/>
          <w:sz w:val="24"/>
          <w:szCs w:val="24"/>
        </w:rPr>
        <w:t xml:space="preserve">a significant bias in each and every week of the study until week 5 when the atypical intervention effectively eliminated the bias, as measured by either the winsorized mean </w:t>
      </w:r>
      <w:r>
        <w:rPr>
          <w:rFonts w:ascii="Times New Roman" w:hAnsi="Times New Roman" w:cs="Times New Roman"/>
          <w:sz w:val="24"/>
          <w:szCs w:val="24"/>
        </w:rPr>
        <w:lastRenderedPageBreak/>
        <w:t>or raw median. A pair of Mann-Whitney U tests further reveal that predictions were higher in the atypical condition than in the control (Median</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 = $500.00, Median</w:t>
      </w:r>
      <w:r>
        <w:rPr>
          <w:rFonts w:ascii="Times New Roman" w:hAnsi="Times New Roman" w:cs="Times New Roman"/>
          <w:sz w:val="24"/>
          <w:szCs w:val="24"/>
          <w:vertAlign w:val="subscript"/>
        </w:rPr>
        <w:t>control</w:t>
      </w:r>
      <w:r>
        <w:rPr>
          <w:rFonts w:ascii="Times New Roman" w:hAnsi="Times New Roman" w:cs="Times New Roman"/>
          <w:sz w:val="24"/>
          <w:szCs w:val="24"/>
        </w:rPr>
        <w:t xml:space="preserve"> = $400.00, z = 1.95, </w:t>
      </w:r>
      <w:r>
        <w:rPr>
          <w:rFonts w:ascii="Times New Roman" w:hAnsi="Times New Roman" w:cs="Times New Roman"/>
          <w:i/>
          <w:sz w:val="24"/>
          <w:szCs w:val="24"/>
        </w:rPr>
        <w:t>p</w:t>
      </w:r>
      <w:r>
        <w:rPr>
          <w:rFonts w:ascii="Times New Roman" w:hAnsi="Times New Roman" w:cs="Times New Roman"/>
          <w:sz w:val="24"/>
          <w:szCs w:val="24"/>
        </w:rPr>
        <w:t xml:space="preserve"> = .051), and that actual expenses did not differ between the two conditions (Median</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 = $493.00, Median</w:t>
      </w:r>
      <w:r>
        <w:rPr>
          <w:rFonts w:ascii="Times New Roman" w:hAnsi="Times New Roman" w:cs="Times New Roman"/>
          <w:sz w:val="24"/>
          <w:szCs w:val="24"/>
          <w:vertAlign w:val="subscript"/>
        </w:rPr>
        <w:t>control</w:t>
      </w:r>
      <w:r>
        <w:rPr>
          <w:rFonts w:ascii="Times New Roman" w:hAnsi="Times New Roman" w:cs="Times New Roman"/>
          <w:sz w:val="24"/>
          <w:szCs w:val="24"/>
        </w:rPr>
        <w:t xml:space="preserve"> = $409.00, z = 1.17, </w:t>
      </w:r>
      <w:r>
        <w:rPr>
          <w:rFonts w:ascii="Times New Roman" w:hAnsi="Times New Roman" w:cs="Times New Roman"/>
          <w:i/>
          <w:sz w:val="24"/>
          <w:szCs w:val="24"/>
        </w:rPr>
        <w:t>p</w:t>
      </w:r>
      <w:r>
        <w:rPr>
          <w:rFonts w:ascii="Times New Roman" w:hAnsi="Times New Roman" w:cs="Times New Roman"/>
          <w:sz w:val="24"/>
          <w:szCs w:val="24"/>
        </w:rPr>
        <w:t xml:space="preserve"> = .24). This confirms that the week 5 results are owed to the effect of our atypical intervention on predictions. </w:t>
      </w:r>
      <w:r w:rsidRPr="00057F23">
        <w:rPr>
          <w:rFonts w:ascii="Times New Roman" w:hAnsi="Times New Roman" w:cs="Times New Roman"/>
          <w:sz w:val="24"/>
          <w:szCs w:val="24"/>
        </w:rPr>
        <w:t xml:space="preserve">It is also notable that our intervention </w:t>
      </w:r>
      <w:r>
        <w:rPr>
          <w:rFonts w:ascii="Times New Roman" w:hAnsi="Times New Roman" w:cs="Times New Roman"/>
          <w:sz w:val="24"/>
          <w:szCs w:val="24"/>
        </w:rPr>
        <w:t>slightly improved</w:t>
      </w:r>
      <w:r w:rsidRPr="00057F23">
        <w:rPr>
          <w:rFonts w:ascii="Times New Roman" w:hAnsi="Times New Roman" w:cs="Times New Roman"/>
          <w:sz w:val="24"/>
          <w:szCs w:val="24"/>
        </w:rPr>
        <w:t xml:space="preserve"> </w:t>
      </w:r>
      <w:r>
        <w:rPr>
          <w:rFonts w:ascii="Times New Roman" w:hAnsi="Times New Roman" w:cs="Times New Roman"/>
          <w:sz w:val="24"/>
          <w:szCs w:val="24"/>
        </w:rPr>
        <w:t xml:space="preserve">(non-parametric) </w:t>
      </w:r>
      <w:r w:rsidRPr="00057F23">
        <w:rPr>
          <w:rFonts w:ascii="Times New Roman" w:hAnsi="Times New Roman" w:cs="Times New Roman"/>
          <w:sz w:val="24"/>
          <w:szCs w:val="24"/>
        </w:rPr>
        <w:t xml:space="preserve">correlational accuracy </w:t>
      </w:r>
      <w:r>
        <w:rPr>
          <w:rFonts w:ascii="Times New Roman" w:hAnsi="Times New Roman" w:cs="Times New Roman"/>
          <w:sz w:val="24"/>
          <w:szCs w:val="24"/>
        </w:rPr>
        <w:t xml:space="preserve">relative to the control condition </w:t>
      </w:r>
      <w:r w:rsidRPr="00057F23">
        <w:rPr>
          <w:rFonts w:ascii="Times New Roman" w:hAnsi="Times New Roman" w:cs="Times New Roman"/>
          <w:sz w:val="24"/>
          <w:szCs w:val="24"/>
        </w:rPr>
        <w:t>(r</w:t>
      </w:r>
      <w:r>
        <w:rPr>
          <w:rFonts w:ascii="Times New Roman" w:hAnsi="Times New Roman" w:cs="Times New Roman"/>
          <w:sz w:val="24"/>
          <w:szCs w:val="24"/>
        </w:rPr>
        <w:t>ho</w:t>
      </w:r>
      <w:r w:rsidRPr="00057F23">
        <w:rPr>
          <w:rFonts w:ascii="Times New Roman" w:hAnsi="Times New Roman" w:cs="Times New Roman"/>
          <w:sz w:val="24"/>
          <w:szCs w:val="24"/>
          <w:vertAlign w:val="subscript"/>
        </w:rPr>
        <w:t>control</w:t>
      </w:r>
      <w:r w:rsidRPr="00057F23">
        <w:rPr>
          <w:rFonts w:ascii="Times New Roman" w:hAnsi="Times New Roman" w:cs="Times New Roman"/>
          <w:sz w:val="24"/>
          <w:szCs w:val="24"/>
        </w:rPr>
        <w:t>(</w:t>
      </w:r>
      <w:r>
        <w:rPr>
          <w:rFonts w:ascii="Times New Roman" w:hAnsi="Times New Roman" w:cs="Times New Roman"/>
          <w:sz w:val="24"/>
          <w:szCs w:val="24"/>
        </w:rPr>
        <w:t>92</w:t>
      </w:r>
      <w:r w:rsidRPr="00057F23">
        <w:rPr>
          <w:rFonts w:ascii="Times New Roman" w:hAnsi="Times New Roman" w:cs="Times New Roman"/>
          <w:sz w:val="24"/>
          <w:szCs w:val="24"/>
        </w:rPr>
        <w:t>) = .</w:t>
      </w:r>
      <w:r>
        <w:rPr>
          <w:rFonts w:ascii="Times New Roman" w:hAnsi="Times New Roman" w:cs="Times New Roman"/>
          <w:sz w:val="24"/>
          <w:szCs w:val="24"/>
        </w:rPr>
        <w:t>73</w:t>
      </w:r>
      <w:r w:rsidRPr="00057F23">
        <w:rPr>
          <w:rFonts w:ascii="Times New Roman" w:hAnsi="Times New Roman" w:cs="Times New Roman"/>
          <w:sz w:val="24"/>
          <w:szCs w:val="24"/>
        </w:rPr>
        <w:t>, r</w:t>
      </w:r>
      <w:r>
        <w:rPr>
          <w:rFonts w:ascii="Times New Roman" w:hAnsi="Times New Roman" w:cs="Times New Roman"/>
          <w:sz w:val="24"/>
          <w:szCs w:val="24"/>
        </w:rPr>
        <w:t>ho</w:t>
      </w:r>
      <w:r>
        <w:rPr>
          <w:rFonts w:ascii="Times New Roman" w:hAnsi="Times New Roman" w:cs="Times New Roman"/>
          <w:sz w:val="24"/>
          <w:szCs w:val="24"/>
          <w:vertAlign w:val="subscript"/>
        </w:rPr>
        <w:t>atypical</w:t>
      </w:r>
      <w:r w:rsidRPr="00057F23">
        <w:rPr>
          <w:rFonts w:ascii="Times New Roman" w:hAnsi="Times New Roman" w:cs="Times New Roman"/>
          <w:sz w:val="24"/>
          <w:szCs w:val="24"/>
        </w:rPr>
        <w:t>(</w:t>
      </w:r>
      <w:r>
        <w:rPr>
          <w:rFonts w:ascii="Times New Roman" w:hAnsi="Times New Roman" w:cs="Times New Roman"/>
          <w:sz w:val="24"/>
          <w:szCs w:val="24"/>
        </w:rPr>
        <w:t>91</w:t>
      </w:r>
      <w:r w:rsidRPr="00057F23">
        <w:rPr>
          <w:rFonts w:ascii="Times New Roman" w:hAnsi="Times New Roman" w:cs="Times New Roman"/>
          <w:sz w:val="24"/>
          <w:szCs w:val="24"/>
        </w:rPr>
        <w:t>) = .</w:t>
      </w:r>
      <w:r>
        <w:rPr>
          <w:rFonts w:ascii="Times New Roman" w:hAnsi="Times New Roman" w:cs="Times New Roman"/>
          <w:sz w:val="24"/>
          <w:szCs w:val="24"/>
        </w:rPr>
        <w:t>79</w:t>
      </w:r>
      <w:r w:rsidRPr="00057F23">
        <w:rPr>
          <w:rFonts w:ascii="Times New Roman" w:hAnsi="Times New Roman" w:cs="Times New Roman"/>
          <w:sz w:val="24"/>
          <w:szCs w:val="24"/>
        </w:rPr>
        <w:t xml:space="preserve">). </w:t>
      </w:r>
    </w:p>
    <w:p w14:paraId="18F02D73" w14:textId="77777777" w:rsidR="0077099D" w:rsidRPr="00057F23" w:rsidRDefault="0077099D" w:rsidP="0077099D">
      <w:pPr>
        <w:keepNext/>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Figure </w:t>
      </w:r>
      <w:r>
        <w:rPr>
          <w:rFonts w:ascii="Times New Roman" w:hAnsi="Times New Roman" w:cs="Times New Roman"/>
          <w:b/>
          <w:sz w:val="24"/>
          <w:szCs w:val="24"/>
        </w:rPr>
        <w:t>9</w:t>
      </w:r>
    </w:p>
    <w:p w14:paraId="510C57C3" w14:textId="77777777" w:rsidR="0077099D" w:rsidRDefault="0077099D" w:rsidP="0077099D">
      <w:pPr>
        <w:keepNext/>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Bias Scores (Actual – Predicted Expenses) for each Week of Study 1</w:t>
      </w:r>
      <w:r w:rsidRPr="00057F23">
        <w:rPr>
          <w:rFonts w:ascii="Times New Roman" w:hAnsi="Times New Roman" w:cs="Times New Roman"/>
          <w:b/>
          <w:sz w:val="24"/>
          <w:szCs w:val="24"/>
        </w:rPr>
        <w:t xml:space="preserve"> </w:t>
      </w:r>
    </w:p>
    <w:p w14:paraId="618FBC83" w14:textId="77777777" w:rsidR="0077099D" w:rsidRPr="008F71FB" w:rsidRDefault="0077099D" w:rsidP="0077099D">
      <w:pPr>
        <w:keepNext/>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Bottom whisker = 1</w:t>
      </w:r>
      <w:r w:rsidRPr="006C27EF">
        <w:rPr>
          <w:rFonts w:ascii="Times New Roman" w:hAnsi="Times New Roman" w:cs="Times New Roman"/>
          <w:b/>
          <w:sz w:val="16"/>
          <w:szCs w:val="16"/>
          <w:vertAlign w:val="superscript"/>
        </w:rPr>
        <w:t>st</w:t>
      </w:r>
      <w:r>
        <w:rPr>
          <w:rFonts w:ascii="Times New Roman" w:hAnsi="Times New Roman" w:cs="Times New Roman"/>
          <w:b/>
          <w:sz w:val="16"/>
          <w:szCs w:val="16"/>
        </w:rPr>
        <w:t xml:space="preserve"> percentile. Bottom of the box = 25</w:t>
      </w:r>
      <w:r w:rsidRPr="00B50B03">
        <w:rPr>
          <w:rFonts w:ascii="Times New Roman" w:hAnsi="Times New Roman" w:cs="Times New Roman"/>
          <w:b/>
          <w:sz w:val="16"/>
          <w:szCs w:val="16"/>
          <w:vertAlign w:val="superscript"/>
        </w:rPr>
        <w:t>th</w:t>
      </w:r>
      <w:r>
        <w:rPr>
          <w:rFonts w:ascii="Times New Roman" w:hAnsi="Times New Roman" w:cs="Times New Roman"/>
          <w:b/>
          <w:sz w:val="16"/>
          <w:szCs w:val="16"/>
        </w:rPr>
        <w:t xml:space="preserve"> percentile. Midline = median. Top of the box = 75</w:t>
      </w:r>
      <w:r w:rsidRPr="00B50B03">
        <w:rPr>
          <w:rFonts w:ascii="Times New Roman" w:hAnsi="Times New Roman" w:cs="Times New Roman"/>
          <w:b/>
          <w:sz w:val="16"/>
          <w:szCs w:val="16"/>
          <w:vertAlign w:val="superscript"/>
        </w:rPr>
        <w:t>th</w:t>
      </w:r>
      <w:r>
        <w:rPr>
          <w:rFonts w:ascii="Times New Roman" w:hAnsi="Times New Roman" w:cs="Times New Roman"/>
          <w:b/>
          <w:sz w:val="16"/>
          <w:szCs w:val="16"/>
        </w:rPr>
        <w:t xml:space="preserve"> percentile. Top whisker = 1.5x the height of the box</w:t>
      </w:r>
      <w:r w:rsidRPr="008F71FB">
        <w:rPr>
          <w:rFonts w:ascii="Times New Roman" w:hAnsi="Times New Roman" w:cs="Times New Roman"/>
          <w:b/>
          <w:sz w:val="16"/>
          <w:szCs w:val="16"/>
        </w:rPr>
        <w:t>. Circles = data points 1.5x–3x the height of the box. Stars = data points &gt; 3x the height of the box.</w:t>
      </w:r>
    </w:p>
    <w:p w14:paraId="623FE446" w14:textId="77777777" w:rsidR="0077099D" w:rsidRDefault="0077099D" w:rsidP="0077099D">
      <w:pPr>
        <w:keepNext/>
        <w:spacing w:after="0" w:line="240" w:lineRule="auto"/>
        <w:ind w:firstLine="720"/>
        <w:jc w:val="center"/>
        <w:rPr>
          <w:rFonts w:ascii="Times New Roman" w:hAnsi="Times New Roman" w:cs="Times New Roman"/>
          <w:b/>
          <w:sz w:val="24"/>
          <w:szCs w:val="24"/>
        </w:rPr>
      </w:pPr>
    </w:p>
    <w:p w14:paraId="482546D8" w14:textId="77777777" w:rsidR="0077099D" w:rsidRDefault="0077099D" w:rsidP="0077099D">
      <w:pPr>
        <w:spacing w:after="0" w:line="240" w:lineRule="auto"/>
        <w:jc w:val="center"/>
        <w:rPr>
          <w:rFonts w:ascii="Times New Roman" w:hAnsi="Times New Roman" w:cs="Times New Roman"/>
          <w:b/>
          <w:sz w:val="24"/>
          <w:szCs w:val="24"/>
        </w:rPr>
      </w:pPr>
      <w:r w:rsidRPr="00921E5D">
        <w:rPr>
          <w:rFonts w:ascii="Times New Roman" w:hAnsi="Times New Roman" w:cs="Times New Roman"/>
          <w:b/>
          <w:noProof/>
          <w:sz w:val="24"/>
          <w:szCs w:val="24"/>
          <w:lang w:eastAsia="en-CA"/>
        </w:rPr>
        <w:drawing>
          <wp:inline distT="0" distB="0" distL="0" distR="0" wp14:anchorId="1B37954C" wp14:editId="3E673397">
            <wp:extent cx="5943600" cy="2700776"/>
            <wp:effectExtent l="0" t="0" r="0" b="4445"/>
            <wp:docPr id="15" name="Picture 15" descr="C:\Users\Chuck\Documents\EPB PROJECT\JCR\STUDY 4_VANCITY\EPB2_WITHOUT_S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ck\Documents\EPB PROJECT\JCR\STUDY 4_VANCITY\EPB2_WITHOUT_STAT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700776"/>
                    </a:xfrm>
                    <a:prstGeom prst="rect">
                      <a:avLst/>
                    </a:prstGeom>
                    <a:noFill/>
                    <a:ln>
                      <a:noFill/>
                    </a:ln>
                  </pic:spPr>
                </pic:pic>
              </a:graphicData>
            </a:graphic>
          </wp:inline>
        </w:drawing>
      </w:r>
    </w:p>
    <w:p w14:paraId="591B9825" w14:textId="77777777" w:rsidR="0077099D" w:rsidRDefault="0077099D" w:rsidP="0077099D">
      <w:pPr>
        <w:spacing w:after="0" w:line="240" w:lineRule="auto"/>
        <w:jc w:val="center"/>
        <w:rPr>
          <w:rFonts w:ascii="Times New Roman" w:hAnsi="Times New Roman" w:cs="Times New Roman"/>
          <w:b/>
          <w:sz w:val="24"/>
          <w:szCs w:val="24"/>
        </w:rPr>
      </w:pPr>
    </w:p>
    <w:p w14:paraId="12A8AED1" w14:textId="77777777" w:rsidR="0077099D" w:rsidRDefault="0077099D" w:rsidP="0077099D">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9</w:t>
      </w:r>
    </w:p>
    <w:p w14:paraId="6C474690" w14:textId="77777777" w:rsidR="0077099D" w:rsidRDefault="0077099D" w:rsidP="0077099D">
      <w:pPr>
        <w:keepNext/>
        <w:spacing w:after="0" w:line="240" w:lineRule="auto"/>
        <w:jc w:val="center"/>
        <w:rPr>
          <w:rFonts w:ascii="Times New Roman" w:hAnsi="Times New Roman" w:cs="Times New Roman"/>
          <w:b/>
          <w:sz w:val="24"/>
          <w:szCs w:val="24"/>
        </w:rPr>
      </w:pPr>
    </w:p>
    <w:p w14:paraId="056AFCD3" w14:textId="77777777" w:rsidR="0077099D" w:rsidRDefault="0077099D" w:rsidP="0077099D">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Winsorized Mean and Raw Median Bias Scores (Actual – Predicted Expenses) </w:t>
      </w:r>
    </w:p>
    <w:p w14:paraId="7471DD87" w14:textId="77777777" w:rsidR="0077099D" w:rsidRPr="00057F23" w:rsidRDefault="0077099D" w:rsidP="0077099D">
      <w:pPr>
        <w:keepNext/>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for each </w:t>
      </w:r>
      <w:r>
        <w:rPr>
          <w:rFonts w:ascii="Times New Roman" w:hAnsi="Times New Roman" w:cs="Times New Roman"/>
          <w:b/>
          <w:sz w:val="24"/>
          <w:szCs w:val="24"/>
        </w:rPr>
        <w:t>Week of Study 1</w:t>
      </w:r>
    </w:p>
    <w:p w14:paraId="4F4C6AB2" w14:textId="77777777" w:rsidR="0077099D" w:rsidRPr="00245EAE" w:rsidRDefault="0077099D" w:rsidP="0077099D">
      <w:pPr>
        <w:spacing w:after="0" w:line="480" w:lineRule="auto"/>
        <w:jc w:val="center"/>
        <w:rPr>
          <w:rFonts w:ascii="Times New Roman" w:hAnsi="Times New Roman" w:cs="Times New Roman"/>
          <w:sz w:val="24"/>
          <w:szCs w:val="24"/>
        </w:rPr>
      </w:pPr>
      <w:r w:rsidRPr="007343DE">
        <w:rPr>
          <w:noProof/>
          <w:lang w:eastAsia="en-CA"/>
        </w:rPr>
        <w:drawing>
          <wp:inline distT="0" distB="0" distL="0" distR="0" wp14:anchorId="1832FD6D" wp14:editId="773102B4">
            <wp:extent cx="5943600" cy="6153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15338"/>
                    </a:xfrm>
                    <a:prstGeom prst="rect">
                      <a:avLst/>
                    </a:prstGeom>
                    <a:noFill/>
                    <a:ln>
                      <a:noFill/>
                    </a:ln>
                  </pic:spPr>
                </pic:pic>
              </a:graphicData>
            </a:graphic>
          </wp:inline>
        </w:drawing>
      </w:r>
    </w:p>
    <w:p w14:paraId="41A602CF" w14:textId="77777777" w:rsidR="0077099D" w:rsidRDefault="0077099D" w:rsidP="0077099D">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lastRenderedPageBreak/>
        <w:t>Monthly Expense Prediction Accuracy</w:t>
      </w:r>
      <w:r>
        <w:rPr>
          <w:rFonts w:ascii="Times New Roman" w:hAnsi="Times New Roman" w:cs="Times New Roman"/>
          <w:i/>
          <w:sz w:val="24"/>
          <w:szCs w:val="24"/>
        </w:rPr>
        <w:t xml:space="preserve"> (Actual – Predicted Monthly Expenses)</w:t>
      </w:r>
      <w:r w:rsidRPr="00057F23">
        <w:rPr>
          <w:rFonts w:ascii="Times New Roman" w:hAnsi="Times New Roman" w:cs="Times New Roman"/>
          <w:i/>
          <w:sz w:val="24"/>
          <w:szCs w:val="24"/>
        </w:rPr>
        <w:t xml:space="preserve">. </w:t>
      </w:r>
      <w:r>
        <w:rPr>
          <w:rFonts w:ascii="Times New Roman" w:hAnsi="Times New Roman" w:cs="Times New Roman"/>
          <w:sz w:val="24"/>
          <w:szCs w:val="24"/>
        </w:rPr>
        <w:t>Both the winsorized mean and raw median monthly bias score are significantly different from zero, indicating that consumers under-predicted their monthly expenses (Mean</w:t>
      </w:r>
      <w:r>
        <w:rPr>
          <w:rFonts w:ascii="Times New Roman" w:hAnsi="Times New Roman" w:cs="Times New Roman"/>
          <w:sz w:val="24"/>
          <w:szCs w:val="24"/>
          <w:vertAlign w:val="subscript"/>
        </w:rPr>
        <w:t>winsorized</w:t>
      </w:r>
      <w:r>
        <w:rPr>
          <w:rFonts w:ascii="Times New Roman" w:hAnsi="Times New Roman" w:cs="Times New Roman"/>
          <w:sz w:val="24"/>
          <w:szCs w:val="24"/>
        </w:rPr>
        <w:t xml:space="preserve"> = $751.77, Median</w:t>
      </w:r>
      <w:r>
        <w:rPr>
          <w:rFonts w:ascii="Times New Roman" w:hAnsi="Times New Roman" w:cs="Times New Roman"/>
          <w:sz w:val="24"/>
          <w:szCs w:val="24"/>
          <w:vertAlign w:val="subscript"/>
        </w:rPr>
        <w:t>raw</w:t>
      </w:r>
      <w:r>
        <w:rPr>
          <w:rFonts w:ascii="Times New Roman" w:hAnsi="Times New Roman" w:cs="Times New Roman"/>
          <w:sz w:val="24"/>
          <w:szCs w:val="24"/>
        </w:rPr>
        <w:t xml:space="preserve"> = $350.00, SD</w:t>
      </w:r>
      <w:r>
        <w:rPr>
          <w:rFonts w:ascii="Times New Roman" w:hAnsi="Times New Roman" w:cs="Times New Roman"/>
          <w:sz w:val="24"/>
          <w:szCs w:val="24"/>
          <w:vertAlign w:val="subscript"/>
        </w:rPr>
        <w:t>winsorized</w:t>
      </w:r>
      <w:r>
        <w:rPr>
          <w:rFonts w:ascii="Times New Roman" w:hAnsi="Times New Roman" w:cs="Times New Roman"/>
          <w:sz w:val="24"/>
          <w:szCs w:val="24"/>
        </w:rPr>
        <w:t xml:space="preserve"> = 1675.62; parametric one-sample t-test: t(186) = 6.14, </w:t>
      </w:r>
      <w:r>
        <w:rPr>
          <w:rFonts w:ascii="Times New Roman" w:hAnsi="Times New Roman" w:cs="Times New Roman"/>
          <w:i/>
          <w:sz w:val="24"/>
          <w:szCs w:val="24"/>
        </w:rPr>
        <w:t>p</w:t>
      </w:r>
      <w:r>
        <w:rPr>
          <w:rFonts w:ascii="Times New Roman" w:hAnsi="Times New Roman" w:cs="Times New Roman"/>
          <w:sz w:val="24"/>
          <w:szCs w:val="24"/>
        </w:rPr>
        <w:t xml:space="preserve"> &lt; .001; non-parametric one-sample Wilcoxon signed rank test: z = 5.10, </w:t>
      </w:r>
      <w:r>
        <w:rPr>
          <w:rFonts w:ascii="Times New Roman" w:hAnsi="Times New Roman" w:cs="Times New Roman"/>
          <w:i/>
          <w:sz w:val="24"/>
          <w:szCs w:val="24"/>
        </w:rPr>
        <w:t>p</w:t>
      </w:r>
      <w:r>
        <w:rPr>
          <w:rFonts w:ascii="Times New Roman" w:hAnsi="Times New Roman" w:cs="Times New Roman"/>
          <w:sz w:val="24"/>
          <w:szCs w:val="24"/>
        </w:rPr>
        <w:t xml:space="preserve"> &lt; .001). For further context: the median consumer in our sample under-predicted their monthly expenses by 13.3%. Furthermore, almost two-thirds of the sample (64.2%) under-predicted their monthly expenses (z = 3.88, </w:t>
      </w:r>
      <w:r>
        <w:rPr>
          <w:rFonts w:ascii="Times New Roman" w:hAnsi="Times New Roman" w:cs="Times New Roman"/>
          <w:i/>
          <w:sz w:val="24"/>
          <w:szCs w:val="24"/>
        </w:rPr>
        <w:t>p</w:t>
      </w:r>
      <w:r>
        <w:rPr>
          <w:rFonts w:ascii="Times New Roman" w:hAnsi="Times New Roman" w:cs="Times New Roman"/>
          <w:sz w:val="24"/>
          <w:szCs w:val="24"/>
        </w:rPr>
        <w:t xml:space="preserve"> &lt; .001). </w:t>
      </w:r>
    </w:p>
    <w:p w14:paraId="18C6985E" w14:textId="77777777" w:rsidR="0077099D" w:rsidRDefault="0077099D" w:rsidP="0077099D">
      <w:pPr>
        <w:spacing w:after="0" w:line="480" w:lineRule="auto"/>
        <w:jc w:val="center"/>
        <w:rPr>
          <w:rFonts w:ascii="Times New Roman" w:hAnsi="Times New Roman" w:cs="Times New Roman"/>
          <w:i/>
          <w:sz w:val="24"/>
          <w:szCs w:val="24"/>
        </w:rPr>
      </w:pPr>
    </w:p>
    <w:p w14:paraId="15D00779" w14:textId="77777777" w:rsidR="0077099D" w:rsidRPr="004562F1" w:rsidRDefault="0077099D" w:rsidP="0077099D">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STUDY 3</w:t>
      </w:r>
    </w:p>
    <w:p w14:paraId="68BB5EB5" w14:textId="77777777" w:rsidR="0077099D" w:rsidRDefault="0077099D" w:rsidP="0077099D">
      <w:pPr>
        <w:spacing w:after="0" w:line="480" w:lineRule="auto"/>
        <w:rPr>
          <w:rFonts w:ascii="Times New Roman" w:hAnsi="Times New Roman" w:cs="Times New Roman"/>
          <w:sz w:val="24"/>
          <w:szCs w:val="24"/>
        </w:rPr>
      </w:pPr>
    </w:p>
    <w:p w14:paraId="772D36F8" w14:textId="77777777" w:rsidR="0077099D" w:rsidRDefault="0077099D" w:rsidP="0077099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Replicating Study 1</w:t>
      </w:r>
      <w:r w:rsidRPr="0042677D">
        <w:rPr>
          <w:rFonts w:ascii="Times New Roman" w:hAnsi="Times New Roman" w:cs="Times New Roman"/>
          <w:i/>
          <w:sz w:val="24"/>
          <w:szCs w:val="24"/>
        </w:rPr>
        <w:t xml:space="preserve">. </w:t>
      </w:r>
      <w:r>
        <w:rPr>
          <w:rFonts w:ascii="Times New Roman" w:hAnsi="Times New Roman" w:cs="Times New Roman"/>
          <w:sz w:val="24"/>
          <w:szCs w:val="24"/>
        </w:rPr>
        <w:t>The results observed in study 1 were directly replicated in the control condition of study 3</w:t>
      </w:r>
      <w:r w:rsidRPr="0042677D">
        <w:rPr>
          <w:rFonts w:ascii="Times New Roman" w:hAnsi="Times New Roman" w:cs="Times New Roman"/>
          <w:sz w:val="24"/>
          <w:szCs w:val="24"/>
        </w:rPr>
        <w:t xml:space="preserve">. </w:t>
      </w:r>
      <w:r>
        <w:rPr>
          <w:rFonts w:ascii="Times New Roman" w:hAnsi="Times New Roman" w:cs="Times New Roman"/>
          <w:sz w:val="24"/>
          <w:szCs w:val="24"/>
        </w:rPr>
        <w:t xml:space="preserve">Supporting H1, participants in the control condition of study 3 also predicted their expenses for the next week </w:t>
      </w:r>
      <w:r w:rsidRPr="008043FC">
        <w:rPr>
          <w:rFonts w:ascii="Times New Roman" w:hAnsi="Times New Roman" w:cs="Times New Roman"/>
          <w:sz w:val="24"/>
          <w:szCs w:val="24"/>
        </w:rPr>
        <w:t xml:space="preserve">would be </w:t>
      </w:r>
      <w:r>
        <w:rPr>
          <w:rFonts w:ascii="Times New Roman" w:hAnsi="Times New Roman" w:cs="Times New Roman"/>
          <w:sz w:val="24"/>
          <w:szCs w:val="24"/>
        </w:rPr>
        <w:t xml:space="preserve">significantly </w:t>
      </w:r>
      <w:r w:rsidRPr="008043FC">
        <w:rPr>
          <w:rFonts w:ascii="Times New Roman" w:hAnsi="Times New Roman" w:cs="Times New Roman"/>
          <w:sz w:val="24"/>
          <w:szCs w:val="24"/>
        </w:rPr>
        <w:t>more t</w:t>
      </w:r>
      <w:r>
        <w:rPr>
          <w:rFonts w:ascii="Times New Roman" w:hAnsi="Times New Roman" w:cs="Times New Roman"/>
          <w:sz w:val="24"/>
          <w:szCs w:val="24"/>
        </w:rPr>
        <w:t>ypical than their expenses for the past week</w:t>
      </w:r>
      <w:r w:rsidRPr="008043FC">
        <w:rPr>
          <w:rFonts w:ascii="Times New Roman" w:hAnsi="Times New Roman" w:cs="Times New Roman"/>
          <w:sz w:val="24"/>
          <w:szCs w:val="24"/>
        </w:rPr>
        <w:t xml:space="preserve"> (M</w:t>
      </w:r>
      <w:r w:rsidRPr="008043FC">
        <w:rPr>
          <w:rFonts w:ascii="Times New Roman" w:hAnsi="Times New Roman" w:cs="Times New Roman"/>
          <w:sz w:val="24"/>
          <w:szCs w:val="24"/>
          <w:vertAlign w:val="subscript"/>
        </w:rPr>
        <w:t>pastweek</w:t>
      </w:r>
      <w:r w:rsidRPr="008043FC">
        <w:rPr>
          <w:rFonts w:ascii="Times New Roman" w:hAnsi="Times New Roman" w:cs="Times New Roman"/>
          <w:sz w:val="24"/>
          <w:szCs w:val="24"/>
        </w:rPr>
        <w:t xml:space="preserve"> = 4.</w:t>
      </w:r>
      <w:r>
        <w:rPr>
          <w:rFonts w:ascii="Times New Roman" w:hAnsi="Times New Roman" w:cs="Times New Roman"/>
          <w:sz w:val="24"/>
          <w:szCs w:val="24"/>
        </w:rPr>
        <w:t>37</w:t>
      </w:r>
      <w:r w:rsidRPr="008043FC">
        <w:rPr>
          <w:rFonts w:ascii="Times New Roman" w:hAnsi="Times New Roman" w:cs="Times New Roman"/>
          <w:sz w:val="24"/>
          <w:szCs w:val="24"/>
        </w:rPr>
        <w:t xml:space="preserve">, </w:t>
      </w:r>
      <w:r>
        <w:rPr>
          <w:rFonts w:ascii="Times New Roman" w:hAnsi="Times New Roman" w:cs="Times New Roman"/>
          <w:sz w:val="24"/>
          <w:szCs w:val="24"/>
        </w:rPr>
        <w:t>SD</w:t>
      </w:r>
      <w:r>
        <w:rPr>
          <w:rFonts w:ascii="Times New Roman" w:hAnsi="Times New Roman" w:cs="Times New Roman"/>
          <w:sz w:val="24"/>
          <w:szCs w:val="24"/>
          <w:vertAlign w:val="subscript"/>
        </w:rPr>
        <w:t>pastweek</w:t>
      </w:r>
      <w:r>
        <w:rPr>
          <w:rFonts w:ascii="Times New Roman" w:hAnsi="Times New Roman" w:cs="Times New Roman"/>
          <w:sz w:val="24"/>
          <w:szCs w:val="24"/>
        </w:rPr>
        <w:t xml:space="preserve"> = 1.79</w:t>
      </w:r>
      <w:r w:rsidRPr="008043FC">
        <w:rPr>
          <w:rFonts w:ascii="Times New Roman" w:hAnsi="Times New Roman" w:cs="Times New Roman"/>
          <w:sz w:val="24"/>
          <w:szCs w:val="24"/>
        </w:rPr>
        <w:t>, M</w:t>
      </w:r>
      <w:r w:rsidRPr="008043FC">
        <w:rPr>
          <w:rFonts w:ascii="Times New Roman" w:hAnsi="Times New Roman" w:cs="Times New Roman"/>
          <w:sz w:val="24"/>
          <w:szCs w:val="24"/>
          <w:vertAlign w:val="subscript"/>
        </w:rPr>
        <w:t>nextweek</w:t>
      </w:r>
      <w:r w:rsidRPr="008043FC">
        <w:rPr>
          <w:rFonts w:ascii="Times New Roman" w:hAnsi="Times New Roman" w:cs="Times New Roman"/>
          <w:sz w:val="24"/>
          <w:szCs w:val="24"/>
        </w:rPr>
        <w:t xml:space="preserve"> = </w:t>
      </w:r>
      <w:r>
        <w:rPr>
          <w:rFonts w:ascii="Times New Roman" w:hAnsi="Times New Roman" w:cs="Times New Roman"/>
          <w:sz w:val="24"/>
          <w:szCs w:val="24"/>
        </w:rPr>
        <w:t>4.61</w:t>
      </w:r>
      <w:r w:rsidRPr="008043FC">
        <w:rPr>
          <w:rFonts w:ascii="Times New Roman" w:hAnsi="Times New Roman" w:cs="Times New Roman"/>
          <w:sz w:val="24"/>
          <w:szCs w:val="24"/>
        </w:rPr>
        <w:t xml:space="preserve">, </w:t>
      </w:r>
      <w:r>
        <w:rPr>
          <w:rFonts w:ascii="Times New Roman" w:hAnsi="Times New Roman" w:cs="Times New Roman"/>
          <w:sz w:val="24"/>
          <w:szCs w:val="24"/>
        </w:rPr>
        <w:t>SD</w:t>
      </w:r>
      <w:r>
        <w:rPr>
          <w:rFonts w:ascii="Times New Roman" w:hAnsi="Times New Roman" w:cs="Times New Roman"/>
          <w:sz w:val="24"/>
          <w:szCs w:val="24"/>
          <w:vertAlign w:val="subscript"/>
        </w:rPr>
        <w:t>nextweek</w:t>
      </w:r>
      <w:r>
        <w:rPr>
          <w:rFonts w:ascii="Times New Roman" w:hAnsi="Times New Roman" w:cs="Times New Roman"/>
          <w:sz w:val="24"/>
          <w:szCs w:val="24"/>
        </w:rPr>
        <w:t xml:space="preserve"> = 1.72;</w:t>
      </w:r>
      <w:r w:rsidRPr="008043FC">
        <w:rPr>
          <w:rFonts w:ascii="Times New Roman" w:hAnsi="Times New Roman" w:cs="Times New Roman"/>
          <w:sz w:val="24"/>
          <w:szCs w:val="24"/>
        </w:rPr>
        <w:t xml:space="preserve"> </w:t>
      </w:r>
      <w:r>
        <w:rPr>
          <w:rFonts w:ascii="Times New Roman" w:hAnsi="Times New Roman" w:cs="Times New Roman"/>
          <w:sz w:val="24"/>
          <w:szCs w:val="24"/>
        </w:rPr>
        <w:t xml:space="preserve">paired-samples t-test: </w:t>
      </w:r>
      <w:r w:rsidRPr="008043FC">
        <w:rPr>
          <w:rFonts w:ascii="Times New Roman" w:hAnsi="Times New Roman" w:cs="Times New Roman"/>
          <w:sz w:val="24"/>
          <w:szCs w:val="24"/>
        </w:rPr>
        <w:t>t(4</w:t>
      </w:r>
      <w:r>
        <w:rPr>
          <w:rFonts w:ascii="Times New Roman" w:hAnsi="Times New Roman" w:cs="Times New Roman"/>
          <w:sz w:val="24"/>
          <w:szCs w:val="24"/>
        </w:rPr>
        <w:t>36</w:t>
      </w:r>
      <w:r w:rsidRPr="008043FC">
        <w:rPr>
          <w:rFonts w:ascii="Times New Roman" w:hAnsi="Times New Roman" w:cs="Times New Roman"/>
          <w:sz w:val="24"/>
          <w:szCs w:val="24"/>
        </w:rPr>
        <w:t xml:space="preserve">) = </w:t>
      </w:r>
      <w:r>
        <w:rPr>
          <w:rFonts w:ascii="Times New Roman" w:hAnsi="Times New Roman" w:cs="Times New Roman"/>
          <w:sz w:val="24"/>
          <w:szCs w:val="24"/>
        </w:rPr>
        <w:t>-3.31,</w:t>
      </w:r>
      <w:r w:rsidRPr="008043FC">
        <w:rPr>
          <w:rFonts w:ascii="Times New Roman" w:hAnsi="Times New Roman" w:cs="Times New Roman"/>
          <w:sz w:val="24"/>
          <w:szCs w:val="24"/>
        </w:rPr>
        <w:t xml:space="preserve"> </w:t>
      </w:r>
      <w:r w:rsidRPr="008043FC">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8043FC">
        <w:rPr>
          <w:rFonts w:ascii="Times New Roman" w:hAnsi="Times New Roman" w:cs="Times New Roman"/>
          <w:sz w:val="24"/>
          <w:szCs w:val="24"/>
        </w:rPr>
        <w:t xml:space="preserve">.001, </w:t>
      </w:r>
      <w:r w:rsidRPr="00067AAD">
        <w:rPr>
          <w:rFonts w:ascii="Times New Roman" w:hAnsi="Times New Roman" w:cs="Times New Roman"/>
          <w:sz w:val="24"/>
          <w:szCs w:val="24"/>
        </w:rPr>
        <w:t>d</w:t>
      </w:r>
      <w:r w:rsidRPr="008043FC">
        <w:rPr>
          <w:rFonts w:ascii="Times New Roman" w:hAnsi="Times New Roman" w:cs="Times New Roman"/>
          <w:sz w:val="24"/>
          <w:szCs w:val="24"/>
        </w:rPr>
        <w:t xml:space="preserve"> = .</w:t>
      </w:r>
      <w:r>
        <w:rPr>
          <w:rFonts w:ascii="Times New Roman" w:hAnsi="Times New Roman" w:cs="Times New Roman"/>
          <w:sz w:val="24"/>
          <w:szCs w:val="24"/>
        </w:rPr>
        <w:t>14</w:t>
      </w:r>
      <w:r w:rsidRPr="008043FC">
        <w:rPr>
          <w:rFonts w:ascii="Times New Roman" w:hAnsi="Times New Roman" w:cs="Times New Roman"/>
          <w:sz w:val="24"/>
          <w:szCs w:val="24"/>
        </w:rPr>
        <w:t>)</w:t>
      </w:r>
      <w:r>
        <w:rPr>
          <w:rFonts w:ascii="Times New Roman" w:hAnsi="Times New Roman" w:cs="Times New Roman"/>
          <w:sz w:val="24"/>
          <w:szCs w:val="24"/>
        </w:rPr>
        <w:t>. Supporting H2, the non-parametric correlation (Spearman’s rho) between perceived typicality of future expenses and expense predictions was again significant and negative (</w:t>
      </w:r>
      <w:r w:rsidRPr="008D4990">
        <w:rPr>
          <w:rFonts w:ascii="Times New Roman" w:hAnsi="Times New Roman" w:cs="Times New Roman"/>
          <w:sz w:val="24"/>
          <w:szCs w:val="24"/>
        </w:rPr>
        <w:t>r</w:t>
      </w:r>
      <w:r>
        <w:rPr>
          <w:rFonts w:ascii="Times New Roman" w:hAnsi="Times New Roman" w:cs="Times New Roman"/>
          <w:sz w:val="24"/>
          <w:szCs w:val="24"/>
        </w:rPr>
        <w:t xml:space="preserve">ho(435) = -.19, </w:t>
      </w:r>
      <w:r w:rsidRPr="0005351C">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&lt; .001). Finally, as detailed below, participants also predicted lower expenses for the next (vs. past) week in the control condition of study 3. </w:t>
      </w:r>
      <w:r w:rsidRPr="00557F2A">
        <w:rPr>
          <w:rFonts w:ascii="Times New Roman" w:hAnsi="Times New Roman" w:cs="Times New Roman"/>
          <w:sz w:val="24"/>
          <w:szCs w:val="24"/>
        </w:rPr>
        <w:t xml:space="preserve">We next </w:t>
      </w:r>
      <w:r>
        <w:rPr>
          <w:rFonts w:ascii="Times New Roman" w:hAnsi="Times New Roman" w:cs="Times New Roman"/>
          <w:sz w:val="24"/>
          <w:szCs w:val="24"/>
        </w:rPr>
        <w:t>expand our analysi</w:t>
      </w:r>
      <w:r w:rsidRPr="00557F2A">
        <w:rPr>
          <w:rFonts w:ascii="Times New Roman" w:hAnsi="Times New Roman" w:cs="Times New Roman"/>
          <w:sz w:val="24"/>
          <w:szCs w:val="24"/>
        </w:rPr>
        <w:t>s to test for differences in perceived typicality and EPB across all three conditions.</w:t>
      </w:r>
    </w:p>
    <w:p w14:paraId="1CA2B38B" w14:textId="77777777" w:rsidR="0077099D" w:rsidRDefault="0077099D" w:rsidP="0077099D">
      <w:pPr>
        <w:spacing w:after="0" w:line="480" w:lineRule="auto"/>
        <w:ind w:firstLine="720"/>
        <w:rPr>
          <w:rFonts w:ascii="Times New Roman" w:hAnsi="Times New Roman" w:cs="Times New Roman"/>
          <w:sz w:val="24"/>
          <w:szCs w:val="24"/>
        </w:rPr>
      </w:pPr>
      <w:r w:rsidRPr="0042677D">
        <w:rPr>
          <w:rFonts w:ascii="Times New Roman" w:hAnsi="Times New Roman" w:cs="Times New Roman"/>
          <w:i/>
          <w:sz w:val="24"/>
          <w:szCs w:val="24"/>
        </w:rPr>
        <w:t>Perceived Typicality</w:t>
      </w:r>
      <w:r>
        <w:rPr>
          <w:rFonts w:ascii="Times New Roman" w:hAnsi="Times New Roman" w:cs="Times New Roman"/>
          <w:i/>
          <w:sz w:val="24"/>
          <w:szCs w:val="24"/>
        </w:rPr>
        <w:t xml:space="preserve"> of Future Expenses</w:t>
      </w:r>
      <w:r w:rsidRPr="0042677D">
        <w:rPr>
          <w:rFonts w:ascii="Times New Roman" w:hAnsi="Times New Roman" w:cs="Times New Roman"/>
          <w:sz w:val="24"/>
          <w:szCs w:val="24"/>
        </w:rPr>
        <w:t xml:space="preserve">. </w:t>
      </w:r>
      <w:r>
        <w:rPr>
          <w:rFonts w:ascii="Times New Roman" w:hAnsi="Times New Roman" w:cs="Times New Roman"/>
          <w:sz w:val="24"/>
          <w:szCs w:val="24"/>
        </w:rPr>
        <w:t xml:space="preserve">A one-way </w:t>
      </w:r>
      <w:r w:rsidRPr="0042677D">
        <w:rPr>
          <w:rFonts w:ascii="Times New Roman" w:hAnsi="Times New Roman" w:cs="Times New Roman"/>
          <w:sz w:val="24"/>
          <w:szCs w:val="24"/>
        </w:rPr>
        <w:t xml:space="preserve">ANOVA with </w:t>
      </w:r>
      <w:r>
        <w:rPr>
          <w:rFonts w:ascii="Times New Roman" w:hAnsi="Times New Roman" w:cs="Times New Roman"/>
          <w:sz w:val="24"/>
          <w:szCs w:val="24"/>
        </w:rPr>
        <w:t xml:space="preserve">intervention </w:t>
      </w:r>
      <w:r w:rsidRPr="0042677D">
        <w:rPr>
          <w:rFonts w:ascii="Times New Roman" w:hAnsi="Times New Roman" w:cs="Times New Roman"/>
          <w:sz w:val="24"/>
          <w:szCs w:val="24"/>
        </w:rPr>
        <w:t xml:space="preserve">condition (control vs. typical vs. atypical) as the independent variable and perceived typicality of </w:t>
      </w:r>
      <w:r w:rsidRPr="0042677D">
        <w:rPr>
          <w:rFonts w:ascii="Times New Roman" w:hAnsi="Times New Roman" w:cs="Times New Roman"/>
          <w:sz w:val="24"/>
          <w:szCs w:val="24"/>
        </w:rPr>
        <w:lastRenderedPageBreak/>
        <w:t>future expenses as the dependent variable</w:t>
      </w:r>
      <w:r>
        <w:rPr>
          <w:rFonts w:ascii="Times New Roman" w:hAnsi="Times New Roman" w:cs="Times New Roman"/>
          <w:sz w:val="24"/>
          <w:szCs w:val="24"/>
        </w:rPr>
        <w:t xml:space="preserve"> revealed a significant effect of condition on perceived typicality of future expenses (F(2, 1105) = 34.60, </w:t>
      </w:r>
      <w:r>
        <w:rPr>
          <w:rFonts w:ascii="Times New Roman" w:hAnsi="Times New Roman" w:cs="Times New Roman"/>
          <w:i/>
          <w:sz w:val="24"/>
          <w:szCs w:val="24"/>
        </w:rPr>
        <w:t>p</w:t>
      </w:r>
      <w:r>
        <w:rPr>
          <w:rFonts w:ascii="Times New Roman" w:hAnsi="Times New Roman" w:cs="Times New Roman"/>
          <w:sz w:val="24"/>
          <w:szCs w:val="24"/>
        </w:rPr>
        <w:t xml:space="preserve"> &lt; .001). Planned contrasts further revealed that perceived typicality was virtually identical in the control and typical conditions (M</w:t>
      </w:r>
      <w:r>
        <w:rPr>
          <w:rFonts w:ascii="Times New Roman" w:hAnsi="Times New Roman" w:cs="Times New Roman"/>
          <w:sz w:val="24"/>
          <w:szCs w:val="24"/>
          <w:vertAlign w:val="subscript"/>
        </w:rPr>
        <w:t>control</w:t>
      </w:r>
      <w:r>
        <w:rPr>
          <w:rFonts w:ascii="Times New Roman" w:hAnsi="Times New Roman" w:cs="Times New Roman"/>
          <w:sz w:val="24"/>
          <w:szCs w:val="24"/>
        </w:rPr>
        <w:t xml:space="preserve"> = 4.61, SD</w:t>
      </w:r>
      <w:r>
        <w:rPr>
          <w:rFonts w:ascii="Times New Roman" w:hAnsi="Times New Roman" w:cs="Times New Roman"/>
          <w:sz w:val="24"/>
          <w:szCs w:val="24"/>
          <w:vertAlign w:val="subscript"/>
        </w:rPr>
        <w:t>control</w:t>
      </w:r>
      <w:r>
        <w:rPr>
          <w:rFonts w:ascii="Times New Roman" w:hAnsi="Times New Roman" w:cs="Times New Roman"/>
          <w:sz w:val="24"/>
          <w:szCs w:val="24"/>
        </w:rPr>
        <w:t xml:space="preserve"> = 1.72, M</w:t>
      </w:r>
      <w:r>
        <w:rPr>
          <w:rFonts w:ascii="Times New Roman" w:hAnsi="Times New Roman" w:cs="Times New Roman"/>
          <w:sz w:val="24"/>
          <w:szCs w:val="24"/>
          <w:vertAlign w:val="subscript"/>
        </w:rPr>
        <w:t>typical</w:t>
      </w:r>
      <w:r>
        <w:rPr>
          <w:rFonts w:ascii="Times New Roman" w:hAnsi="Times New Roman" w:cs="Times New Roman"/>
          <w:sz w:val="24"/>
          <w:szCs w:val="24"/>
        </w:rPr>
        <w:t xml:space="preserve"> = 4.62, SD</w:t>
      </w:r>
      <w:r>
        <w:rPr>
          <w:rFonts w:ascii="Times New Roman" w:hAnsi="Times New Roman" w:cs="Times New Roman"/>
          <w:sz w:val="24"/>
          <w:szCs w:val="24"/>
          <w:vertAlign w:val="subscript"/>
        </w:rPr>
        <w:t>typical</w:t>
      </w:r>
      <w:r>
        <w:rPr>
          <w:rFonts w:ascii="Times New Roman" w:hAnsi="Times New Roman" w:cs="Times New Roman"/>
          <w:sz w:val="24"/>
          <w:szCs w:val="24"/>
        </w:rPr>
        <w:t xml:space="preserve"> = 1.64, t(1105) = .11, </w:t>
      </w:r>
      <w:r>
        <w:rPr>
          <w:rFonts w:ascii="Times New Roman" w:hAnsi="Times New Roman" w:cs="Times New Roman"/>
          <w:i/>
          <w:sz w:val="24"/>
          <w:szCs w:val="24"/>
        </w:rPr>
        <w:t>p</w:t>
      </w:r>
      <w:r>
        <w:rPr>
          <w:rFonts w:ascii="Times New Roman" w:hAnsi="Times New Roman" w:cs="Times New Roman"/>
          <w:sz w:val="24"/>
          <w:szCs w:val="24"/>
        </w:rPr>
        <w:t xml:space="preserve"> = .91), but significantly lower in the atypical condition (M</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 = 3.69, SD</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 = 1.66, </w:t>
      </w:r>
      <w:r w:rsidRPr="0042677D">
        <w:rPr>
          <w:rFonts w:ascii="Times New Roman" w:hAnsi="Times New Roman" w:cs="Times New Roman"/>
          <w:sz w:val="24"/>
          <w:szCs w:val="24"/>
        </w:rPr>
        <w:t>t(</w:t>
      </w:r>
      <w:r>
        <w:rPr>
          <w:rFonts w:ascii="Times New Roman" w:hAnsi="Times New Roman" w:cs="Times New Roman"/>
          <w:sz w:val="24"/>
          <w:szCs w:val="24"/>
        </w:rPr>
        <w:t>1105</w:t>
      </w:r>
      <w:r w:rsidRPr="0042677D">
        <w:rPr>
          <w:rFonts w:ascii="Times New Roman" w:hAnsi="Times New Roman" w:cs="Times New Roman"/>
          <w:sz w:val="24"/>
          <w:szCs w:val="24"/>
        </w:rPr>
        <w:t>) = -</w:t>
      </w:r>
      <w:r>
        <w:rPr>
          <w:rFonts w:ascii="Times New Roman" w:hAnsi="Times New Roman" w:cs="Times New Roman"/>
          <w:sz w:val="24"/>
          <w:szCs w:val="24"/>
        </w:rPr>
        <w:t>8.31</w:t>
      </w:r>
      <w:r w:rsidRPr="0042677D">
        <w:rPr>
          <w:rFonts w:ascii="Times New Roman" w:hAnsi="Times New Roman" w:cs="Times New Roman"/>
          <w:sz w:val="24"/>
          <w:szCs w:val="24"/>
        </w:rPr>
        <w:t xml:space="preserve">, </w:t>
      </w:r>
      <w:r w:rsidRPr="0042677D">
        <w:rPr>
          <w:rFonts w:ascii="Times New Roman" w:hAnsi="Times New Roman" w:cs="Times New Roman"/>
          <w:i/>
          <w:sz w:val="24"/>
          <w:szCs w:val="24"/>
        </w:rPr>
        <w:t>p</w:t>
      </w:r>
      <w:r w:rsidRPr="0042677D">
        <w:rPr>
          <w:rFonts w:ascii="Times New Roman" w:hAnsi="Times New Roman" w:cs="Times New Roman"/>
          <w:sz w:val="24"/>
          <w:szCs w:val="24"/>
        </w:rPr>
        <w:t xml:space="preserve"> &lt; .001, d = .</w:t>
      </w:r>
      <w:r>
        <w:rPr>
          <w:rFonts w:ascii="Times New Roman" w:hAnsi="Times New Roman" w:cs="Times New Roman"/>
          <w:sz w:val="24"/>
          <w:szCs w:val="24"/>
        </w:rPr>
        <w:t xml:space="preserve">55). </w:t>
      </w:r>
    </w:p>
    <w:p w14:paraId="28CEA142" w14:textId="77777777" w:rsidR="0077099D" w:rsidRPr="00D36849" w:rsidRDefault="0077099D" w:rsidP="0077099D">
      <w:pPr>
        <w:spacing w:after="0" w:line="480" w:lineRule="auto"/>
        <w:ind w:firstLine="567"/>
        <w:rPr>
          <w:rFonts w:ascii="Times New Roman" w:hAnsi="Times New Roman" w:cs="Times New Roman"/>
          <w:sz w:val="24"/>
          <w:szCs w:val="24"/>
        </w:rPr>
      </w:pPr>
      <w:r w:rsidRPr="00B51164">
        <w:rPr>
          <w:rFonts w:ascii="Times New Roman" w:hAnsi="Times New Roman" w:cs="Times New Roman"/>
          <w:i/>
          <w:sz w:val="24"/>
          <w:szCs w:val="24"/>
        </w:rPr>
        <w:t>Expense Prediction Bias (Recalled – Predicted Expenses)</w:t>
      </w:r>
      <w:r w:rsidRPr="00B51164">
        <w:rPr>
          <w:rFonts w:ascii="Times New Roman" w:hAnsi="Times New Roman" w:cs="Times New Roman"/>
          <w:sz w:val="24"/>
          <w:szCs w:val="24"/>
        </w:rPr>
        <w:t xml:space="preserve">. </w:t>
      </w:r>
      <w:r w:rsidRPr="0039365D">
        <w:rPr>
          <w:rFonts w:ascii="Times New Roman" w:hAnsi="Times New Roman" w:cs="Times New Roman"/>
          <w:sz w:val="24"/>
          <w:szCs w:val="24"/>
        </w:rPr>
        <w:t xml:space="preserve">Table </w:t>
      </w:r>
      <w:r>
        <w:rPr>
          <w:rFonts w:ascii="Times New Roman" w:hAnsi="Times New Roman" w:cs="Times New Roman"/>
          <w:sz w:val="24"/>
          <w:szCs w:val="24"/>
        </w:rPr>
        <w:t>10</w:t>
      </w:r>
      <w:r w:rsidRPr="0039365D">
        <w:rPr>
          <w:rFonts w:ascii="Times New Roman" w:hAnsi="Times New Roman" w:cs="Times New Roman"/>
          <w:sz w:val="24"/>
          <w:szCs w:val="24"/>
        </w:rPr>
        <w:t xml:space="preserve"> summarizes </w:t>
      </w:r>
      <w:r>
        <w:rPr>
          <w:rFonts w:ascii="Times New Roman" w:hAnsi="Times New Roman" w:cs="Times New Roman"/>
          <w:sz w:val="24"/>
          <w:szCs w:val="24"/>
        </w:rPr>
        <w:t xml:space="preserve">the non-parametric median analyses performed on the study 3 expense data. First, by reading the control and typical columns vertically, it can be seen that the median of predicted expenses in these conditions is significantly lower than the median of recalled expenses. This provides clear support for H3a. Second, by reading the atypical column vertically it can be seen that the median of predicted expenses in this condition is significantly </w:t>
      </w:r>
      <w:r w:rsidRPr="00D36849">
        <w:rPr>
          <w:rFonts w:ascii="Times New Roman" w:hAnsi="Times New Roman" w:cs="Times New Roman"/>
          <w:i/>
          <w:sz w:val="24"/>
          <w:szCs w:val="24"/>
        </w:rPr>
        <w:t>higher</w:t>
      </w:r>
      <w:r>
        <w:rPr>
          <w:rFonts w:ascii="Times New Roman" w:hAnsi="Times New Roman" w:cs="Times New Roman"/>
          <w:sz w:val="24"/>
          <w:szCs w:val="24"/>
        </w:rPr>
        <w:t xml:space="preserve"> than the median of recalled expenses. In other words, this analysis suggests that our atypical intervention not only neutralized EPB in this study, it reversed it. This provides support for H4 because people tend to remember the past in slightly optimistic terms (Buehler, Griffin, and Peetz 2010), which suggests that over-prediction in the context of prediction vs. recall will translate into more accurate predictions in the context of prediction vs. reality (i.e., the expenses a consumer actually incurs during the target week). Finally, by reading horizontally across the top two rows of the table, it can be seen that the median of recalled expenses did not differ by condition, and that the median of predicted expenses did. Contrast analysis confirms that the median of predicted expenses did not differ between the control and typical conditions (</w:t>
      </w:r>
      <w:r>
        <w:rPr>
          <w:rFonts w:ascii="Times New Roman" w:hAnsi="Times New Roman" w:cs="Times New Roman"/>
          <w:i/>
          <w:sz w:val="24"/>
          <w:szCs w:val="24"/>
        </w:rPr>
        <w:t>p</w:t>
      </w:r>
      <w:r>
        <w:rPr>
          <w:rFonts w:ascii="Times New Roman" w:hAnsi="Times New Roman" w:cs="Times New Roman"/>
          <w:sz w:val="24"/>
          <w:szCs w:val="24"/>
        </w:rPr>
        <w:t xml:space="preserve"> = .47), and that the median of predicted expenses was significantly higher in the atypical condition than in the control and typical conditions (</w:t>
      </w:r>
      <w:r>
        <w:rPr>
          <w:rFonts w:ascii="Times New Roman" w:hAnsi="Times New Roman" w:cs="Times New Roman"/>
          <w:i/>
          <w:sz w:val="24"/>
          <w:szCs w:val="24"/>
        </w:rPr>
        <w:t>p</w:t>
      </w:r>
      <w:r>
        <w:rPr>
          <w:rFonts w:ascii="Times New Roman" w:hAnsi="Times New Roman" w:cs="Times New Roman"/>
          <w:sz w:val="24"/>
          <w:szCs w:val="24"/>
        </w:rPr>
        <w:t xml:space="preserve"> = .002).</w:t>
      </w:r>
    </w:p>
    <w:p w14:paraId="1A0D1893" w14:textId="77777777" w:rsidR="0077099D" w:rsidRDefault="0077099D" w:rsidP="0077099D">
      <w:pPr>
        <w:spacing w:after="0" w:line="240" w:lineRule="auto"/>
        <w:jc w:val="center"/>
        <w:rPr>
          <w:rFonts w:ascii="Times New Roman" w:hAnsi="Times New Roman" w:cs="Times New Roman"/>
          <w:b/>
          <w:sz w:val="24"/>
          <w:szCs w:val="24"/>
        </w:rPr>
      </w:pPr>
      <w:r w:rsidRPr="001C7F9D">
        <w:rPr>
          <w:rFonts w:ascii="Times New Roman" w:hAnsi="Times New Roman" w:cs="Times New Roman"/>
          <w:b/>
          <w:sz w:val="24"/>
          <w:szCs w:val="24"/>
        </w:rPr>
        <w:lastRenderedPageBreak/>
        <w:t xml:space="preserve">Table </w:t>
      </w:r>
      <w:r>
        <w:rPr>
          <w:rFonts w:ascii="Times New Roman" w:hAnsi="Times New Roman" w:cs="Times New Roman"/>
          <w:b/>
          <w:sz w:val="24"/>
          <w:szCs w:val="24"/>
        </w:rPr>
        <w:t>10</w:t>
      </w:r>
    </w:p>
    <w:p w14:paraId="037490B4" w14:textId="77777777" w:rsidR="0077099D" w:rsidRDefault="0077099D" w:rsidP="0077099D">
      <w:pPr>
        <w:spacing w:after="0" w:line="240" w:lineRule="auto"/>
        <w:jc w:val="center"/>
        <w:rPr>
          <w:rFonts w:ascii="Times New Roman" w:hAnsi="Times New Roman" w:cs="Times New Roman"/>
          <w:b/>
          <w:sz w:val="24"/>
          <w:szCs w:val="24"/>
        </w:rPr>
      </w:pPr>
    </w:p>
    <w:p w14:paraId="29DFFFF1" w14:textId="77777777" w:rsidR="0077099D" w:rsidRDefault="0077099D" w:rsidP="0077099D">
      <w:pPr>
        <w:spacing w:after="0" w:line="240" w:lineRule="auto"/>
        <w:jc w:val="center"/>
        <w:rPr>
          <w:rFonts w:ascii="Times New Roman" w:hAnsi="Times New Roman" w:cs="Times New Roman"/>
          <w:b/>
          <w:sz w:val="24"/>
          <w:szCs w:val="24"/>
        </w:rPr>
      </w:pPr>
      <w:r w:rsidRPr="001C7F9D">
        <w:rPr>
          <w:rFonts w:ascii="Times New Roman" w:hAnsi="Times New Roman" w:cs="Times New Roman"/>
          <w:b/>
          <w:sz w:val="24"/>
          <w:szCs w:val="24"/>
        </w:rPr>
        <w:t>Non-Parametric Median Tests for Recalled and Predicted Expenses in Study 3</w:t>
      </w:r>
    </w:p>
    <w:p w14:paraId="116A7D05" w14:textId="77777777" w:rsidR="0077099D" w:rsidRPr="001C7F9D" w:rsidRDefault="0077099D" w:rsidP="0077099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Wilcoxon Signed Ranks: Tests for median differences between recalled and predicted expenses within condition (i.e., within each column). Kruskal-Wallis H: Tests for median differences across conditions (i.e., across each row).</w:t>
      </w:r>
    </w:p>
    <w:p w14:paraId="3D4AF2B2" w14:textId="77777777" w:rsidR="0077099D" w:rsidRDefault="0077099D" w:rsidP="0077099D">
      <w:pPr>
        <w:spacing w:after="0" w:line="480" w:lineRule="auto"/>
        <w:jc w:val="center"/>
        <w:rPr>
          <w:rFonts w:ascii="Times New Roman" w:hAnsi="Times New Roman" w:cs="Times New Roman"/>
          <w:sz w:val="24"/>
          <w:szCs w:val="24"/>
        </w:rPr>
      </w:pPr>
      <w:r w:rsidRPr="00854F70">
        <w:rPr>
          <w:noProof/>
          <w:lang w:eastAsia="en-CA"/>
        </w:rPr>
        <w:drawing>
          <wp:inline distT="0" distB="0" distL="0" distR="0" wp14:anchorId="2E41B7DE" wp14:editId="2A377885">
            <wp:extent cx="4402800" cy="1080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2800" cy="1080000"/>
                    </a:xfrm>
                    <a:prstGeom prst="rect">
                      <a:avLst/>
                    </a:prstGeom>
                    <a:noFill/>
                    <a:ln>
                      <a:noFill/>
                    </a:ln>
                  </pic:spPr>
                </pic:pic>
              </a:graphicData>
            </a:graphic>
          </wp:inline>
        </w:drawing>
      </w:r>
    </w:p>
    <w:p w14:paraId="7F4D743F" w14:textId="77777777" w:rsidR="0077099D" w:rsidRPr="00B07A7B" w:rsidRDefault="0077099D" w:rsidP="0077099D">
      <w:pPr>
        <w:spacing w:after="0" w:line="480" w:lineRule="auto"/>
        <w:ind w:firstLine="567"/>
        <w:rPr>
          <w:rFonts w:ascii="Times New Roman" w:hAnsi="Times New Roman" w:cs="Times New Roman"/>
          <w:sz w:val="24"/>
          <w:szCs w:val="24"/>
        </w:rPr>
      </w:pPr>
      <w:r w:rsidRPr="0039365D">
        <w:rPr>
          <w:rFonts w:ascii="Times New Roman" w:hAnsi="Times New Roman" w:cs="Times New Roman"/>
          <w:sz w:val="24"/>
          <w:szCs w:val="24"/>
        </w:rPr>
        <w:t xml:space="preserve">Table </w:t>
      </w:r>
      <w:r>
        <w:rPr>
          <w:rFonts w:ascii="Times New Roman" w:hAnsi="Times New Roman" w:cs="Times New Roman"/>
          <w:sz w:val="24"/>
          <w:szCs w:val="24"/>
        </w:rPr>
        <w:t>11</w:t>
      </w:r>
      <w:r w:rsidRPr="0039365D">
        <w:rPr>
          <w:rFonts w:ascii="Times New Roman" w:hAnsi="Times New Roman" w:cs="Times New Roman"/>
          <w:sz w:val="24"/>
          <w:szCs w:val="24"/>
        </w:rPr>
        <w:t xml:space="preserve"> summarizes </w:t>
      </w:r>
      <w:r>
        <w:rPr>
          <w:rFonts w:ascii="Times New Roman" w:hAnsi="Times New Roman" w:cs="Times New Roman"/>
          <w:sz w:val="24"/>
          <w:szCs w:val="24"/>
        </w:rPr>
        <w:t xml:space="preserve">the parametric winsorized mean analyses performed on the study 3 expense data. First, by reading the control and typical columns vertically, it can be seen that the winsorized mean bias score in these conditions is significantly greater than zero, indicating that participants in these conditions predicted lower expenses for the next week than they recalled for the past week. This again provides clear support for H3a. Second, by reading the atypical column vertically it can be seen that the winsorized mean bias score in the atypical condition is significantly </w:t>
      </w:r>
      <w:r>
        <w:rPr>
          <w:rFonts w:ascii="Times New Roman" w:hAnsi="Times New Roman" w:cs="Times New Roman"/>
          <w:i/>
          <w:sz w:val="24"/>
          <w:szCs w:val="24"/>
        </w:rPr>
        <w:t>less</w:t>
      </w:r>
      <w:r>
        <w:rPr>
          <w:rFonts w:ascii="Times New Roman" w:hAnsi="Times New Roman" w:cs="Times New Roman"/>
          <w:sz w:val="24"/>
          <w:szCs w:val="24"/>
        </w:rPr>
        <w:t xml:space="preserve"> than zero. So, as above, this analysis suggests that our atypical intervention not only neutralized EPB in this study, it reversed it. Finally, by reading horizontally across the bottom two rows of the table, it can be seen that the winsorized mean bias scores in the control and typical conditions did not significantly differ, and that the winsorized mean bias score in the atypical condition was significantly higher than in the control and typical conditions. (NB: The a one-way ANOVA with condition as the IV and winsorized bias scores as the DV produced a significant omnibus test (F(2, 1105) = 18.26, </w:t>
      </w:r>
      <w:r>
        <w:rPr>
          <w:rFonts w:ascii="Times New Roman" w:hAnsi="Times New Roman" w:cs="Times New Roman"/>
          <w:i/>
          <w:sz w:val="24"/>
          <w:szCs w:val="24"/>
        </w:rPr>
        <w:t>p</w:t>
      </w:r>
      <w:r>
        <w:rPr>
          <w:rFonts w:ascii="Times New Roman" w:hAnsi="Times New Roman" w:cs="Times New Roman"/>
          <w:sz w:val="24"/>
          <w:szCs w:val="24"/>
        </w:rPr>
        <w:t xml:space="preserve"> &lt; .001). </w:t>
      </w:r>
    </w:p>
    <w:p w14:paraId="59719011" w14:textId="77777777" w:rsidR="0077099D" w:rsidRDefault="0077099D" w:rsidP="0077099D">
      <w:pPr>
        <w:keepNext/>
        <w:spacing w:after="0" w:line="240" w:lineRule="auto"/>
        <w:jc w:val="center"/>
        <w:rPr>
          <w:rFonts w:ascii="Times New Roman" w:hAnsi="Times New Roman" w:cs="Times New Roman"/>
          <w:b/>
          <w:sz w:val="24"/>
          <w:szCs w:val="24"/>
        </w:rPr>
      </w:pPr>
      <w:r w:rsidRPr="00277DF0">
        <w:rPr>
          <w:rFonts w:ascii="Times New Roman" w:hAnsi="Times New Roman" w:cs="Times New Roman"/>
          <w:b/>
          <w:sz w:val="24"/>
          <w:szCs w:val="24"/>
        </w:rPr>
        <w:lastRenderedPageBreak/>
        <w:t xml:space="preserve">Table </w:t>
      </w:r>
      <w:r>
        <w:rPr>
          <w:rFonts w:ascii="Times New Roman" w:hAnsi="Times New Roman" w:cs="Times New Roman"/>
          <w:b/>
          <w:sz w:val="24"/>
          <w:szCs w:val="24"/>
        </w:rPr>
        <w:t>11</w:t>
      </w:r>
    </w:p>
    <w:p w14:paraId="74B0CDB0" w14:textId="77777777" w:rsidR="0077099D" w:rsidRDefault="0077099D" w:rsidP="0077099D">
      <w:pPr>
        <w:keepNext/>
        <w:spacing w:after="0" w:line="240" w:lineRule="auto"/>
        <w:jc w:val="center"/>
        <w:rPr>
          <w:rFonts w:ascii="Times New Roman" w:hAnsi="Times New Roman" w:cs="Times New Roman"/>
          <w:b/>
          <w:sz w:val="24"/>
          <w:szCs w:val="24"/>
        </w:rPr>
      </w:pPr>
    </w:p>
    <w:p w14:paraId="3DCFE042" w14:textId="77777777" w:rsidR="0077099D" w:rsidRPr="00277DF0" w:rsidRDefault="0077099D" w:rsidP="0077099D">
      <w:pPr>
        <w:keepNext/>
        <w:spacing w:after="0" w:line="240" w:lineRule="auto"/>
        <w:jc w:val="center"/>
        <w:rPr>
          <w:rFonts w:ascii="Times New Roman" w:hAnsi="Times New Roman" w:cs="Times New Roman"/>
          <w:b/>
          <w:sz w:val="24"/>
          <w:szCs w:val="24"/>
        </w:rPr>
      </w:pPr>
      <w:r w:rsidRPr="00277DF0">
        <w:rPr>
          <w:rFonts w:ascii="Times New Roman" w:hAnsi="Times New Roman" w:cs="Times New Roman"/>
          <w:b/>
          <w:sz w:val="24"/>
          <w:szCs w:val="24"/>
        </w:rPr>
        <w:t>Winsorized Mean EPB Scores in each Condition of Study 3</w:t>
      </w:r>
    </w:p>
    <w:p w14:paraId="6ADB1F9D" w14:textId="77777777" w:rsidR="0077099D" w:rsidRDefault="0077099D" w:rsidP="0077099D">
      <w:pPr>
        <w:spacing w:after="0" w:line="480" w:lineRule="auto"/>
        <w:jc w:val="center"/>
        <w:rPr>
          <w:rFonts w:ascii="Times New Roman" w:hAnsi="Times New Roman" w:cs="Times New Roman"/>
          <w:sz w:val="24"/>
          <w:szCs w:val="24"/>
        </w:rPr>
      </w:pPr>
      <w:r w:rsidRPr="00277DF0">
        <w:rPr>
          <w:noProof/>
          <w:lang w:eastAsia="en-CA"/>
        </w:rPr>
        <w:drawing>
          <wp:inline distT="0" distB="0" distL="0" distR="0" wp14:anchorId="2D175AFD" wp14:editId="740A5920">
            <wp:extent cx="2628000" cy="18000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8000" cy="1800000"/>
                    </a:xfrm>
                    <a:prstGeom prst="rect">
                      <a:avLst/>
                    </a:prstGeom>
                    <a:noFill/>
                    <a:ln>
                      <a:noFill/>
                    </a:ln>
                  </pic:spPr>
                </pic:pic>
              </a:graphicData>
            </a:graphic>
          </wp:inline>
        </w:drawing>
      </w:r>
    </w:p>
    <w:p w14:paraId="7358A97E" w14:textId="77777777" w:rsidR="0077099D" w:rsidRPr="0068547B" w:rsidRDefault="0077099D" w:rsidP="0077099D">
      <w:pPr>
        <w:spacing w:after="0" w:line="480" w:lineRule="auto"/>
        <w:ind w:firstLine="567"/>
        <w:rPr>
          <w:rFonts w:ascii="Times New Roman" w:hAnsi="Times New Roman" w:cs="Times New Roman"/>
          <w:sz w:val="24"/>
          <w:szCs w:val="24"/>
        </w:rPr>
      </w:pPr>
      <w:r>
        <w:rPr>
          <w:rFonts w:ascii="Times New Roman" w:hAnsi="Times New Roman" w:cs="Times New Roman"/>
          <w:i/>
          <w:sz w:val="24"/>
          <w:szCs w:val="24"/>
        </w:rPr>
        <w:t xml:space="preserve">Atypical </w:t>
      </w:r>
      <w:r w:rsidRPr="0042677D">
        <w:rPr>
          <w:rFonts w:ascii="Times New Roman" w:hAnsi="Times New Roman" w:cs="Times New Roman"/>
          <w:i/>
          <w:sz w:val="24"/>
          <w:szCs w:val="24"/>
        </w:rPr>
        <w:t>Expense Listing Task.</w:t>
      </w:r>
      <w:r w:rsidRPr="0042677D">
        <w:rPr>
          <w:rFonts w:ascii="Times New Roman" w:hAnsi="Times New Roman" w:cs="Times New Roman"/>
          <w:sz w:val="24"/>
          <w:szCs w:val="24"/>
        </w:rPr>
        <w:t xml:space="preserve"> </w:t>
      </w:r>
      <w:r w:rsidRPr="00282ED9">
        <w:rPr>
          <w:rFonts w:ascii="Times New Roman" w:hAnsi="Times New Roman" w:cs="Times New Roman"/>
          <w:sz w:val="24"/>
          <w:szCs w:val="24"/>
        </w:rPr>
        <w:t>A one-</w:t>
      </w:r>
      <w:r>
        <w:rPr>
          <w:rFonts w:ascii="Times New Roman" w:hAnsi="Times New Roman" w:cs="Times New Roman"/>
          <w:sz w:val="24"/>
          <w:szCs w:val="24"/>
        </w:rPr>
        <w:t xml:space="preserve">way ANOVA with condition (control vs. typical vs. atypical) as the IV and </w:t>
      </w:r>
      <w:r w:rsidRPr="001335D2">
        <w:rPr>
          <w:rFonts w:ascii="Times New Roman" w:hAnsi="Times New Roman" w:cs="Times New Roman"/>
          <w:sz w:val="24"/>
          <w:szCs w:val="24"/>
        </w:rPr>
        <w:t xml:space="preserve">number of atypical expenses </w:t>
      </w:r>
      <w:r>
        <w:rPr>
          <w:rFonts w:ascii="Times New Roman" w:hAnsi="Times New Roman" w:cs="Times New Roman"/>
          <w:sz w:val="24"/>
          <w:szCs w:val="24"/>
        </w:rPr>
        <w:t xml:space="preserve">(i.e., expenses predicted to occur in the next week that didn’t occur in the past week) as the DV revealed a significant effect of condition (F(2, 1105) = 6.88, </w:t>
      </w:r>
      <w:r>
        <w:rPr>
          <w:rFonts w:ascii="Times New Roman" w:hAnsi="Times New Roman" w:cs="Times New Roman"/>
          <w:i/>
          <w:sz w:val="24"/>
          <w:szCs w:val="24"/>
        </w:rPr>
        <w:t>p</w:t>
      </w:r>
      <w:r>
        <w:rPr>
          <w:rFonts w:ascii="Times New Roman" w:hAnsi="Times New Roman" w:cs="Times New Roman"/>
          <w:sz w:val="24"/>
          <w:szCs w:val="24"/>
        </w:rPr>
        <w:t xml:space="preserve"> = .001). Consistent with H4, planned contrasts further revealed that the number of expenses listed in the atypical condition (M</w:t>
      </w:r>
      <w:r>
        <w:rPr>
          <w:rFonts w:ascii="Times New Roman" w:hAnsi="Times New Roman" w:cs="Times New Roman"/>
          <w:sz w:val="24"/>
          <w:szCs w:val="24"/>
          <w:vertAlign w:val="subscript"/>
        </w:rPr>
        <w:t xml:space="preserve">atypical </w:t>
      </w:r>
      <w:r>
        <w:rPr>
          <w:rFonts w:ascii="Times New Roman" w:hAnsi="Times New Roman" w:cs="Times New Roman"/>
          <w:sz w:val="24"/>
          <w:szCs w:val="24"/>
        </w:rPr>
        <w:t xml:space="preserve"> = 1.54, SD</w:t>
      </w:r>
      <w:r>
        <w:rPr>
          <w:rFonts w:ascii="Times New Roman" w:hAnsi="Times New Roman" w:cs="Times New Roman"/>
          <w:sz w:val="24"/>
          <w:szCs w:val="24"/>
          <w:vertAlign w:val="subscript"/>
        </w:rPr>
        <w:t>atypical</w:t>
      </w:r>
      <w:r>
        <w:rPr>
          <w:rFonts w:ascii="Times New Roman" w:hAnsi="Times New Roman" w:cs="Times New Roman"/>
          <w:sz w:val="24"/>
          <w:szCs w:val="24"/>
        </w:rPr>
        <w:t xml:space="preserve"> = 1.59) was significantly higher than in the control and typical conditions (M</w:t>
      </w:r>
      <w:r>
        <w:rPr>
          <w:rFonts w:ascii="Times New Roman" w:hAnsi="Times New Roman" w:cs="Times New Roman"/>
          <w:sz w:val="24"/>
          <w:szCs w:val="24"/>
          <w:vertAlign w:val="subscript"/>
        </w:rPr>
        <w:t xml:space="preserve">control </w:t>
      </w:r>
      <w:r>
        <w:rPr>
          <w:rFonts w:ascii="Times New Roman" w:hAnsi="Times New Roman" w:cs="Times New Roman"/>
          <w:sz w:val="24"/>
          <w:szCs w:val="24"/>
        </w:rPr>
        <w:t>= 1.19, SD</w:t>
      </w:r>
      <w:r>
        <w:rPr>
          <w:rFonts w:ascii="Times New Roman" w:hAnsi="Times New Roman" w:cs="Times New Roman"/>
          <w:sz w:val="24"/>
          <w:szCs w:val="24"/>
          <w:vertAlign w:val="subscript"/>
        </w:rPr>
        <w:t>control</w:t>
      </w:r>
      <w:r>
        <w:rPr>
          <w:rFonts w:ascii="Times New Roman" w:hAnsi="Times New Roman" w:cs="Times New Roman"/>
          <w:sz w:val="24"/>
          <w:szCs w:val="24"/>
        </w:rPr>
        <w:t xml:space="preserve"> = 1.48, M</w:t>
      </w:r>
      <w:r>
        <w:rPr>
          <w:rFonts w:ascii="Times New Roman" w:hAnsi="Times New Roman" w:cs="Times New Roman"/>
          <w:sz w:val="24"/>
          <w:szCs w:val="24"/>
          <w:vertAlign w:val="subscript"/>
        </w:rPr>
        <w:t>typical</w:t>
      </w:r>
      <w:r>
        <w:rPr>
          <w:rFonts w:ascii="Times New Roman" w:hAnsi="Times New Roman" w:cs="Times New Roman"/>
          <w:sz w:val="24"/>
          <w:szCs w:val="24"/>
        </w:rPr>
        <w:t xml:space="preserve"> = 1.14, SD</w:t>
      </w:r>
      <w:r>
        <w:rPr>
          <w:rFonts w:ascii="Times New Roman" w:hAnsi="Times New Roman" w:cs="Times New Roman"/>
          <w:sz w:val="24"/>
          <w:szCs w:val="24"/>
          <w:vertAlign w:val="subscript"/>
        </w:rPr>
        <w:t>typical</w:t>
      </w:r>
      <w:r>
        <w:rPr>
          <w:rFonts w:ascii="Times New Roman" w:hAnsi="Times New Roman" w:cs="Times New Roman"/>
          <w:sz w:val="24"/>
          <w:szCs w:val="24"/>
        </w:rPr>
        <w:t xml:space="preserve"> = 1.52; t(1105) = 3.71, </w:t>
      </w:r>
      <w:r>
        <w:rPr>
          <w:rFonts w:ascii="Times New Roman" w:hAnsi="Times New Roman" w:cs="Times New Roman"/>
          <w:i/>
          <w:sz w:val="24"/>
          <w:szCs w:val="24"/>
        </w:rPr>
        <w:t>p</w:t>
      </w:r>
      <w:r>
        <w:rPr>
          <w:rFonts w:ascii="Times New Roman" w:hAnsi="Times New Roman" w:cs="Times New Roman"/>
          <w:sz w:val="24"/>
          <w:szCs w:val="24"/>
        </w:rPr>
        <w:t xml:space="preserve"> &lt; .001), and the number of expenses listed in the control and typical conditions does not differ (t(1105) = .40, </w:t>
      </w:r>
      <w:r>
        <w:rPr>
          <w:rFonts w:ascii="Times New Roman" w:hAnsi="Times New Roman" w:cs="Times New Roman"/>
          <w:i/>
          <w:sz w:val="24"/>
          <w:szCs w:val="24"/>
        </w:rPr>
        <w:t>p</w:t>
      </w:r>
      <w:r>
        <w:rPr>
          <w:rFonts w:ascii="Times New Roman" w:hAnsi="Times New Roman" w:cs="Times New Roman"/>
          <w:sz w:val="24"/>
          <w:szCs w:val="24"/>
        </w:rPr>
        <w:t xml:space="preserve"> = .69). Furthermore, the non-parametric correlation between the number of expenses listed and predictions is positive and significant in all three conditions (r’s &gt; .18, </w:t>
      </w:r>
      <w:r>
        <w:rPr>
          <w:rFonts w:ascii="Times New Roman" w:hAnsi="Times New Roman" w:cs="Times New Roman"/>
          <w:i/>
          <w:sz w:val="24"/>
          <w:szCs w:val="24"/>
        </w:rPr>
        <w:t>p</w:t>
      </w:r>
      <w:r>
        <w:rPr>
          <w:rFonts w:ascii="Times New Roman" w:hAnsi="Times New Roman" w:cs="Times New Roman"/>
          <w:sz w:val="24"/>
          <w:szCs w:val="24"/>
        </w:rPr>
        <w:t xml:space="preserve">’s &lt; .01). Finally, a one-way ANOVA with condition as the IV and average dollar amount </w:t>
      </w:r>
      <w:r w:rsidRPr="00C66909">
        <w:rPr>
          <w:rFonts w:ascii="Times New Roman" w:hAnsi="Times New Roman" w:cs="Times New Roman"/>
          <w:sz w:val="24"/>
          <w:szCs w:val="24"/>
        </w:rPr>
        <w:t xml:space="preserve">of atypical </w:t>
      </w:r>
      <w:r>
        <w:rPr>
          <w:rFonts w:ascii="Times New Roman" w:hAnsi="Times New Roman" w:cs="Times New Roman"/>
          <w:sz w:val="24"/>
          <w:szCs w:val="24"/>
        </w:rPr>
        <w:t xml:space="preserve">expenses as the DV reveals no effect of condition (F(2, 619) = .88, </w:t>
      </w:r>
      <w:r>
        <w:rPr>
          <w:rFonts w:ascii="Times New Roman" w:hAnsi="Times New Roman" w:cs="Times New Roman"/>
          <w:i/>
          <w:sz w:val="24"/>
          <w:szCs w:val="24"/>
        </w:rPr>
        <w:t>p</w:t>
      </w:r>
      <w:r>
        <w:rPr>
          <w:rFonts w:ascii="Times New Roman" w:hAnsi="Times New Roman" w:cs="Times New Roman"/>
          <w:sz w:val="24"/>
          <w:szCs w:val="24"/>
        </w:rPr>
        <w:t xml:space="preserve"> = .41</w:t>
      </w:r>
      <w:r w:rsidRPr="0068547B">
        <w:rPr>
          <w:rFonts w:ascii="Times New Roman" w:hAnsi="Times New Roman" w:cs="Times New Roman"/>
          <w:sz w:val="24"/>
          <w:szCs w:val="24"/>
        </w:rPr>
        <w:t xml:space="preserve">). </w:t>
      </w:r>
    </w:p>
    <w:p w14:paraId="2B6B3080" w14:textId="77777777" w:rsidR="0077099D" w:rsidRDefault="0077099D" w:rsidP="0077099D">
      <w:pPr>
        <w:rPr>
          <w:rFonts w:ascii="Times New Roman" w:hAnsi="Times New Roman" w:cs="Times New Roman"/>
          <w:b/>
          <w:sz w:val="24"/>
          <w:szCs w:val="24"/>
        </w:rPr>
      </w:pPr>
      <w:r>
        <w:rPr>
          <w:rFonts w:ascii="Times New Roman" w:hAnsi="Times New Roman" w:cs="Times New Roman"/>
          <w:b/>
          <w:sz w:val="24"/>
          <w:szCs w:val="24"/>
        </w:rPr>
        <w:br w:type="page"/>
      </w:r>
    </w:p>
    <w:p w14:paraId="4A305D5D" w14:textId="77777777" w:rsidR="0077099D" w:rsidRPr="003E1A10" w:rsidRDefault="0077099D" w:rsidP="0077099D">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 xml:space="preserve">WEB APPENDIX B: </w:t>
      </w:r>
    </w:p>
    <w:p w14:paraId="3C7AA1D6" w14:textId="77777777" w:rsidR="0077099D" w:rsidRPr="003E1A10" w:rsidRDefault="0077099D" w:rsidP="0077099D">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t xml:space="preserve">DETAILS OF THE DATA TRANSFORMATION PROCESS IN STUDIES </w:t>
      </w:r>
      <w:r>
        <w:rPr>
          <w:rFonts w:ascii="Times New Roman" w:hAnsi="Times New Roman" w:cs="Times New Roman"/>
          <w:i/>
          <w:sz w:val="24"/>
          <w:szCs w:val="24"/>
        </w:rPr>
        <w:t>1</w:t>
      </w:r>
      <w:r w:rsidRPr="003E1A10">
        <w:rPr>
          <w:rFonts w:ascii="Times New Roman" w:hAnsi="Times New Roman" w:cs="Times New Roman"/>
          <w:i/>
          <w:sz w:val="24"/>
          <w:szCs w:val="24"/>
        </w:rPr>
        <w:t xml:space="preserve"> </w:t>
      </w:r>
      <w:r>
        <w:rPr>
          <w:rFonts w:ascii="Times New Roman" w:hAnsi="Times New Roman" w:cs="Times New Roman"/>
          <w:i/>
          <w:sz w:val="24"/>
          <w:szCs w:val="24"/>
        </w:rPr>
        <w:t>and 3</w:t>
      </w:r>
    </w:p>
    <w:p w14:paraId="479F5B8B" w14:textId="77777777" w:rsidR="0077099D" w:rsidRPr="003E1A10" w:rsidRDefault="0077099D" w:rsidP="0077099D">
      <w:pPr>
        <w:spacing w:after="0" w:line="240" w:lineRule="auto"/>
        <w:jc w:val="center"/>
        <w:rPr>
          <w:rFonts w:ascii="Times New Roman" w:hAnsi="Times New Roman" w:cs="Times New Roman"/>
          <w:i/>
          <w:sz w:val="24"/>
          <w:szCs w:val="24"/>
        </w:rPr>
      </w:pPr>
    </w:p>
    <w:p w14:paraId="4787C44E" w14:textId="77777777" w:rsidR="0077099D" w:rsidRDefault="0077099D" w:rsidP="00770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12</w:t>
      </w:r>
    </w:p>
    <w:p w14:paraId="3E82B1E3" w14:textId="77777777" w:rsidR="0077099D" w:rsidRDefault="0077099D" w:rsidP="0077099D">
      <w:pPr>
        <w:jc w:val="center"/>
        <w:rPr>
          <w:rFonts w:ascii="Times New Roman" w:hAnsi="Times New Roman" w:cs="Times New Roman"/>
          <w:b/>
          <w:sz w:val="24"/>
          <w:szCs w:val="24"/>
        </w:rPr>
      </w:pPr>
      <w:r w:rsidRPr="003E1A10">
        <w:rPr>
          <w:noProof/>
          <w:lang w:eastAsia="en-CA"/>
        </w:rPr>
        <w:t xml:space="preserve"> </w:t>
      </w:r>
      <w:r w:rsidRPr="00FF7388">
        <w:rPr>
          <w:noProof/>
          <w:lang w:eastAsia="en-CA"/>
        </w:rPr>
        <w:drawing>
          <wp:inline distT="0" distB="0" distL="0" distR="0" wp14:anchorId="4C0A09D3" wp14:editId="3827BE64">
            <wp:extent cx="5943600" cy="3189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189929"/>
                    </a:xfrm>
                    <a:prstGeom prst="rect">
                      <a:avLst/>
                    </a:prstGeom>
                    <a:noFill/>
                    <a:ln>
                      <a:noFill/>
                    </a:ln>
                  </pic:spPr>
                </pic:pic>
              </a:graphicData>
            </a:graphic>
          </wp:inline>
        </w:drawing>
      </w:r>
    </w:p>
    <w:p w14:paraId="36EF2B3B" w14:textId="77777777" w:rsidR="0077099D" w:rsidRDefault="0077099D" w:rsidP="0077099D">
      <w:pPr>
        <w:rPr>
          <w:noProof/>
          <w:lang w:eastAsia="en-CA"/>
        </w:rPr>
      </w:pPr>
    </w:p>
    <w:p w14:paraId="105A4124" w14:textId="77777777" w:rsidR="0077099D" w:rsidRDefault="0077099D" w:rsidP="0077099D">
      <w:pPr>
        <w:rPr>
          <w:noProof/>
          <w:lang w:eastAsia="en-CA"/>
        </w:rPr>
      </w:pPr>
    </w:p>
    <w:p w14:paraId="7181B939" w14:textId="77777777" w:rsidR="0077099D" w:rsidRDefault="0077099D" w:rsidP="0077099D">
      <w:pPr>
        <w:rPr>
          <w:noProof/>
          <w:lang w:eastAsia="en-CA"/>
        </w:rPr>
      </w:pPr>
    </w:p>
    <w:p w14:paraId="18ABB3EC" w14:textId="77777777" w:rsidR="0077099D" w:rsidRDefault="0077099D" w:rsidP="0077099D">
      <w:pPr>
        <w:rPr>
          <w:noProof/>
          <w:lang w:eastAsia="en-CA"/>
        </w:rPr>
      </w:pPr>
    </w:p>
    <w:p w14:paraId="0E223416" w14:textId="77777777" w:rsidR="0077099D" w:rsidRDefault="0077099D" w:rsidP="0077099D">
      <w:pPr>
        <w:keepNext/>
        <w:jc w:val="center"/>
        <w:rPr>
          <w:rFonts w:ascii="Times New Roman" w:hAnsi="Times New Roman" w:cs="Times New Roman"/>
          <w:b/>
          <w:noProof/>
          <w:sz w:val="24"/>
          <w:szCs w:val="24"/>
          <w:lang w:eastAsia="en-CA"/>
        </w:rPr>
      </w:pPr>
      <w:r>
        <w:rPr>
          <w:rFonts w:ascii="Times New Roman" w:hAnsi="Times New Roman" w:cs="Times New Roman"/>
          <w:b/>
          <w:noProof/>
          <w:sz w:val="24"/>
          <w:szCs w:val="24"/>
          <w:lang w:eastAsia="en-CA"/>
        </w:rPr>
        <w:lastRenderedPageBreak/>
        <w:t>Table 13</w:t>
      </w:r>
    </w:p>
    <w:p w14:paraId="5134F12E" w14:textId="77777777" w:rsidR="0077099D" w:rsidRDefault="0077099D" w:rsidP="0077099D">
      <w:pPr>
        <w:jc w:val="center"/>
        <w:rPr>
          <w:rFonts w:ascii="Times New Roman" w:hAnsi="Times New Roman" w:cs="Times New Roman"/>
          <w:b/>
          <w:sz w:val="24"/>
          <w:szCs w:val="24"/>
        </w:rPr>
      </w:pPr>
      <w:r w:rsidRPr="00145C39">
        <w:rPr>
          <w:noProof/>
          <w:lang w:eastAsia="en-CA"/>
        </w:rPr>
        <w:drawing>
          <wp:inline distT="0" distB="0" distL="0" distR="0" wp14:anchorId="67BFDAE4" wp14:editId="463D517E">
            <wp:extent cx="7920000" cy="3056400"/>
            <wp:effectExtent l="0" t="6668"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5400000">
                      <a:off x="0" y="0"/>
                      <a:ext cx="7920000" cy="3056400"/>
                    </a:xfrm>
                    <a:prstGeom prst="rect">
                      <a:avLst/>
                    </a:prstGeom>
                    <a:noFill/>
                    <a:ln>
                      <a:noFill/>
                    </a:ln>
                  </pic:spPr>
                </pic:pic>
              </a:graphicData>
            </a:graphic>
          </wp:inline>
        </w:drawing>
      </w:r>
    </w:p>
    <w:p w14:paraId="77154C99" w14:textId="77777777" w:rsidR="0077099D" w:rsidRPr="003E1A10" w:rsidRDefault="0077099D" w:rsidP="0077099D">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 xml:space="preserve">WEB APPENDIX </w:t>
      </w:r>
      <w:r>
        <w:rPr>
          <w:rFonts w:ascii="Times New Roman" w:hAnsi="Times New Roman" w:cs="Times New Roman"/>
          <w:i/>
          <w:sz w:val="24"/>
          <w:szCs w:val="24"/>
        </w:rPr>
        <w:t>C</w:t>
      </w:r>
      <w:r w:rsidRPr="003E1A10">
        <w:rPr>
          <w:rFonts w:ascii="Times New Roman" w:hAnsi="Times New Roman" w:cs="Times New Roman"/>
          <w:i/>
          <w:sz w:val="24"/>
          <w:szCs w:val="24"/>
        </w:rPr>
        <w:t xml:space="preserve">: </w:t>
      </w:r>
    </w:p>
    <w:p w14:paraId="07287016" w14:textId="77777777" w:rsidR="0077099D" w:rsidRDefault="0077099D" w:rsidP="0077099D">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t>ANALYSIS OF EXPLORATORY VARIABLES IN STUDY 1</w:t>
      </w:r>
    </w:p>
    <w:p w14:paraId="3560C20D" w14:textId="77777777" w:rsidR="0077099D" w:rsidRPr="003E1A10" w:rsidRDefault="0077099D" w:rsidP="0077099D">
      <w:pPr>
        <w:spacing w:after="0" w:line="240" w:lineRule="auto"/>
        <w:jc w:val="center"/>
        <w:rPr>
          <w:rFonts w:ascii="Times New Roman" w:hAnsi="Times New Roman" w:cs="Times New Roman"/>
          <w:i/>
          <w:sz w:val="24"/>
          <w:szCs w:val="24"/>
        </w:rPr>
      </w:pPr>
    </w:p>
    <w:p w14:paraId="5C014031" w14:textId="77777777" w:rsidR="0077099D" w:rsidRPr="009D4B28" w:rsidRDefault="0077099D" w:rsidP="0077099D">
      <w:pPr>
        <w:jc w:val="center"/>
        <w:rPr>
          <w:noProof/>
          <w:lang w:eastAsia="en-CA"/>
        </w:rPr>
      </w:pPr>
    </w:p>
    <w:p w14:paraId="37087EFA" w14:textId="77777777" w:rsidR="0077099D" w:rsidRDefault="0077099D" w:rsidP="0077099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Study 1</w:t>
      </w:r>
      <w:r w:rsidRPr="0000440F">
        <w:rPr>
          <w:rFonts w:ascii="Times New Roman" w:hAnsi="Times New Roman" w:cs="Times New Roman"/>
          <w:sz w:val="24"/>
          <w:szCs w:val="24"/>
        </w:rPr>
        <w:t xml:space="preserve"> </w:t>
      </w:r>
      <w:r>
        <w:rPr>
          <w:rFonts w:ascii="Times New Roman" w:hAnsi="Times New Roman" w:cs="Times New Roman"/>
          <w:sz w:val="24"/>
          <w:szCs w:val="24"/>
        </w:rPr>
        <w:t>explored</w:t>
      </w:r>
      <w:r w:rsidRPr="0000440F">
        <w:rPr>
          <w:rFonts w:ascii="Times New Roman" w:hAnsi="Times New Roman" w:cs="Times New Roman"/>
          <w:sz w:val="24"/>
          <w:szCs w:val="24"/>
        </w:rPr>
        <w:t xml:space="preserve"> the relationship between EPB and several theoretically and practically relevant individual differences that may be predictive of the bias.</w:t>
      </w:r>
      <w:r>
        <w:rPr>
          <w:rFonts w:ascii="Times New Roman" w:hAnsi="Times New Roman" w:cs="Times New Roman"/>
          <w:sz w:val="24"/>
          <w:szCs w:val="24"/>
        </w:rPr>
        <w:t xml:space="preserve"> The first was the presence of a savings goal, because motivation to save has been tied to lower predictions (Peetz and Buehler 2009). The second was trait optimism (Scheier, Carver, and Bridges, 1994). We predicted that trait optimism would actually </w:t>
      </w:r>
      <w:r w:rsidRPr="0000440F">
        <w:rPr>
          <w:rFonts w:ascii="Times New Roman" w:hAnsi="Times New Roman" w:cs="Times New Roman"/>
          <w:i/>
          <w:sz w:val="24"/>
          <w:szCs w:val="24"/>
        </w:rPr>
        <w:t>not</w:t>
      </w:r>
      <w:r>
        <w:rPr>
          <w:rFonts w:ascii="Times New Roman" w:hAnsi="Times New Roman" w:cs="Times New Roman"/>
          <w:sz w:val="24"/>
          <w:szCs w:val="24"/>
        </w:rPr>
        <w:t xml:space="preserve"> be correlated with EPB because research on the planning fallacy has demonstrated that optimistic task completion time predictions are not the result of an optimistic disposition (Buehler, Griffin, and Ross, 1994). Nonetheless, because the relationship between trait optimism and expense predictions seems intuitively compelling and has not yet been explored, we felt there was value in testing it.</w:t>
      </w:r>
    </w:p>
    <w:p w14:paraId="5BFC1B3B" w14:textId="77777777" w:rsidR="0077099D" w:rsidRDefault="0077099D" w:rsidP="0077099D">
      <w:pPr>
        <w:spacing w:after="0" w:line="480" w:lineRule="auto"/>
        <w:ind w:firstLine="567"/>
        <w:rPr>
          <w:rFonts w:ascii="Times New Roman" w:hAnsi="Times New Roman" w:cs="Times New Roman"/>
          <w:sz w:val="24"/>
          <w:szCs w:val="24"/>
        </w:rPr>
      </w:pPr>
      <w:r w:rsidRPr="0000440F">
        <w:rPr>
          <w:rFonts w:ascii="Times New Roman" w:hAnsi="Times New Roman" w:cs="Times New Roman"/>
          <w:sz w:val="24"/>
          <w:szCs w:val="24"/>
        </w:rPr>
        <w:t xml:space="preserve">The </w:t>
      </w:r>
      <w:r>
        <w:rPr>
          <w:rFonts w:ascii="Times New Roman" w:hAnsi="Times New Roman" w:cs="Times New Roman"/>
          <w:sz w:val="24"/>
          <w:szCs w:val="24"/>
        </w:rPr>
        <w:t>third individual difference we measured</w:t>
      </w:r>
      <w:r w:rsidRPr="0000440F">
        <w:rPr>
          <w:rFonts w:ascii="Times New Roman" w:hAnsi="Times New Roman" w:cs="Times New Roman"/>
          <w:sz w:val="24"/>
          <w:szCs w:val="24"/>
        </w:rPr>
        <w:t xml:space="preserve"> was short-term financial propensity to plan (PTP; Lynch et al.</w:t>
      </w:r>
      <w:r>
        <w:rPr>
          <w:rFonts w:ascii="Times New Roman" w:hAnsi="Times New Roman" w:cs="Times New Roman"/>
          <w:sz w:val="24"/>
          <w:szCs w:val="24"/>
        </w:rPr>
        <w:t>,</w:t>
      </w:r>
      <w:r w:rsidRPr="0000440F">
        <w:rPr>
          <w:rFonts w:ascii="Times New Roman" w:hAnsi="Times New Roman" w:cs="Times New Roman"/>
          <w:sz w:val="24"/>
          <w:szCs w:val="24"/>
        </w:rPr>
        <w:t xml:space="preserve"> 2010). One prediction regarding the relationship between short-term financial PTP and EPB is that consumers with a higher PTP will display lower EPB because they are more attuned to (or concerned with) future outcomes. However, it could be the case that greater plan-focus leads consumers to be less attentive to unplanned expenses and therefore more likely to under-predict their future expenses (cf. Buehler, Griffin, and Peetz, 2010). We therefore included the Lynch et al. (2010) measure of short-term financial PTP so that we could </w:t>
      </w:r>
      <w:r>
        <w:rPr>
          <w:rFonts w:ascii="Times New Roman" w:hAnsi="Times New Roman" w:cs="Times New Roman"/>
          <w:sz w:val="24"/>
          <w:szCs w:val="24"/>
        </w:rPr>
        <w:t>explore</w:t>
      </w:r>
      <w:r w:rsidRPr="0000440F">
        <w:rPr>
          <w:rFonts w:ascii="Times New Roman" w:hAnsi="Times New Roman" w:cs="Times New Roman"/>
          <w:sz w:val="24"/>
          <w:szCs w:val="24"/>
        </w:rPr>
        <w:t xml:space="preserve"> these competing hypotheses. </w:t>
      </w:r>
    </w:p>
    <w:p w14:paraId="71AD7B2D" w14:textId="77777777" w:rsidR="0077099D" w:rsidRDefault="0077099D" w:rsidP="0077099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fourth individual difference measure we included was the Rick, Cryder, and Lowenstein (2008) spendthrift-tightwad scale. There are three hypotheses for how this measure could be correlated with EPB. The first hypothesis is that tightwads may display </w:t>
      </w:r>
      <w:r w:rsidRPr="00191660">
        <w:rPr>
          <w:rFonts w:ascii="Times New Roman" w:hAnsi="Times New Roman" w:cs="Times New Roman"/>
          <w:i/>
          <w:sz w:val="24"/>
          <w:szCs w:val="24"/>
        </w:rPr>
        <w:t>higher</w:t>
      </w:r>
      <w:r>
        <w:rPr>
          <w:rFonts w:ascii="Times New Roman" w:hAnsi="Times New Roman" w:cs="Times New Roman"/>
          <w:sz w:val="24"/>
          <w:szCs w:val="24"/>
        </w:rPr>
        <w:t xml:space="preserve"> EPB because anticipatory pain of paying causes them to predict even lower expenses than they </w:t>
      </w:r>
      <w:r>
        <w:rPr>
          <w:rFonts w:ascii="Times New Roman" w:hAnsi="Times New Roman" w:cs="Times New Roman"/>
          <w:sz w:val="24"/>
          <w:szCs w:val="24"/>
        </w:rPr>
        <w:lastRenderedPageBreak/>
        <w:t xml:space="preserve">actually incur. The second hypothesis is that tightwads could display </w:t>
      </w:r>
      <w:r w:rsidRPr="00883B93">
        <w:rPr>
          <w:rFonts w:ascii="Times New Roman" w:hAnsi="Times New Roman" w:cs="Times New Roman"/>
          <w:i/>
          <w:sz w:val="24"/>
          <w:szCs w:val="24"/>
        </w:rPr>
        <w:t>lower</w:t>
      </w:r>
      <w:r>
        <w:rPr>
          <w:rFonts w:ascii="Times New Roman" w:hAnsi="Times New Roman" w:cs="Times New Roman"/>
          <w:sz w:val="24"/>
          <w:szCs w:val="24"/>
        </w:rPr>
        <w:t xml:space="preserve"> EPB if they are more sensitive to expenses and therefore more accurate. Finally, spendthrifts may display higher EPB because they lack pain of paying during purchase and therefore may be more likely to overspend vs. prediction.</w:t>
      </w:r>
    </w:p>
    <w:p w14:paraId="275B57E6" w14:textId="77777777" w:rsidR="0077099D" w:rsidRDefault="0077099D" w:rsidP="0077099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fifth individual difference measure we included was numeracy </w:t>
      </w:r>
      <w:r w:rsidRPr="00F32BBF">
        <w:rPr>
          <w:rFonts w:ascii="Times New Roman" w:hAnsi="Times New Roman" w:cs="Times New Roman"/>
          <w:sz w:val="24"/>
          <w:szCs w:val="24"/>
        </w:rPr>
        <w:t>(Schwartz et al., 1997</w:t>
      </w:r>
      <w:r>
        <w:rPr>
          <w:rFonts w:ascii="Times New Roman" w:hAnsi="Times New Roman" w:cs="Times New Roman"/>
          <w:sz w:val="24"/>
          <w:szCs w:val="24"/>
        </w:rPr>
        <w:t>)</w:t>
      </w:r>
      <w:r w:rsidRPr="00F32BBF">
        <w:rPr>
          <w:rFonts w:ascii="Times New Roman" w:hAnsi="Times New Roman" w:cs="Times New Roman"/>
          <w:sz w:val="24"/>
          <w:szCs w:val="24"/>
        </w:rPr>
        <w:t xml:space="preserve"> because </w:t>
      </w:r>
      <w:r>
        <w:rPr>
          <w:rFonts w:ascii="Times New Roman" w:hAnsi="Times New Roman" w:cs="Times New Roman"/>
          <w:sz w:val="24"/>
          <w:szCs w:val="24"/>
        </w:rPr>
        <w:t>consumers who are unable to perform the mental calculations required to make an accurate expense prediction may display higher EPB. The sixth measure was linear vs. cyclical time orientation (adapted from Tam and Dholakia, 2014). Consumers with a stronger cyclical orientation may display lower EPB because they see life events as a series of recurring events (Tam and Dholakia, 2014) and therefore should be more easily able to incorporate past atypical expenses into their predictions for the future. The seventh individual difference we included was openness to experience (</w:t>
      </w:r>
      <w:r w:rsidRPr="00260F98">
        <w:rPr>
          <w:rFonts w:ascii="Times New Roman" w:hAnsi="Times New Roman" w:cs="Times New Roman"/>
          <w:sz w:val="24"/>
          <w:szCs w:val="24"/>
        </w:rPr>
        <w:t>John, Donahue, and Kentle, 1991)</w:t>
      </w:r>
      <w:r>
        <w:rPr>
          <w:rFonts w:ascii="Times New Roman" w:hAnsi="Times New Roman" w:cs="Times New Roman"/>
          <w:sz w:val="24"/>
          <w:szCs w:val="24"/>
        </w:rPr>
        <w:t xml:space="preserve">, because being more likely to consider a wider range of outcomes when making predictions could be associated with lower EPB. We also measured temporal </w:t>
      </w:r>
      <w:r w:rsidRPr="00A461D6">
        <w:rPr>
          <w:rFonts w:ascii="Times New Roman" w:hAnsi="Times New Roman" w:cs="Times New Roman"/>
          <w:sz w:val="24"/>
          <w:szCs w:val="24"/>
        </w:rPr>
        <w:t>discounting for both loss</w:t>
      </w:r>
      <w:r>
        <w:rPr>
          <w:rFonts w:ascii="Times New Roman" w:hAnsi="Times New Roman" w:cs="Times New Roman"/>
          <w:sz w:val="24"/>
          <w:szCs w:val="24"/>
        </w:rPr>
        <w:t>es and gains (Kirby &amp; Maraković</w:t>
      </w:r>
      <w:r w:rsidRPr="00A461D6">
        <w:rPr>
          <w:rFonts w:ascii="Times New Roman" w:hAnsi="Times New Roman" w:cs="Times New Roman"/>
          <w:sz w:val="24"/>
          <w:szCs w:val="24"/>
        </w:rPr>
        <w:t xml:space="preserve"> 1996). Consumers with a relatively</w:t>
      </w:r>
      <w:r>
        <w:rPr>
          <w:rFonts w:ascii="Times New Roman" w:hAnsi="Times New Roman" w:cs="Times New Roman"/>
          <w:sz w:val="24"/>
          <w:szCs w:val="24"/>
        </w:rPr>
        <w:t xml:space="preserve"> higher discount rate for losses (i.e., those with a stronger preference to pay more later vs. less now) may display higher EPB because they may want to postpone payment as much as possible, and our measure of EPB in this study was for the coming the week. The same logic applied in reverse led us to belief that temporal discounting of gains may be negatively correlated with EPB. </w:t>
      </w:r>
    </w:p>
    <w:p w14:paraId="7647D16B" w14:textId="77777777" w:rsidR="0077099D" w:rsidRDefault="0077099D" w:rsidP="0077099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In addition to the individual differences of theoretical interest above, we also included measures that let us explore the relationship between EPB and preferred form of payment (credit card, debit card, cash, other), budgeting behavior, perceived expense predictability, socio-economic status, gender, and education. We reasoned that heavier reliance on cards as a form of </w:t>
      </w:r>
      <w:r>
        <w:rPr>
          <w:rFonts w:ascii="Times New Roman" w:hAnsi="Times New Roman" w:cs="Times New Roman"/>
          <w:sz w:val="24"/>
          <w:szCs w:val="24"/>
        </w:rPr>
        <w:lastRenderedPageBreak/>
        <w:t xml:space="preserve">payment might be correlated with EPB because using credit cards reduces pain of </w:t>
      </w:r>
      <w:r w:rsidRPr="00A461D6">
        <w:rPr>
          <w:rFonts w:ascii="Times New Roman" w:hAnsi="Times New Roman" w:cs="Times New Roman"/>
          <w:sz w:val="24"/>
          <w:szCs w:val="24"/>
        </w:rPr>
        <w:t xml:space="preserve">payment (Thomas, Desai, &amp; Seenivasan, 2010), which </w:t>
      </w:r>
      <w:r>
        <w:rPr>
          <w:rFonts w:ascii="Times New Roman" w:hAnsi="Times New Roman" w:cs="Times New Roman"/>
          <w:sz w:val="24"/>
          <w:szCs w:val="24"/>
        </w:rPr>
        <w:t xml:space="preserve">could lead to spending more than predicted. Budgeting could lead to lower EPB by prompting consumers to consider a wide array of future outcomes, or higher EPB by causing them to focus on minimize predicted (but not actual) expenses in pursuit of a savings goal (Peetz and Buehler, 2009). We expected that higher perceived predictability could be correlated with higher EPB because they may be associated with higher prediction confidence which has been shown to lead to less accurate predictions (Ulkumen et al., 2008). Finally, we wanted to explore the relationship between EPB and socio-economic status (SES), and EPB and education, to determine if neutralizing the bias could be of particular benefit to vulnerable consumers (i.e., those who are low SES or who have less formal education). </w:t>
      </w:r>
    </w:p>
    <w:p w14:paraId="3C39DEEC" w14:textId="77777777" w:rsidR="0077099D" w:rsidRDefault="0077099D" w:rsidP="0077099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As can be seen in table 14, our exploration of the relationship between EPB and the variables described above yielded mostly null results. One explanation for this could be a lack of power – our sample size was determined by a power analysis that included an estimate of the EPB effect size, not an estimate of the correlation between EPB and these measures. Of course, a second explanation is that there is no meaningful relationship between EPB and these measures. In our view, this possibility is perhaps most exciting, because it suggests that prototypical prediction is a general cognitive process that causes expense under-prediction regardless of a consumer’s orientation with respect to the individual difference variables we measured. However, future research is required to test this conjecture.  </w:t>
      </w:r>
    </w:p>
    <w:p w14:paraId="1329D0B0" w14:textId="77777777" w:rsidR="0077099D" w:rsidRDefault="0077099D" w:rsidP="0077099D">
      <w:pPr>
        <w:spacing w:after="0" w:line="480" w:lineRule="auto"/>
        <w:jc w:val="center"/>
        <w:rPr>
          <w:rFonts w:ascii="Times New Roman" w:hAnsi="Times New Roman" w:cs="Times New Roman"/>
          <w:b/>
          <w:sz w:val="24"/>
          <w:szCs w:val="24"/>
        </w:rPr>
      </w:pPr>
    </w:p>
    <w:p w14:paraId="4637B851" w14:textId="77777777" w:rsidR="0077099D" w:rsidRDefault="0077099D" w:rsidP="0077099D">
      <w:pPr>
        <w:spacing w:after="0" w:line="480" w:lineRule="auto"/>
        <w:jc w:val="center"/>
        <w:rPr>
          <w:rFonts w:ascii="Times New Roman" w:hAnsi="Times New Roman" w:cs="Times New Roman"/>
          <w:b/>
          <w:sz w:val="24"/>
          <w:szCs w:val="24"/>
        </w:rPr>
      </w:pPr>
    </w:p>
    <w:p w14:paraId="62A6E719" w14:textId="77777777" w:rsidR="0077099D" w:rsidRPr="005D249A" w:rsidRDefault="0077099D" w:rsidP="0077099D">
      <w:pPr>
        <w:keepNext/>
        <w:spacing w:after="0" w:line="480" w:lineRule="auto"/>
        <w:jc w:val="center"/>
        <w:rPr>
          <w:rFonts w:ascii="Times New Roman" w:hAnsi="Times New Roman" w:cs="Times New Roman"/>
          <w:b/>
          <w:sz w:val="24"/>
          <w:szCs w:val="24"/>
        </w:rPr>
      </w:pPr>
      <w:r w:rsidRPr="005D249A">
        <w:rPr>
          <w:rFonts w:ascii="Times New Roman" w:hAnsi="Times New Roman" w:cs="Times New Roman"/>
          <w:b/>
          <w:sz w:val="24"/>
          <w:szCs w:val="24"/>
        </w:rPr>
        <w:lastRenderedPageBreak/>
        <w:t>Table 14</w:t>
      </w:r>
    </w:p>
    <w:p w14:paraId="37FC8499" w14:textId="77777777" w:rsidR="0077099D" w:rsidRDefault="0077099D" w:rsidP="0077099D">
      <w:pPr>
        <w:jc w:val="center"/>
        <w:rPr>
          <w:rFonts w:ascii="Times New Roman" w:eastAsia="Times New Roman" w:hAnsi="Times New Roman" w:cs="Times New Roman"/>
          <w:sz w:val="24"/>
          <w:szCs w:val="24"/>
          <w:lang w:eastAsia="en-CA"/>
        </w:rPr>
      </w:pPr>
      <w:r w:rsidRPr="004A0EE6">
        <w:rPr>
          <w:noProof/>
          <w:lang w:eastAsia="en-CA"/>
        </w:rPr>
        <w:drawing>
          <wp:inline distT="0" distB="0" distL="0" distR="0" wp14:anchorId="396C217F" wp14:editId="044DCCFF">
            <wp:extent cx="5943600" cy="12507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1250775"/>
                    </a:xfrm>
                    <a:prstGeom prst="rect">
                      <a:avLst/>
                    </a:prstGeom>
                    <a:noFill/>
                    <a:ln>
                      <a:noFill/>
                    </a:ln>
                  </pic:spPr>
                </pic:pic>
              </a:graphicData>
            </a:graphic>
          </wp:inline>
        </w:drawing>
      </w:r>
    </w:p>
    <w:p w14:paraId="6D77A53D" w14:textId="77777777" w:rsidR="0077099D" w:rsidRDefault="0077099D" w:rsidP="0077099D">
      <w:pPr>
        <w:jc w:val="center"/>
        <w:rPr>
          <w:rFonts w:ascii="Times New Roman" w:eastAsia="Times New Roman" w:hAnsi="Times New Roman" w:cs="Times New Roman"/>
          <w:sz w:val="24"/>
          <w:szCs w:val="24"/>
          <w:lang w:eastAsia="en-CA"/>
        </w:rPr>
      </w:pPr>
      <w:r w:rsidRPr="004A0EE6">
        <w:rPr>
          <w:noProof/>
          <w:lang w:eastAsia="en-CA"/>
        </w:rPr>
        <w:drawing>
          <wp:inline distT="0" distB="0" distL="0" distR="0" wp14:anchorId="37BE0D88" wp14:editId="1119EB68">
            <wp:extent cx="5943600" cy="11627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162759"/>
                    </a:xfrm>
                    <a:prstGeom prst="rect">
                      <a:avLst/>
                    </a:prstGeom>
                    <a:noFill/>
                    <a:ln>
                      <a:noFill/>
                    </a:ln>
                  </pic:spPr>
                </pic:pic>
              </a:graphicData>
            </a:graphic>
          </wp:inline>
        </w:drawing>
      </w:r>
    </w:p>
    <w:p w14:paraId="220B1630" w14:textId="77777777" w:rsidR="0077099D" w:rsidRPr="00342F1C" w:rsidRDefault="0077099D" w:rsidP="0077099D">
      <w:pPr>
        <w:jc w:val="center"/>
        <w:rPr>
          <w:rFonts w:ascii="Times New Roman" w:eastAsia="Times New Roman" w:hAnsi="Times New Roman" w:cs="Times New Roman"/>
          <w:sz w:val="24"/>
          <w:szCs w:val="24"/>
          <w:lang w:eastAsia="en-CA"/>
        </w:rPr>
      </w:pPr>
    </w:p>
    <w:p w14:paraId="1E5F0130" w14:textId="77777777" w:rsidR="0077099D" w:rsidRDefault="0077099D" w:rsidP="0077099D">
      <w:pPr>
        <w:spacing w:after="0" w:line="480" w:lineRule="auto"/>
        <w:ind w:firstLine="567"/>
        <w:rPr>
          <w:rFonts w:ascii="Times New Roman" w:hAnsi="Times New Roman" w:cs="Times New Roman"/>
          <w:sz w:val="24"/>
          <w:szCs w:val="24"/>
        </w:rPr>
      </w:pPr>
      <w:r w:rsidRPr="00506F1A">
        <w:rPr>
          <w:rFonts w:ascii="Times New Roman" w:hAnsi="Times New Roman" w:cs="Times New Roman"/>
          <w:sz w:val="24"/>
          <w:szCs w:val="24"/>
        </w:rPr>
        <w:t xml:space="preserve">We also used study </w:t>
      </w:r>
      <w:r>
        <w:rPr>
          <w:rFonts w:ascii="Times New Roman" w:hAnsi="Times New Roman" w:cs="Times New Roman"/>
          <w:sz w:val="24"/>
          <w:szCs w:val="24"/>
        </w:rPr>
        <w:t xml:space="preserve">1 </w:t>
      </w:r>
      <w:r w:rsidRPr="00506F1A">
        <w:rPr>
          <w:rFonts w:ascii="Times New Roman" w:hAnsi="Times New Roman" w:cs="Times New Roman"/>
          <w:sz w:val="24"/>
          <w:szCs w:val="24"/>
        </w:rPr>
        <w:t xml:space="preserve">to explore the relationship between EPB and potential correlates of the bias such as savings, debt, and subjective financial well-being. As illustrated in </w:t>
      </w:r>
      <w:r>
        <w:rPr>
          <w:rFonts w:ascii="Times New Roman" w:hAnsi="Times New Roman" w:cs="Times New Roman"/>
          <w:sz w:val="24"/>
          <w:szCs w:val="24"/>
        </w:rPr>
        <w:t>table 15</w:t>
      </w:r>
      <w:r w:rsidRPr="00506F1A">
        <w:rPr>
          <w:rFonts w:ascii="Times New Roman" w:hAnsi="Times New Roman" w:cs="Times New Roman"/>
          <w:sz w:val="24"/>
          <w:szCs w:val="24"/>
        </w:rPr>
        <w:t xml:space="preserve">, this exploration also yielded mostly null results. As noted above, this could be due to a lack of power or a truly null relationship. It could also be </w:t>
      </w:r>
      <w:r>
        <w:rPr>
          <w:rFonts w:ascii="Times New Roman" w:hAnsi="Times New Roman" w:cs="Times New Roman"/>
          <w:sz w:val="24"/>
          <w:szCs w:val="24"/>
        </w:rPr>
        <w:t>due</w:t>
      </w:r>
      <w:r w:rsidRPr="00506F1A">
        <w:rPr>
          <w:rFonts w:ascii="Times New Roman" w:hAnsi="Times New Roman" w:cs="Times New Roman"/>
          <w:sz w:val="24"/>
          <w:szCs w:val="24"/>
        </w:rPr>
        <w:t xml:space="preserve"> to measurement error: it is possible that not all expenses were posted online when participants reported their expenses at the end of each week, </w:t>
      </w:r>
      <w:r>
        <w:rPr>
          <w:rFonts w:ascii="Times New Roman" w:hAnsi="Times New Roman" w:cs="Times New Roman"/>
          <w:sz w:val="24"/>
          <w:szCs w:val="24"/>
        </w:rPr>
        <w:t xml:space="preserve">so </w:t>
      </w:r>
      <w:r w:rsidRPr="00506F1A">
        <w:rPr>
          <w:rFonts w:ascii="Times New Roman" w:hAnsi="Times New Roman" w:cs="Times New Roman"/>
          <w:sz w:val="24"/>
          <w:szCs w:val="24"/>
        </w:rPr>
        <w:t>our measure of EPB might be somewhat conservative, which could be suppressing the link between EPB and these measures. It is also possible that it is persistence in monthly EPB that links under-prediction with these variables, which would mean we were unable to capture relationship</w:t>
      </w:r>
      <w:r>
        <w:rPr>
          <w:rFonts w:ascii="Times New Roman" w:hAnsi="Times New Roman" w:cs="Times New Roman"/>
          <w:sz w:val="24"/>
          <w:szCs w:val="24"/>
        </w:rPr>
        <w:t>s</w:t>
      </w:r>
      <w:r w:rsidRPr="00506F1A">
        <w:rPr>
          <w:rFonts w:ascii="Times New Roman" w:hAnsi="Times New Roman" w:cs="Times New Roman"/>
          <w:sz w:val="24"/>
          <w:szCs w:val="24"/>
        </w:rPr>
        <w:t xml:space="preserve"> using (predominately) weekly measures of EPB. Examining these possibilities falls well outside the scope of this article, but certainly warrants examination in future research.</w:t>
      </w:r>
    </w:p>
    <w:p w14:paraId="3DBD486F" w14:textId="77777777" w:rsidR="0077099D" w:rsidRPr="005D249A" w:rsidRDefault="0077099D" w:rsidP="0077099D">
      <w:pPr>
        <w:keepNext/>
        <w:spacing w:after="0" w:line="480" w:lineRule="auto"/>
        <w:jc w:val="center"/>
        <w:rPr>
          <w:rFonts w:ascii="Times New Roman" w:hAnsi="Times New Roman" w:cs="Times New Roman"/>
          <w:b/>
          <w:sz w:val="24"/>
          <w:szCs w:val="24"/>
        </w:rPr>
      </w:pPr>
      <w:r w:rsidRPr="005D249A">
        <w:rPr>
          <w:rFonts w:ascii="Times New Roman" w:hAnsi="Times New Roman" w:cs="Times New Roman"/>
          <w:b/>
          <w:sz w:val="24"/>
          <w:szCs w:val="24"/>
        </w:rPr>
        <w:lastRenderedPageBreak/>
        <w:t>Table 15</w:t>
      </w:r>
    </w:p>
    <w:p w14:paraId="2190946E" w14:textId="77777777" w:rsidR="0077099D" w:rsidRDefault="0077099D" w:rsidP="0077099D">
      <w:pPr>
        <w:spacing w:after="0" w:line="480" w:lineRule="auto"/>
        <w:jc w:val="both"/>
        <w:rPr>
          <w:rFonts w:ascii="Times New Roman" w:hAnsi="Times New Roman" w:cs="Times New Roman"/>
          <w:sz w:val="24"/>
          <w:szCs w:val="24"/>
        </w:rPr>
      </w:pPr>
      <w:r w:rsidRPr="006269B2">
        <w:rPr>
          <w:noProof/>
          <w:lang w:eastAsia="en-CA"/>
        </w:rPr>
        <w:drawing>
          <wp:inline distT="0" distB="0" distL="0" distR="0" wp14:anchorId="2A68B5D2" wp14:editId="0E14063E">
            <wp:extent cx="5943600" cy="12427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242719"/>
                    </a:xfrm>
                    <a:prstGeom prst="rect">
                      <a:avLst/>
                    </a:prstGeom>
                    <a:noFill/>
                    <a:ln>
                      <a:noFill/>
                    </a:ln>
                  </pic:spPr>
                </pic:pic>
              </a:graphicData>
            </a:graphic>
          </wp:inline>
        </w:drawing>
      </w:r>
    </w:p>
    <w:p w14:paraId="429B0C17" w14:textId="77777777" w:rsidR="0077099D" w:rsidRDefault="0077099D" w:rsidP="0077099D">
      <w:pPr>
        <w:spacing w:after="0" w:line="480" w:lineRule="auto"/>
        <w:rPr>
          <w:rFonts w:ascii="Times New Roman" w:hAnsi="Times New Roman" w:cs="Times New Roman"/>
          <w:b/>
          <w:sz w:val="24"/>
          <w:szCs w:val="24"/>
        </w:rPr>
      </w:pPr>
      <w:r>
        <w:rPr>
          <w:rFonts w:ascii="Times New Roman" w:hAnsi="Times New Roman" w:cs="Times New Roman"/>
          <w:sz w:val="24"/>
          <w:szCs w:val="24"/>
        </w:rPr>
        <w:tab/>
      </w:r>
    </w:p>
    <w:p w14:paraId="512B96CF" w14:textId="77777777" w:rsidR="0077099D" w:rsidRDefault="0077099D" w:rsidP="0077099D">
      <w:pPr>
        <w:spacing w:after="0" w:line="240" w:lineRule="auto"/>
        <w:jc w:val="center"/>
        <w:rPr>
          <w:rFonts w:ascii="Times New Roman" w:hAnsi="Times New Roman" w:cs="Times New Roman"/>
          <w:b/>
          <w:sz w:val="24"/>
          <w:szCs w:val="24"/>
        </w:rPr>
      </w:pPr>
    </w:p>
    <w:p w14:paraId="104575D8" w14:textId="77777777" w:rsidR="0077099D" w:rsidRDefault="0077099D" w:rsidP="0077099D">
      <w:pPr>
        <w:rPr>
          <w:rFonts w:ascii="Times New Roman" w:hAnsi="Times New Roman" w:cs="Times New Roman"/>
          <w:i/>
          <w:sz w:val="24"/>
          <w:szCs w:val="24"/>
        </w:rPr>
      </w:pPr>
      <w:r>
        <w:rPr>
          <w:rFonts w:ascii="Times New Roman" w:hAnsi="Times New Roman" w:cs="Times New Roman"/>
          <w:i/>
          <w:sz w:val="24"/>
          <w:szCs w:val="24"/>
        </w:rPr>
        <w:br w:type="page"/>
      </w:r>
    </w:p>
    <w:p w14:paraId="53C68F7F" w14:textId="77777777" w:rsidR="0077099D" w:rsidRPr="003E1A10" w:rsidRDefault="0077099D" w:rsidP="0077099D">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 xml:space="preserve">WEB APPENDIX </w:t>
      </w:r>
      <w:r>
        <w:rPr>
          <w:rFonts w:ascii="Times New Roman" w:hAnsi="Times New Roman" w:cs="Times New Roman"/>
          <w:i/>
          <w:sz w:val="24"/>
          <w:szCs w:val="24"/>
        </w:rPr>
        <w:t>D</w:t>
      </w:r>
      <w:r w:rsidRPr="003E1A10">
        <w:rPr>
          <w:rFonts w:ascii="Times New Roman" w:hAnsi="Times New Roman" w:cs="Times New Roman"/>
          <w:i/>
          <w:sz w:val="24"/>
          <w:szCs w:val="24"/>
        </w:rPr>
        <w:t xml:space="preserve">: </w:t>
      </w:r>
    </w:p>
    <w:p w14:paraId="037BE58A" w14:textId="77777777" w:rsidR="0077099D" w:rsidRDefault="0077099D" w:rsidP="0077099D">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t>ANALYSIS OF EXPLORATORY VARIABLES IN STUDY 3</w:t>
      </w:r>
    </w:p>
    <w:p w14:paraId="43218FE9" w14:textId="77777777" w:rsidR="0077099D" w:rsidRPr="003E1A10" w:rsidRDefault="0077099D" w:rsidP="0077099D">
      <w:pPr>
        <w:spacing w:after="0" w:line="240" w:lineRule="auto"/>
        <w:jc w:val="center"/>
        <w:rPr>
          <w:rFonts w:ascii="Times New Roman" w:hAnsi="Times New Roman" w:cs="Times New Roman"/>
          <w:i/>
          <w:sz w:val="24"/>
          <w:szCs w:val="24"/>
        </w:rPr>
      </w:pPr>
    </w:p>
    <w:p w14:paraId="799AC0FF" w14:textId="77777777" w:rsidR="0077099D" w:rsidRPr="009D4B28" w:rsidRDefault="0077099D" w:rsidP="0077099D">
      <w:pPr>
        <w:spacing w:after="0" w:line="240" w:lineRule="auto"/>
        <w:jc w:val="center"/>
        <w:rPr>
          <w:noProof/>
          <w:lang w:eastAsia="en-CA"/>
        </w:rPr>
      </w:pPr>
    </w:p>
    <w:p w14:paraId="40EAF14B" w14:textId="77777777" w:rsidR="0077099D" w:rsidRPr="003F0510" w:rsidRDefault="0077099D" w:rsidP="0077099D">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After participants completed the study 3 measures detailed in the main text of this article, we had them complete five measures designed to let us to explore the relationship between EPB, financial slack (Zauberman and Lynch, 2005; Berman et al. 2016), </w:t>
      </w:r>
      <w:r w:rsidRPr="009B552C">
        <w:rPr>
          <w:rFonts w:ascii="Times New Roman" w:hAnsi="Times New Roman" w:cs="Times New Roman"/>
          <w:sz w:val="24"/>
          <w:szCs w:val="24"/>
        </w:rPr>
        <w:t xml:space="preserve">various </w:t>
      </w:r>
      <w:r>
        <w:rPr>
          <w:rFonts w:ascii="Times New Roman" w:hAnsi="Times New Roman" w:cs="Times New Roman"/>
          <w:sz w:val="24"/>
          <w:szCs w:val="24"/>
        </w:rPr>
        <w:t>measures of spending, and available resources</w:t>
      </w:r>
      <w:r w:rsidRPr="009B552C">
        <w:rPr>
          <w:rFonts w:ascii="Times New Roman" w:hAnsi="Times New Roman" w:cs="Times New Roman"/>
          <w:sz w:val="24"/>
          <w:szCs w:val="24"/>
        </w:rPr>
        <w:t xml:space="preserve">. </w:t>
      </w:r>
      <w:r>
        <w:rPr>
          <w:rFonts w:ascii="Times New Roman" w:hAnsi="Times New Roman" w:cs="Times New Roman"/>
          <w:sz w:val="24"/>
          <w:szCs w:val="24"/>
        </w:rPr>
        <w:t xml:space="preserve">These measures and the results they yielded are detailed below. </w:t>
      </w:r>
    </w:p>
    <w:p w14:paraId="1037B16D" w14:textId="77777777" w:rsidR="0077099D" w:rsidRPr="00A942B3" w:rsidRDefault="0077099D" w:rsidP="0077099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Financial Slack:</w:t>
      </w:r>
      <w:r>
        <w:rPr>
          <w:rFonts w:ascii="Times New Roman" w:hAnsi="Times New Roman" w:cs="Times New Roman"/>
          <w:sz w:val="24"/>
          <w:szCs w:val="24"/>
        </w:rPr>
        <w:t xml:space="preserve"> The financial slack measure was “</w:t>
      </w:r>
      <w:r w:rsidRPr="00592ED9">
        <w:rPr>
          <w:rFonts w:ascii="Times New Roman" w:hAnsi="Times New Roman" w:cs="Times New Roman"/>
          <w:sz w:val="24"/>
          <w:szCs w:val="24"/>
        </w:rPr>
        <w:t xml:space="preserve">Using the scale below, please indicate how much spare money you expect to have in the next week, compared </w:t>
      </w:r>
      <w:r>
        <w:rPr>
          <w:rFonts w:ascii="Times New Roman" w:hAnsi="Times New Roman" w:cs="Times New Roman"/>
          <w:sz w:val="24"/>
          <w:szCs w:val="24"/>
        </w:rPr>
        <w:t>to an average week in your life (1 = Very little spare money; 7 = A lot of spare money).” We hypothesized that predicted slack would be higher in the control and typical conditions (vs. the atypical condition) because EPB was higher in these conditions. To test this hypothesis we performed a 3(condition: control vs. typical vs. atypical) x 2(order: predict then recall vs. recall then predict) ANOVA with slack as the dependent variable. Neither the main effects nor the interaction were significant (</w:t>
      </w:r>
      <w:r>
        <w:rPr>
          <w:rFonts w:ascii="Times New Roman" w:hAnsi="Times New Roman" w:cs="Times New Roman"/>
          <w:i/>
          <w:sz w:val="24"/>
          <w:szCs w:val="24"/>
        </w:rPr>
        <w:t>p</w:t>
      </w:r>
      <w:r>
        <w:rPr>
          <w:rFonts w:ascii="Times New Roman" w:hAnsi="Times New Roman" w:cs="Times New Roman"/>
          <w:sz w:val="24"/>
          <w:szCs w:val="24"/>
        </w:rPr>
        <w:t xml:space="preserve">’s &gt; .24). </w:t>
      </w:r>
    </w:p>
    <w:p w14:paraId="439E5AA5" w14:textId="77777777" w:rsidR="0077099D" w:rsidRDefault="0077099D" w:rsidP="0077099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WTP for Dinner:</w:t>
      </w:r>
      <w:r>
        <w:rPr>
          <w:rFonts w:ascii="Times New Roman" w:hAnsi="Times New Roman" w:cs="Times New Roman"/>
          <w:sz w:val="24"/>
          <w:szCs w:val="24"/>
        </w:rPr>
        <w:t xml:space="preserve"> This measure asked “</w:t>
      </w:r>
      <w:r w:rsidRPr="00592ED9">
        <w:rPr>
          <w:rFonts w:ascii="Times New Roman" w:hAnsi="Times New Roman" w:cs="Times New Roman"/>
          <w:sz w:val="24"/>
          <w:szCs w:val="24"/>
        </w:rPr>
        <w:t>Imagine that a friend invites you to go out for a fancy dinner next week. You will each pay for your own food and drinks. How much money would you be willing to spend on dinner, including all your food, drinks, taxes, and tip?</w:t>
      </w:r>
      <w:r>
        <w:rPr>
          <w:rFonts w:ascii="Times New Roman" w:hAnsi="Times New Roman" w:cs="Times New Roman"/>
          <w:sz w:val="24"/>
          <w:szCs w:val="24"/>
        </w:rPr>
        <w:t xml:space="preserve"> (1 = $0-$10; 11 = More than $100).” We hypothesized that WTP would be higher in the control and typical conditions (vs. the atypical condition) because EPB was higher in these conditions. To test this hypothesis we performed a 3(condition: control vs. typical vs. atypical) x 2(order: predict then recall vs. recall then predict) ANOVA with WTP as the dependent variable. Neither the main effects nor the interaction were significant (</w:t>
      </w:r>
      <w:r>
        <w:rPr>
          <w:rFonts w:ascii="Times New Roman" w:hAnsi="Times New Roman" w:cs="Times New Roman"/>
          <w:i/>
          <w:sz w:val="24"/>
          <w:szCs w:val="24"/>
        </w:rPr>
        <w:t>p</w:t>
      </w:r>
      <w:r>
        <w:rPr>
          <w:rFonts w:ascii="Times New Roman" w:hAnsi="Times New Roman" w:cs="Times New Roman"/>
          <w:sz w:val="24"/>
          <w:szCs w:val="24"/>
        </w:rPr>
        <w:t xml:space="preserve">’s &gt; .24). </w:t>
      </w:r>
    </w:p>
    <w:p w14:paraId="2D0840B0" w14:textId="77777777" w:rsidR="0077099D" w:rsidRDefault="0077099D" w:rsidP="0077099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WTP for an Emergency Loan:</w:t>
      </w:r>
      <w:r>
        <w:rPr>
          <w:rFonts w:ascii="Times New Roman" w:hAnsi="Times New Roman" w:cs="Times New Roman"/>
          <w:sz w:val="24"/>
          <w:szCs w:val="24"/>
        </w:rPr>
        <w:t xml:space="preserve"> This measure asked “</w:t>
      </w:r>
      <w:r w:rsidRPr="00592ED9">
        <w:rPr>
          <w:rFonts w:ascii="Times New Roman" w:hAnsi="Times New Roman" w:cs="Times New Roman"/>
          <w:sz w:val="24"/>
          <w:szCs w:val="24"/>
        </w:rPr>
        <w:t>Imagine that next week you find yourself with an unexpected bill. For example, suppose that you use your vehicle to get to work, and it requires an expensive repair that is not covered by insurance. Until you get your car repaired, you will have to walk to work, which will add an extra 60 minutes onto your commute each way.</w:t>
      </w:r>
      <w:r>
        <w:rPr>
          <w:rFonts w:ascii="Times New Roman" w:hAnsi="Times New Roman" w:cs="Times New Roman"/>
          <w:sz w:val="24"/>
          <w:szCs w:val="24"/>
        </w:rPr>
        <w:t xml:space="preserve"> </w:t>
      </w:r>
      <w:r w:rsidRPr="00592ED9">
        <w:rPr>
          <w:rFonts w:ascii="Times New Roman" w:hAnsi="Times New Roman" w:cs="Times New Roman"/>
          <w:sz w:val="24"/>
          <w:szCs w:val="24"/>
        </w:rPr>
        <w:t xml:space="preserve">Now imagine that to help cover the cost of fixing your vehicle you are able to take out a $350 loan which will need to be repaid in 2 weeks along with the lender's fee. Using the scale below, please indicate the highest lender's fee you would be willing to pay </w:t>
      </w:r>
      <w:r>
        <w:rPr>
          <w:rFonts w:ascii="Times New Roman" w:hAnsi="Times New Roman" w:cs="Times New Roman"/>
          <w:sz w:val="24"/>
          <w:szCs w:val="24"/>
        </w:rPr>
        <w:t>to be able to borrow the $350 (1 = $0; 11 = More than $50).” We hypothesized that WTP would be higher in the control and typical conditions (vs. the atypical condition) because EPB was higher in these conditions. To test this hypothesis we performed a 3(condition: control vs. typical vs. atypical) x 2(order: predict then recall vs. recall then predict) ANOVA with WTP as the dependent variable. Neither the main effects nor the interaction were significant (</w:t>
      </w:r>
      <w:r>
        <w:rPr>
          <w:rFonts w:ascii="Times New Roman" w:hAnsi="Times New Roman" w:cs="Times New Roman"/>
          <w:i/>
          <w:sz w:val="24"/>
          <w:szCs w:val="24"/>
        </w:rPr>
        <w:t>p</w:t>
      </w:r>
      <w:r>
        <w:rPr>
          <w:rFonts w:ascii="Times New Roman" w:hAnsi="Times New Roman" w:cs="Times New Roman"/>
          <w:sz w:val="24"/>
          <w:szCs w:val="24"/>
        </w:rPr>
        <w:t xml:space="preserve">’s &gt; .20). </w:t>
      </w:r>
    </w:p>
    <w:p w14:paraId="30A66420" w14:textId="77777777" w:rsidR="0077099D" w:rsidRDefault="0077099D" w:rsidP="0077099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Loan Repayment Confidence:</w:t>
      </w:r>
      <w:r>
        <w:rPr>
          <w:rFonts w:ascii="Times New Roman" w:hAnsi="Times New Roman" w:cs="Times New Roman"/>
          <w:sz w:val="24"/>
          <w:szCs w:val="24"/>
        </w:rPr>
        <w:t xml:space="preserve"> This measure asked “</w:t>
      </w:r>
      <w:r w:rsidRPr="00592ED9">
        <w:rPr>
          <w:rFonts w:ascii="Times New Roman" w:hAnsi="Times New Roman" w:cs="Times New Roman"/>
          <w:sz w:val="24"/>
          <w:szCs w:val="24"/>
        </w:rPr>
        <w:t>Assuming that you took the loan offered in the previous question, how confident are you that you would be able to pay back the loan (including the lender’s fee) within 2 weeks?</w:t>
      </w:r>
      <w:r>
        <w:rPr>
          <w:rFonts w:ascii="Times New Roman" w:hAnsi="Times New Roman" w:cs="Times New Roman"/>
          <w:sz w:val="24"/>
          <w:szCs w:val="24"/>
        </w:rPr>
        <w:t xml:space="preserve"> (1 = Extremely confident; 7 = Extremely unconfident).” We hypothesized that confidence would be higher in the control and typical conditions (vs. the atypical condition) because EPB was higher in these conditions. To test this hypothesis we performed a 3(condition: control vs. typical vs. atypical) x 2(order: predict then recall vs. recall then predict) ANOVA with confidence as the dependent variable. Neither the main effects nor the interaction were significant (</w:t>
      </w:r>
      <w:r>
        <w:rPr>
          <w:rFonts w:ascii="Times New Roman" w:hAnsi="Times New Roman" w:cs="Times New Roman"/>
          <w:i/>
          <w:sz w:val="24"/>
          <w:szCs w:val="24"/>
        </w:rPr>
        <w:t>p</w:t>
      </w:r>
      <w:r>
        <w:rPr>
          <w:rFonts w:ascii="Times New Roman" w:hAnsi="Times New Roman" w:cs="Times New Roman"/>
          <w:sz w:val="24"/>
          <w:szCs w:val="24"/>
        </w:rPr>
        <w:t xml:space="preserve">’s &gt; .26). </w:t>
      </w:r>
    </w:p>
    <w:p w14:paraId="7A5BDE56" w14:textId="77777777" w:rsidR="0077099D" w:rsidRPr="009A0075" w:rsidRDefault="0077099D" w:rsidP="0077099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$1,000 Allocation Task:</w:t>
      </w:r>
      <w:r>
        <w:rPr>
          <w:rFonts w:ascii="Times New Roman" w:hAnsi="Times New Roman" w:cs="Times New Roman"/>
          <w:sz w:val="24"/>
          <w:szCs w:val="24"/>
        </w:rPr>
        <w:t xml:space="preserve"> This measure asked “</w:t>
      </w:r>
      <w:r w:rsidRPr="009B552C">
        <w:rPr>
          <w:rFonts w:ascii="Times New Roman" w:hAnsi="Times New Roman" w:cs="Times New Roman"/>
          <w:sz w:val="24"/>
          <w:szCs w:val="24"/>
        </w:rPr>
        <w:t>Imagine that you have just inherited $1,000 that you weren't expecting. How much of the $1,000 would you use for each of the following? (Please note that your total must equal $1,000).</w:t>
      </w:r>
      <w:r>
        <w:rPr>
          <w:rFonts w:ascii="Times New Roman" w:hAnsi="Times New Roman" w:cs="Times New Roman"/>
          <w:sz w:val="24"/>
          <w:szCs w:val="24"/>
        </w:rPr>
        <w:t xml:space="preserve">” We hypothesized that less money would be </w:t>
      </w:r>
      <w:r>
        <w:rPr>
          <w:rFonts w:ascii="Times New Roman" w:hAnsi="Times New Roman" w:cs="Times New Roman"/>
          <w:sz w:val="24"/>
          <w:szCs w:val="24"/>
        </w:rPr>
        <w:lastRenderedPageBreak/>
        <w:t>allocated to saving in the control and typical conditions (vs. the atypical condition) because EPB was higher in these conditions. To test this hypothesis we performed a 3(condition: control vs. typical vs. atypical) x 2(order: predict then recall vs. recall then predict) ANOVA with the sum allocated to saving as the dependent variable. Neither the main effects nor the interaction were significant (</w:t>
      </w:r>
      <w:r>
        <w:rPr>
          <w:rFonts w:ascii="Times New Roman" w:hAnsi="Times New Roman" w:cs="Times New Roman"/>
          <w:i/>
          <w:sz w:val="24"/>
          <w:szCs w:val="24"/>
        </w:rPr>
        <w:t>p</w:t>
      </w:r>
      <w:r>
        <w:rPr>
          <w:rFonts w:ascii="Times New Roman" w:hAnsi="Times New Roman" w:cs="Times New Roman"/>
          <w:sz w:val="24"/>
          <w:szCs w:val="24"/>
        </w:rPr>
        <w:t xml:space="preserve">’s &gt; .23). Replacing the savings dependent variable with the sum of money allocated to spending or debt repayment yields the same pattern of results. </w:t>
      </w:r>
    </w:p>
    <w:p w14:paraId="316D8AB8" w14:textId="77777777" w:rsidR="0077099D" w:rsidRDefault="0077099D" w:rsidP="0077099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Available Resources:</w:t>
      </w:r>
      <w:r>
        <w:rPr>
          <w:rFonts w:ascii="Times New Roman" w:hAnsi="Times New Roman" w:cs="Times New Roman"/>
          <w:sz w:val="24"/>
          <w:szCs w:val="24"/>
        </w:rPr>
        <w:t xml:space="preserve"> This measure asked “</w:t>
      </w:r>
      <w:r w:rsidRPr="009B552C">
        <w:rPr>
          <w:rFonts w:ascii="Times New Roman" w:hAnsi="Times New Roman" w:cs="Times New Roman"/>
          <w:sz w:val="24"/>
          <w:szCs w:val="24"/>
        </w:rPr>
        <w:t>Imagine that you have to pay an unexpected bill immediately. For example, suppose that you require an expensive medical procedure that is not covered by insurance. Considering all possible resources available to you (including savings, borrowing, etc.), what is the maximum dollar amount that you could come up with on short notice? Please enter the amount below.</w:t>
      </w:r>
      <w:r>
        <w:rPr>
          <w:rFonts w:ascii="Times New Roman" w:hAnsi="Times New Roman" w:cs="Times New Roman"/>
          <w:sz w:val="24"/>
          <w:szCs w:val="24"/>
        </w:rPr>
        <w:t>” This measure was included so that we could gain some insight as to whether or not EPB is associated with socio-economic status. There was no correlation between this measure and EPB (</w:t>
      </w:r>
      <w:r w:rsidRPr="008953A7">
        <w:rPr>
          <w:rFonts w:ascii="Times New Roman" w:hAnsi="Times New Roman" w:cs="Times New Roman"/>
          <w:i/>
          <w:sz w:val="24"/>
          <w:szCs w:val="24"/>
        </w:rPr>
        <w:t>r</w:t>
      </w:r>
      <w:r>
        <w:rPr>
          <w:rFonts w:ascii="Times New Roman" w:hAnsi="Times New Roman" w:cs="Times New Roman"/>
          <w:sz w:val="24"/>
          <w:szCs w:val="24"/>
        </w:rPr>
        <w:t xml:space="preserve">(1023) = .04, </w:t>
      </w:r>
      <w:r>
        <w:rPr>
          <w:rFonts w:ascii="Times New Roman" w:hAnsi="Times New Roman" w:cs="Times New Roman"/>
          <w:i/>
          <w:sz w:val="24"/>
          <w:szCs w:val="24"/>
        </w:rPr>
        <w:t>p</w:t>
      </w:r>
      <w:r>
        <w:rPr>
          <w:rFonts w:ascii="Times New Roman" w:hAnsi="Times New Roman" w:cs="Times New Roman"/>
          <w:sz w:val="24"/>
          <w:szCs w:val="24"/>
        </w:rPr>
        <w:t xml:space="preserve"> = .16). </w:t>
      </w:r>
    </w:p>
    <w:p w14:paraId="1CE4B4D2" w14:textId="77777777" w:rsidR="00AA5313" w:rsidRDefault="00AA5313" w:rsidP="00AA5313">
      <w:pPr>
        <w:spacing w:after="0" w:line="480" w:lineRule="auto"/>
        <w:jc w:val="center"/>
        <w:rPr>
          <w:rFonts w:ascii="Times New Roman" w:hAnsi="Times New Roman" w:cs="Times New Roman"/>
          <w:i/>
          <w:sz w:val="24"/>
          <w:szCs w:val="24"/>
        </w:rPr>
      </w:pPr>
    </w:p>
    <w:p w14:paraId="5C5AEBE4" w14:textId="77777777" w:rsidR="00AA5313" w:rsidRPr="00AA5313" w:rsidRDefault="00AA5313" w:rsidP="00AA5313">
      <w:pPr>
        <w:spacing w:after="0" w:line="480" w:lineRule="auto"/>
        <w:jc w:val="center"/>
        <w:rPr>
          <w:rFonts w:ascii="Times New Roman" w:hAnsi="Times New Roman" w:cs="Times New Roman"/>
          <w:sz w:val="24"/>
          <w:szCs w:val="24"/>
        </w:rPr>
      </w:pPr>
    </w:p>
    <w:sectPr w:rsidR="00AA5313" w:rsidRPr="00AA5313">
      <w:head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1A79" w14:textId="77777777" w:rsidR="00451FE8" w:rsidRDefault="00451FE8" w:rsidP="00B758F4">
      <w:pPr>
        <w:spacing w:after="0" w:line="240" w:lineRule="auto"/>
      </w:pPr>
      <w:r>
        <w:separator/>
      </w:r>
    </w:p>
  </w:endnote>
  <w:endnote w:type="continuationSeparator" w:id="0">
    <w:p w14:paraId="22D68170" w14:textId="77777777" w:rsidR="00451FE8" w:rsidRDefault="00451FE8" w:rsidP="00B7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1E07" w14:textId="77777777" w:rsidR="00451FE8" w:rsidRDefault="00451FE8" w:rsidP="00B758F4">
      <w:pPr>
        <w:spacing w:after="0" w:line="240" w:lineRule="auto"/>
      </w:pPr>
      <w:r>
        <w:separator/>
      </w:r>
    </w:p>
  </w:footnote>
  <w:footnote w:type="continuationSeparator" w:id="0">
    <w:p w14:paraId="0DE8BB48" w14:textId="77777777" w:rsidR="00451FE8" w:rsidRDefault="00451FE8" w:rsidP="00B758F4">
      <w:pPr>
        <w:spacing w:after="0" w:line="240" w:lineRule="auto"/>
      </w:pPr>
      <w:r>
        <w:continuationSeparator/>
      </w:r>
    </w:p>
  </w:footnote>
  <w:footnote w:id="1">
    <w:p w14:paraId="48DEC9E7" w14:textId="77777777" w:rsidR="00A478A0" w:rsidRPr="007C7B79" w:rsidRDefault="00A478A0" w:rsidP="009C0937">
      <w:pPr>
        <w:pStyle w:val="FootnoteText"/>
        <w:jc w:val="both"/>
        <w:rPr>
          <w:rFonts w:ascii="Times New Roman" w:hAnsi="Times New Roman" w:cs="Times New Roman"/>
        </w:rPr>
      </w:pPr>
      <w:r w:rsidRPr="007C7B79">
        <w:rPr>
          <w:rStyle w:val="FootnoteReference"/>
          <w:rFonts w:ascii="Times New Roman" w:hAnsi="Times New Roman" w:cs="Times New Roman"/>
        </w:rPr>
        <w:footnoteRef/>
      </w:r>
      <w:r w:rsidRPr="007C7B79">
        <w:rPr>
          <w:rFonts w:ascii="Times New Roman" w:hAnsi="Times New Roman" w:cs="Times New Roman"/>
        </w:rPr>
        <w:t xml:space="preserve"> </w:t>
      </w:r>
      <w:r>
        <w:rPr>
          <w:rFonts w:ascii="Times New Roman" w:hAnsi="Times New Roman" w:cs="Times New Roman"/>
        </w:rPr>
        <w:t>Participant dropout</w:t>
      </w:r>
      <w:r w:rsidRPr="007C7B79">
        <w:rPr>
          <w:rFonts w:ascii="Times New Roman" w:hAnsi="Times New Roman" w:cs="Times New Roman"/>
        </w:rPr>
        <w:t xml:space="preserve"> </w:t>
      </w:r>
      <w:r>
        <w:rPr>
          <w:rFonts w:ascii="Times New Roman" w:hAnsi="Times New Roman" w:cs="Times New Roman"/>
        </w:rPr>
        <w:t>over the last week of the study was minimal (</w:t>
      </w:r>
      <w:r w:rsidRPr="00214D34">
        <w:rPr>
          <w:rFonts w:ascii="Times New Roman" w:hAnsi="Times New Roman" w:cs="Times New Roman"/>
          <w:i/>
        </w:rPr>
        <w:t>n</w:t>
      </w:r>
      <w:r>
        <w:rPr>
          <w:rFonts w:ascii="Times New Roman" w:hAnsi="Times New Roman" w:cs="Times New Roman"/>
        </w:rPr>
        <w:t xml:space="preserve"> = 4) and </w:t>
      </w:r>
      <w:r w:rsidRPr="007C7B79">
        <w:rPr>
          <w:rFonts w:ascii="Times New Roman" w:hAnsi="Times New Roman" w:cs="Times New Roman"/>
        </w:rPr>
        <w:t>did not differ by condition.</w:t>
      </w:r>
    </w:p>
  </w:footnote>
  <w:footnote w:id="2">
    <w:p w14:paraId="1B52BAAC" w14:textId="7CED9EEA" w:rsidR="00A478A0" w:rsidRPr="00730DFE" w:rsidRDefault="00A478A0" w:rsidP="00690351">
      <w:pPr>
        <w:pStyle w:val="FootnoteText"/>
        <w:rPr>
          <w:rFonts w:ascii="Times New Roman" w:hAnsi="Times New Roman" w:cs="Times New Roman"/>
        </w:rPr>
      </w:pPr>
      <w:r w:rsidRPr="00730DFE">
        <w:rPr>
          <w:rStyle w:val="FootnoteReference"/>
          <w:rFonts w:ascii="Times New Roman" w:hAnsi="Times New Roman" w:cs="Times New Roman"/>
        </w:rPr>
        <w:footnoteRef/>
      </w:r>
      <w:r w:rsidRPr="00730DFE">
        <w:rPr>
          <w:rFonts w:ascii="Times New Roman" w:hAnsi="Times New Roman" w:cs="Times New Roman"/>
        </w:rPr>
        <w:t xml:space="preserve"> A set of 2</w:t>
      </w:r>
      <w:r>
        <w:rPr>
          <w:rFonts w:ascii="Times New Roman" w:hAnsi="Times New Roman" w:cs="Times New Roman"/>
        </w:rPr>
        <w:t xml:space="preserve"> </w:t>
      </w:r>
      <w:r w:rsidRPr="00730DFE">
        <w:rPr>
          <w:rFonts w:ascii="Times New Roman" w:hAnsi="Times New Roman" w:cs="Times New Roman"/>
        </w:rPr>
        <w:t xml:space="preserve">(order: predict first vs. recall first) </w:t>
      </w:r>
      <w:r w:rsidRPr="00E624B8">
        <w:rPr>
          <w:rFonts w:cs="Times New Roman"/>
          <w:szCs w:val="24"/>
        </w:rPr>
        <w:t>×</w:t>
      </w:r>
      <w:r w:rsidRPr="00730DFE">
        <w:rPr>
          <w:rFonts w:ascii="Times New Roman" w:hAnsi="Times New Roman" w:cs="Times New Roman"/>
        </w:rPr>
        <w:t xml:space="preserve"> 3</w:t>
      </w:r>
      <w:r>
        <w:rPr>
          <w:rFonts w:ascii="Times New Roman" w:hAnsi="Times New Roman" w:cs="Times New Roman"/>
        </w:rPr>
        <w:t xml:space="preserve"> </w:t>
      </w:r>
      <w:r w:rsidRPr="00730DFE">
        <w:rPr>
          <w:rFonts w:ascii="Times New Roman" w:hAnsi="Times New Roman" w:cs="Times New Roman"/>
        </w:rPr>
        <w:t xml:space="preserve">(condition: control vs. typical vs. atypical) ANOVAs with predicted expenses, recalled expenses, and </w:t>
      </w:r>
      <w:r>
        <w:rPr>
          <w:rFonts w:ascii="Times New Roman" w:hAnsi="Times New Roman" w:cs="Times New Roman"/>
        </w:rPr>
        <w:t>bias scores (recalled – predicted expenses)</w:t>
      </w:r>
      <w:r w:rsidRPr="00730DFE">
        <w:rPr>
          <w:rFonts w:ascii="Times New Roman" w:hAnsi="Times New Roman" w:cs="Times New Roman"/>
        </w:rPr>
        <w:t xml:space="preserve"> as the DVs revealed no order effect (</w:t>
      </w:r>
      <w:r w:rsidRPr="00730DFE">
        <w:rPr>
          <w:rFonts w:ascii="Times New Roman" w:hAnsi="Times New Roman" w:cs="Times New Roman"/>
          <w:i/>
        </w:rPr>
        <w:t>p</w:t>
      </w:r>
      <w:r w:rsidRPr="00730DFE">
        <w:rPr>
          <w:rFonts w:ascii="Times New Roman" w:hAnsi="Times New Roman" w:cs="Times New Roman"/>
        </w:rPr>
        <w:t>’s &gt; .27).</w:t>
      </w:r>
    </w:p>
  </w:footnote>
  <w:footnote w:id="3">
    <w:p w14:paraId="084043BE" w14:textId="4689A37E" w:rsidR="00A478A0" w:rsidRPr="00AD4E3D" w:rsidRDefault="00A478A0" w:rsidP="00690351">
      <w:pPr>
        <w:pStyle w:val="FootnoteText"/>
        <w:rPr>
          <w:rFonts w:ascii="Times New Roman" w:hAnsi="Times New Roman" w:cs="Times New Roman"/>
        </w:rPr>
      </w:pPr>
      <w:r w:rsidRPr="00AD4E3D">
        <w:rPr>
          <w:rStyle w:val="FootnoteReference"/>
          <w:rFonts w:ascii="Times New Roman" w:hAnsi="Times New Roman" w:cs="Times New Roman"/>
        </w:rPr>
        <w:footnoteRef/>
      </w:r>
      <w:r w:rsidRPr="00AD4E3D">
        <w:rPr>
          <w:rFonts w:ascii="Times New Roman" w:hAnsi="Times New Roman" w:cs="Times New Roman"/>
        </w:rPr>
        <w:t xml:space="preserve"> </w:t>
      </w:r>
      <w:r>
        <w:rPr>
          <w:rFonts w:ascii="Times New Roman" w:hAnsi="Times New Roman" w:cs="Times New Roman"/>
        </w:rPr>
        <w:t>As noted in footnote 1, t</w:t>
      </w:r>
      <w:r w:rsidRPr="00AD4E3D">
        <w:rPr>
          <w:rFonts w:ascii="Times New Roman" w:hAnsi="Times New Roman" w:cs="Times New Roman"/>
        </w:rPr>
        <w:t>he or</w:t>
      </w:r>
      <w:r>
        <w:rPr>
          <w:rFonts w:ascii="Times New Roman" w:hAnsi="Times New Roman" w:cs="Times New Roman"/>
        </w:rPr>
        <w:t>der of prediction and recall does</w:t>
      </w:r>
      <w:r w:rsidRPr="00AD4E3D">
        <w:rPr>
          <w:rFonts w:ascii="Times New Roman" w:hAnsi="Times New Roman" w:cs="Times New Roman"/>
        </w:rPr>
        <w:t xml:space="preserve"> not interact with condition, but adding order to the model does reveal directionally lower recall for participants in the typical condition who predicted first, and directionally higher recall for participants in the atypical condition who predicted first. Therefore, we believe the difference in recalled expenses between these two conditions is the result of the prediction manipulation in each condition spilling over into recall.</w:t>
      </w:r>
    </w:p>
  </w:footnote>
  <w:footnote w:id="4">
    <w:p w14:paraId="5A163C5B" w14:textId="684A6B12" w:rsidR="00A478A0" w:rsidRPr="00A72E06" w:rsidRDefault="00A478A0" w:rsidP="00547CF6">
      <w:pPr>
        <w:pStyle w:val="FootnoteText"/>
        <w:rPr>
          <w:rFonts w:ascii="Times New Roman" w:hAnsi="Times New Roman" w:cs="Times New Roman"/>
        </w:rPr>
      </w:pPr>
      <w:r w:rsidRPr="00A72E06">
        <w:rPr>
          <w:rStyle w:val="FootnoteReference"/>
          <w:rFonts w:ascii="Times New Roman" w:hAnsi="Times New Roman" w:cs="Times New Roman"/>
        </w:rPr>
        <w:footnoteRef/>
      </w:r>
      <w:r w:rsidRPr="00A72E06">
        <w:rPr>
          <w:rFonts w:ascii="Times New Roman" w:hAnsi="Times New Roman" w:cs="Times New Roman"/>
        </w:rPr>
        <w:t xml:space="preserve"> The same results are obtain</w:t>
      </w:r>
      <w:r>
        <w:rPr>
          <w:rFonts w:ascii="Times New Roman" w:hAnsi="Times New Roman" w:cs="Times New Roman"/>
        </w:rPr>
        <w:t>ed</w:t>
      </w:r>
      <w:r w:rsidRPr="00A72E06">
        <w:rPr>
          <w:rFonts w:ascii="Times New Roman" w:hAnsi="Times New Roman" w:cs="Times New Roman"/>
        </w:rPr>
        <w:t xml:space="preserve"> when using only the atypical and pure control conditions as levels of the IV (indirect effect = .05, SE = .02, 95% CI = [.02, .09]) and when running a categorical mediation model that includes all three conditions (indirect effect of atypical dummy = .05, SE = .02, 95% = [.02, .08]; indirect effect of typical dummy = -.01, SE = .02, 95% CI = [-.04, .02]).</w:t>
      </w:r>
    </w:p>
  </w:footnote>
  <w:footnote w:id="5">
    <w:p w14:paraId="314040E8" w14:textId="77777777" w:rsidR="00A478A0" w:rsidRPr="00A20E73" w:rsidRDefault="00A478A0" w:rsidP="0077099D">
      <w:pPr>
        <w:pStyle w:val="FootnoteText"/>
        <w:rPr>
          <w:rFonts w:ascii="Times New Roman" w:hAnsi="Times New Roman" w:cs="Times New Roman"/>
        </w:rPr>
      </w:pPr>
      <w:r w:rsidRPr="00A20E73">
        <w:rPr>
          <w:rStyle w:val="FootnoteReference"/>
          <w:rFonts w:ascii="Times New Roman" w:hAnsi="Times New Roman" w:cs="Times New Roman"/>
        </w:rPr>
        <w:footnoteRef/>
      </w:r>
      <w:r w:rsidRPr="00A20E73">
        <w:rPr>
          <w:rFonts w:ascii="Times New Roman" w:hAnsi="Times New Roman" w:cs="Times New Roman"/>
        </w:rPr>
        <w:t xml:space="preserve"> To illustrate this point imagine a participant who reports expenses of $800, predicts expenses of $700, and therefore has a bias score of $100. If the dollar value at the 95</w:t>
      </w:r>
      <w:r w:rsidRPr="00A20E73">
        <w:rPr>
          <w:rFonts w:ascii="Times New Roman" w:hAnsi="Times New Roman" w:cs="Times New Roman"/>
          <w:vertAlign w:val="superscript"/>
        </w:rPr>
        <w:t>th</w:t>
      </w:r>
      <w:r w:rsidRPr="00A20E73">
        <w:rPr>
          <w:rFonts w:ascii="Times New Roman" w:hAnsi="Times New Roman" w:cs="Times New Roman"/>
        </w:rPr>
        <w:t xml:space="preserve"> percentile of reported and predicted expenses is equivalent and &lt;= $700, then this participant’s bias score will become zero. Consider also a scenario where the 95</w:t>
      </w:r>
      <w:r w:rsidRPr="00A20E73">
        <w:rPr>
          <w:rFonts w:ascii="Times New Roman" w:hAnsi="Times New Roman" w:cs="Times New Roman"/>
          <w:vertAlign w:val="superscript"/>
        </w:rPr>
        <w:t>th</w:t>
      </w:r>
      <w:r w:rsidRPr="00A20E73">
        <w:rPr>
          <w:rFonts w:ascii="Times New Roman" w:hAnsi="Times New Roman" w:cs="Times New Roman"/>
        </w:rPr>
        <w:t xml:space="preserve"> percentile of reported expenses is $690, and the 95</w:t>
      </w:r>
      <w:r w:rsidRPr="00A20E73">
        <w:rPr>
          <w:rFonts w:ascii="Times New Roman" w:hAnsi="Times New Roman" w:cs="Times New Roman"/>
          <w:vertAlign w:val="superscript"/>
        </w:rPr>
        <w:t>th</w:t>
      </w:r>
      <w:r w:rsidRPr="00A20E73">
        <w:rPr>
          <w:rFonts w:ascii="Times New Roman" w:hAnsi="Times New Roman" w:cs="Times New Roman"/>
        </w:rPr>
        <w:t xml:space="preserve"> percentile of predicted expenses is $700. In this case winsorizing reported and predicted expenses independently would reverse this participant’s bias score from</w:t>
      </w:r>
      <w:r>
        <w:rPr>
          <w:rFonts w:ascii="Times New Roman" w:hAnsi="Times New Roman" w:cs="Times New Roman"/>
        </w:rPr>
        <w:t xml:space="preserve"> $100 to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70174"/>
      <w:docPartObj>
        <w:docPartGallery w:val="Page Numbers (Top of Page)"/>
        <w:docPartUnique/>
      </w:docPartObj>
    </w:sdtPr>
    <w:sdtEndPr>
      <w:rPr>
        <w:rFonts w:ascii="Times New Roman" w:hAnsi="Times New Roman" w:cs="Times New Roman"/>
        <w:noProof/>
      </w:rPr>
    </w:sdtEndPr>
    <w:sdtContent>
      <w:p w14:paraId="72C29974" w14:textId="2B13CE2C" w:rsidR="00A478A0" w:rsidRPr="00231309" w:rsidRDefault="00A478A0">
        <w:pPr>
          <w:pStyle w:val="Header"/>
          <w:jc w:val="right"/>
          <w:rPr>
            <w:rFonts w:ascii="Times New Roman" w:hAnsi="Times New Roman" w:cs="Times New Roman"/>
          </w:rPr>
        </w:pPr>
        <w:r w:rsidRPr="00231309">
          <w:rPr>
            <w:rFonts w:ascii="Times New Roman" w:hAnsi="Times New Roman" w:cs="Times New Roman"/>
          </w:rPr>
          <w:fldChar w:fldCharType="begin"/>
        </w:r>
        <w:r w:rsidRPr="00231309">
          <w:rPr>
            <w:rFonts w:ascii="Times New Roman" w:hAnsi="Times New Roman" w:cs="Times New Roman"/>
          </w:rPr>
          <w:instrText xml:space="preserve"> PAGE   \* MERGEFORMAT </w:instrText>
        </w:r>
        <w:r w:rsidRPr="00231309">
          <w:rPr>
            <w:rFonts w:ascii="Times New Roman" w:hAnsi="Times New Roman" w:cs="Times New Roman"/>
          </w:rPr>
          <w:fldChar w:fldCharType="separate"/>
        </w:r>
        <w:r w:rsidR="008805F6">
          <w:rPr>
            <w:rFonts w:ascii="Times New Roman" w:hAnsi="Times New Roman" w:cs="Times New Roman"/>
            <w:noProof/>
          </w:rPr>
          <w:t>1</w:t>
        </w:r>
        <w:r w:rsidRPr="00231309">
          <w:rPr>
            <w:rFonts w:ascii="Times New Roman" w:hAnsi="Times New Roman" w:cs="Times New Roman"/>
            <w:noProof/>
          </w:rPr>
          <w:fldChar w:fldCharType="end"/>
        </w:r>
      </w:p>
    </w:sdtContent>
  </w:sdt>
  <w:p w14:paraId="016E1A24" w14:textId="77777777" w:rsidR="00A478A0" w:rsidRDefault="00A4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905"/>
    <w:multiLevelType w:val="hybridMultilevel"/>
    <w:tmpl w:val="FED024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864480"/>
    <w:multiLevelType w:val="hybridMultilevel"/>
    <w:tmpl w:val="74AC53A0"/>
    <w:lvl w:ilvl="0" w:tplc="078E21E4">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6767F1"/>
    <w:multiLevelType w:val="hybridMultilevel"/>
    <w:tmpl w:val="39D05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E53FCA"/>
    <w:multiLevelType w:val="hybridMultilevel"/>
    <w:tmpl w:val="89E6DA74"/>
    <w:lvl w:ilvl="0" w:tplc="0A942F3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EE"/>
    <w:rsid w:val="000007F0"/>
    <w:rsid w:val="00000CD8"/>
    <w:rsid w:val="00000F1D"/>
    <w:rsid w:val="00003A57"/>
    <w:rsid w:val="000107A1"/>
    <w:rsid w:val="00012A0C"/>
    <w:rsid w:val="00013194"/>
    <w:rsid w:val="0001434E"/>
    <w:rsid w:val="00014B03"/>
    <w:rsid w:val="00015C2A"/>
    <w:rsid w:val="00016B06"/>
    <w:rsid w:val="00016F9F"/>
    <w:rsid w:val="00017351"/>
    <w:rsid w:val="00020C5E"/>
    <w:rsid w:val="000225E3"/>
    <w:rsid w:val="00022777"/>
    <w:rsid w:val="00025493"/>
    <w:rsid w:val="00025E69"/>
    <w:rsid w:val="00026E67"/>
    <w:rsid w:val="0003062F"/>
    <w:rsid w:val="00031CBE"/>
    <w:rsid w:val="00032821"/>
    <w:rsid w:val="00032A75"/>
    <w:rsid w:val="00032DB5"/>
    <w:rsid w:val="00033F37"/>
    <w:rsid w:val="00035939"/>
    <w:rsid w:val="00035B07"/>
    <w:rsid w:val="00035ECB"/>
    <w:rsid w:val="000363A2"/>
    <w:rsid w:val="00037C40"/>
    <w:rsid w:val="00040A23"/>
    <w:rsid w:val="00041717"/>
    <w:rsid w:val="00044026"/>
    <w:rsid w:val="00044E8F"/>
    <w:rsid w:val="00045E7E"/>
    <w:rsid w:val="0005113E"/>
    <w:rsid w:val="00051239"/>
    <w:rsid w:val="00053E39"/>
    <w:rsid w:val="00054344"/>
    <w:rsid w:val="0005608A"/>
    <w:rsid w:val="00057545"/>
    <w:rsid w:val="00057F23"/>
    <w:rsid w:val="000604DA"/>
    <w:rsid w:val="00061319"/>
    <w:rsid w:val="000638D3"/>
    <w:rsid w:val="00064382"/>
    <w:rsid w:val="00065BA4"/>
    <w:rsid w:val="00067927"/>
    <w:rsid w:val="000740F2"/>
    <w:rsid w:val="00074D33"/>
    <w:rsid w:val="0007598D"/>
    <w:rsid w:val="0008532A"/>
    <w:rsid w:val="0008614C"/>
    <w:rsid w:val="00090419"/>
    <w:rsid w:val="000931C0"/>
    <w:rsid w:val="00093841"/>
    <w:rsid w:val="00096218"/>
    <w:rsid w:val="000A02E2"/>
    <w:rsid w:val="000A1268"/>
    <w:rsid w:val="000A14C2"/>
    <w:rsid w:val="000A2916"/>
    <w:rsid w:val="000B00B6"/>
    <w:rsid w:val="000B52BA"/>
    <w:rsid w:val="000B74A4"/>
    <w:rsid w:val="000C5DAC"/>
    <w:rsid w:val="000C7863"/>
    <w:rsid w:val="000D1038"/>
    <w:rsid w:val="000D3057"/>
    <w:rsid w:val="000D641B"/>
    <w:rsid w:val="000D79AB"/>
    <w:rsid w:val="000D79D9"/>
    <w:rsid w:val="000E052D"/>
    <w:rsid w:val="000E1224"/>
    <w:rsid w:val="000E3232"/>
    <w:rsid w:val="000E33A7"/>
    <w:rsid w:val="000E3B5D"/>
    <w:rsid w:val="000E7249"/>
    <w:rsid w:val="000E771D"/>
    <w:rsid w:val="000F142E"/>
    <w:rsid w:val="000F410D"/>
    <w:rsid w:val="000F4EA4"/>
    <w:rsid w:val="000F5C59"/>
    <w:rsid w:val="000F6E2B"/>
    <w:rsid w:val="00101145"/>
    <w:rsid w:val="00104250"/>
    <w:rsid w:val="0010452F"/>
    <w:rsid w:val="00104728"/>
    <w:rsid w:val="001072CD"/>
    <w:rsid w:val="0010764E"/>
    <w:rsid w:val="00112D3E"/>
    <w:rsid w:val="00116402"/>
    <w:rsid w:val="00116702"/>
    <w:rsid w:val="00116C80"/>
    <w:rsid w:val="00121494"/>
    <w:rsid w:val="0013010E"/>
    <w:rsid w:val="00131ED3"/>
    <w:rsid w:val="00132250"/>
    <w:rsid w:val="001335D2"/>
    <w:rsid w:val="001336FE"/>
    <w:rsid w:val="00134B67"/>
    <w:rsid w:val="00135E8B"/>
    <w:rsid w:val="00135EF9"/>
    <w:rsid w:val="0014055D"/>
    <w:rsid w:val="00140D9E"/>
    <w:rsid w:val="00141476"/>
    <w:rsid w:val="001419B0"/>
    <w:rsid w:val="00142A55"/>
    <w:rsid w:val="001464E6"/>
    <w:rsid w:val="001518FF"/>
    <w:rsid w:val="00155918"/>
    <w:rsid w:val="00155CBF"/>
    <w:rsid w:val="00155D10"/>
    <w:rsid w:val="0015645B"/>
    <w:rsid w:val="00162054"/>
    <w:rsid w:val="00164C80"/>
    <w:rsid w:val="00164E87"/>
    <w:rsid w:val="00170F74"/>
    <w:rsid w:val="00172DD3"/>
    <w:rsid w:val="00176EF6"/>
    <w:rsid w:val="00177828"/>
    <w:rsid w:val="00180453"/>
    <w:rsid w:val="0018074D"/>
    <w:rsid w:val="00180FFA"/>
    <w:rsid w:val="00181636"/>
    <w:rsid w:val="00184235"/>
    <w:rsid w:val="00184C31"/>
    <w:rsid w:val="001858EB"/>
    <w:rsid w:val="001875F1"/>
    <w:rsid w:val="00192983"/>
    <w:rsid w:val="00197A86"/>
    <w:rsid w:val="00197B7F"/>
    <w:rsid w:val="001A02D9"/>
    <w:rsid w:val="001A052B"/>
    <w:rsid w:val="001A0A11"/>
    <w:rsid w:val="001A1443"/>
    <w:rsid w:val="001A4810"/>
    <w:rsid w:val="001A6CD3"/>
    <w:rsid w:val="001B2972"/>
    <w:rsid w:val="001B2FD6"/>
    <w:rsid w:val="001B6AC9"/>
    <w:rsid w:val="001B77B0"/>
    <w:rsid w:val="001C2A91"/>
    <w:rsid w:val="001C3405"/>
    <w:rsid w:val="001C6CA1"/>
    <w:rsid w:val="001C78C0"/>
    <w:rsid w:val="001D7AB5"/>
    <w:rsid w:val="001E023E"/>
    <w:rsid w:val="001E0273"/>
    <w:rsid w:val="001E3319"/>
    <w:rsid w:val="001E45C6"/>
    <w:rsid w:val="001E4657"/>
    <w:rsid w:val="001E6198"/>
    <w:rsid w:val="001E6385"/>
    <w:rsid w:val="001E6994"/>
    <w:rsid w:val="001E6B78"/>
    <w:rsid w:val="001F50F2"/>
    <w:rsid w:val="001F5DDF"/>
    <w:rsid w:val="0020046B"/>
    <w:rsid w:val="002008B1"/>
    <w:rsid w:val="002044D9"/>
    <w:rsid w:val="00207805"/>
    <w:rsid w:val="0021073D"/>
    <w:rsid w:val="0021163C"/>
    <w:rsid w:val="002128EF"/>
    <w:rsid w:val="00214D34"/>
    <w:rsid w:val="00215AE7"/>
    <w:rsid w:val="002200C5"/>
    <w:rsid w:val="00221DC0"/>
    <w:rsid w:val="00223F81"/>
    <w:rsid w:val="002256C8"/>
    <w:rsid w:val="00225D08"/>
    <w:rsid w:val="00226816"/>
    <w:rsid w:val="00226B8B"/>
    <w:rsid w:val="0023071D"/>
    <w:rsid w:val="00231309"/>
    <w:rsid w:val="00241357"/>
    <w:rsid w:val="00242D42"/>
    <w:rsid w:val="00244613"/>
    <w:rsid w:val="00244E34"/>
    <w:rsid w:val="002535F6"/>
    <w:rsid w:val="00254F33"/>
    <w:rsid w:val="00255208"/>
    <w:rsid w:val="00256315"/>
    <w:rsid w:val="00257C8F"/>
    <w:rsid w:val="002619B6"/>
    <w:rsid w:val="00262787"/>
    <w:rsid w:val="0026279B"/>
    <w:rsid w:val="00264EC4"/>
    <w:rsid w:val="00264FFE"/>
    <w:rsid w:val="00265B20"/>
    <w:rsid w:val="00270C4B"/>
    <w:rsid w:val="0027291C"/>
    <w:rsid w:val="002736B1"/>
    <w:rsid w:val="00274B98"/>
    <w:rsid w:val="00274F58"/>
    <w:rsid w:val="00275CAF"/>
    <w:rsid w:val="0027663F"/>
    <w:rsid w:val="002813BA"/>
    <w:rsid w:val="00282ED9"/>
    <w:rsid w:val="00286EDB"/>
    <w:rsid w:val="00290615"/>
    <w:rsid w:val="002944D0"/>
    <w:rsid w:val="002947BF"/>
    <w:rsid w:val="002948E8"/>
    <w:rsid w:val="0029568E"/>
    <w:rsid w:val="002A4D51"/>
    <w:rsid w:val="002A69B0"/>
    <w:rsid w:val="002B050A"/>
    <w:rsid w:val="002B088A"/>
    <w:rsid w:val="002B0A8A"/>
    <w:rsid w:val="002B1332"/>
    <w:rsid w:val="002B24AD"/>
    <w:rsid w:val="002B29D9"/>
    <w:rsid w:val="002B2CA0"/>
    <w:rsid w:val="002B5228"/>
    <w:rsid w:val="002B7F93"/>
    <w:rsid w:val="002C0DB4"/>
    <w:rsid w:val="002C1B1B"/>
    <w:rsid w:val="002C3B35"/>
    <w:rsid w:val="002C3EFA"/>
    <w:rsid w:val="002C40BF"/>
    <w:rsid w:val="002C41DB"/>
    <w:rsid w:val="002D06B2"/>
    <w:rsid w:val="002D215D"/>
    <w:rsid w:val="002D3A64"/>
    <w:rsid w:val="002D7D96"/>
    <w:rsid w:val="002E12AE"/>
    <w:rsid w:val="002E1657"/>
    <w:rsid w:val="002E2794"/>
    <w:rsid w:val="002E2860"/>
    <w:rsid w:val="002E30E9"/>
    <w:rsid w:val="002E337A"/>
    <w:rsid w:val="002E3BF5"/>
    <w:rsid w:val="002E77C8"/>
    <w:rsid w:val="002F118D"/>
    <w:rsid w:val="002F20AC"/>
    <w:rsid w:val="002F2115"/>
    <w:rsid w:val="002F3F46"/>
    <w:rsid w:val="002F4FB9"/>
    <w:rsid w:val="002F7E53"/>
    <w:rsid w:val="003009E4"/>
    <w:rsid w:val="0030154B"/>
    <w:rsid w:val="0030531D"/>
    <w:rsid w:val="003058F5"/>
    <w:rsid w:val="0031356F"/>
    <w:rsid w:val="003156F4"/>
    <w:rsid w:val="00320517"/>
    <w:rsid w:val="003237B8"/>
    <w:rsid w:val="003273EE"/>
    <w:rsid w:val="00327D5B"/>
    <w:rsid w:val="003316E2"/>
    <w:rsid w:val="0033255A"/>
    <w:rsid w:val="00332FD0"/>
    <w:rsid w:val="003350C0"/>
    <w:rsid w:val="00336772"/>
    <w:rsid w:val="00341D7B"/>
    <w:rsid w:val="003448C3"/>
    <w:rsid w:val="00353F20"/>
    <w:rsid w:val="003552E6"/>
    <w:rsid w:val="00363530"/>
    <w:rsid w:val="003664DA"/>
    <w:rsid w:val="003671FD"/>
    <w:rsid w:val="0037674C"/>
    <w:rsid w:val="003772CA"/>
    <w:rsid w:val="0037779D"/>
    <w:rsid w:val="00377EC6"/>
    <w:rsid w:val="00384CBF"/>
    <w:rsid w:val="00387BA2"/>
    <w:rsid w:val="003923E2"/>
    <w:rsid w:val="003928B9"/>
    <w:rsid w:val="00395AB6"/>
    <w:rsid w:val="00397DEF"/>
    <w:rsid w:val="003A548A"/>
    <w:rsid w:val="003A710A"/>
    <w:rsid w:val="003A7A6E"/>
    <w:rsid w:val="003B0C17"/>
    <w:rsid w:val="003B5787"/>
    <w:rsid w:val="003B6E14"/>
    <w:rsid w:val="003B70CD"/>
    <w:rsid w:val="003B7989"/>
    <w:rsid w:val="003B7B1B"/>
    <w:rsid w:val="003C0756"/>
    <w:rsid w:val="003C452B"/>
    <w:rsid w:val="003C47ED"/>
    <w:rsid w:val="003C68A8"/>
    <w:rsid w:val="003C6AAD"/>
    <w:rsid w:val="003D0BB3"/>
    <w:rsid w:val="003D2F71"/>
    <w:rsid w:val="003D3820"/>
    <w:rsid w:val="003D4CE4"/>
    <w:rsid w:val="003D5AF4"/>
    <w:rsid w:val="003D5E31"/>
    <w:rsid w:val="003D7E77"/>
    <w:rsid w:val="003E10DD"/>
    <w:rsid w:val="003E18BF"/>
    <w:rsid w:val="003E3889"/>
    <w:rsid w:val="003E6433"/>
    <w:rsid w:val="003E6C33"/>
    <w:rsid w:val="003E6F14"/>
    <w:rsid w:val="003E738D"/>
    <w:rsid w:val="003E7580"/>
    <w:rsid w:val="003F60FD"/>
    <w:rsid w:val="003F7B0B"/>
    <w:rsid w:val="003F7CA6"/>
    <w:rsid w:val="003F7CB5"/>
    <w:rsid w:val="0040416B"/>
    <w:rsid w:val="00404A91"/>
    <w:rsid w:val="004053DB"/>
    <w:rsid w:val="0040594D"/>
    <w:rsid w:val="00407538"/>
    <w:rsid w:val="004106CE"/>
    <w:rsid w:val="00411BDD"/>
    <w:rsid w:val="00413B18"/>
    <w:rsid w:val="00415F94"/>
    <w:rsid w:val="004171FA"/>
    <w:rsid w:val="004177A7"/>
    <w:rsid w:val="00420A44"/>
    <w:rsid w:val="0042201C"/>
    <w:rsid w:val="0042677D"/>
    <w:rsid w:val="004310B3"/>
    <w:rsid w:val="00431F87"/>
    <w:rsid w:val="00435DD1"/>
    <w:rsid w:val="0043657B"/>
    <w:rsid w:val="00441494"/>
    <w:rsid w:val="0044301E"/>
    <w:rsid w:val="00446790"/>
    <w:rsid w:val="004469DD"/>
    <w:rsid w:val="00446A0E"/>
    <w:rsid w:val="00446EFC"/>
    <w:rsid w:val="00451FE8"/>
    <w:rsid w:val="004535FF"/>
    <w:rsid w:val="004536BA"/>
    <w:rsid w:val="0045679D"/>
    <w:rsid w:val="00457A7F"/>
    <w:rsid w:val="00460B32"/>
    <w:rsid w:val="00460E82"/>
    <w:rsid w:val="00462909"/>
    <w:rsid w:val="00465CA6"/>
    <w:rsid w:val="00466DEF"/>
    <w:rsid w:val="004673E7"/>
    <w:rsid w:val="00470404"/>
    <w:rsid w:val="00473B2C"/>
    <w:rsid w:val="004750BE"/>
    <w:rsid w:val="00476719"/>
    <w:rsid w:val="00477659"/>
    <w:rsid w:val="004813A3"/>
    <w:rsid w:val="004826AC"/>
    <w:rsid w:val="004834D7"/>
    <w:rsid w:val="004849D6"/>
    <w:rsid w:val="00486302"/>
    <w:rsid w:val="00490884"/>
    <w:rsid w:val="00490C4F"/>
    <w:rsid w:val="00492A3E"/>
    <w:rsid w:val="00493EDB"/>
    <w:rsid w:val="00496652"/>
    <w:rsid w:val="00496A40"/>
    <w:rsid w:val="00496FD3"/>
    <w:rsid w:val="00497B2C"/>
    <w:rsid w:val="004A1A5F"/>
    <w:rsid w:val="004A47E8"/>
    <w:rsid w:val="004A77E3"/>
    <w:rsid w:val="004B0079"/>
    <w:rsid w:val="004B3B4D"/>
    <w:rsid w:val="004B43CC"/>
    <w:rsid w:val="004B4D16"/>
    <w:rsid w:val="004B58A8"/>
    <w:rsid w:val="004C28C8"/>
    <w:rsid w:val="004C3E13"/>
    <w:rsid w:val="004C4F1E"/>
    <w:rsid w:val="004C6336"/>
    <w:rsid w:val="004C65E8"/>
    <w:rsid w:val="004D0609"/>
    <w:rsid w:val="004D1C06"/>
    <w:rsid w:val="004D224F"/>
    <w:rsid w:val="004D3AD9"/>
    <w:rsid w:val="004D5058"/>
    <w:rsid w:val="004D601C"/>
    <w:rsid w:val="004D62F3"/>
    <w:rsid w:val="004D6871"/>
    <w:rsid w:val="004D7078"/>
    <w:rsid w:val="004E13BC"/>
    <w:rsid w:val="004E533C"/>
    <w:rsid w:val="004E6B3D"/>
    <w:rsid w:val="004F1596"/>
    <w:rsid w:val="004F2FF0"/>
    <w:rsid w:val="004F3C67"/>
    <w:rsid w:val="004F3C9F"/>
    <w:rsid w:val="004F64FB"/>
    <w:rsid w:val="004F6785"/>
    <w:rsid w:val="00500744"/>
    <w:rsid w:val="00500B16"/>
    <w:rsid w:val="0050161C"/>
    <w:rsid w:val="00501FD1"/>
    <w:rsid w:val="005026F1"/>
    <w:rsid w:val="00502EB3"/>
    <w:rsid w:val="005060F1"/>
    <w:rsid w:val="0050772A"/>
    <w:rsid w:val="00507763"/>
    <w:rsid w:val="0051039F"/>
    <w:rsid w:val="005112C2"/>
    <w:rsid w:val="00511C6B"/>
    <w:rsid w:val="005134CC"/>
    <w:rsid w:val="0051591B"/>
    <w:rsid w:val="00520277"/>
    <w:rsid w:val="00520834"/>
    <w:rsid w:val="00521358"/>
    <w:rsid w:val="0053029A"/>
    <w:rsid w:val="005346B0"/>
    <w:rsid w:val="00543706"/>
    <w:rsid w:val="0054775B"/>
    <w:rsid w:val="00547CF6"/>
    <w:rsid w:val="00550B51"/>
    <w:rsid w:val="00551556"/>
    <w:rsid w:val="005516FA"/>
    <w:rsid w:val="00551FC3"/>
    <w:rsid w:val="00552620"/>
    <w:rsid w:val="00555F69"/>
    <w:rsid w:val="0055778D"/>
    <w:rsid w:val="00560272"/>
    <w:rsid w:val="00560A2C"/>
    <w:rsid w:val="0056122D"/>
    <w:rsid w:val="00563A7D"/>
    <w:rsid w:val="0057091E"/>
    <w:rsid w:val="005717A1"/>
    <w:rsid w:val="00572A1F"/>
    <w:rsid w:val="0057498F"/>
    <w:rsid w:val="005749EC"/>
    <w:rsid w:val="005777D5"/>
    <w:rsid w:val="005825A1"/>
    <w:rsid w:val="005826A4"/>
    <w:rsid w:val="005849ED"/>
    <w:rsid w:val="005878E7"/>
    <w:rsid w:val="0059024B"/>
    <w:rsid w:val="0059359D"/>
    <w:rsid w:val="005935A4"/>
    <w:rsid w:val="00595471"/>
    <w:rsid w:val="00595949"/>
    <w:rsid w:val="0059621F"/>
    <w:rsid w:val="00596FE5"/>
    <w:rsid w:val="005972EB"/>
    <w:rsid w:val="005973CE"/>
    <w:rsid w:val="005A0B25"/>
    <w:rsid w:val="005A0F7B"/>
    <w:rsid w:val="005A2883"/>
    <w:rsid w:val="005A612E"/>
    <w:rsid w:val="005A76DB"/>
    <w:rsid w:val="005B149A"/>
    <w:rsid w:val="005B2D0D"/>
    <w:rsid w:val="005B70AA"/>
    <w:rsid w:val="005C1CC2"/>
    <w:rsid w:val="005C5183"/>
    <w:rsid w:val="005C5413"/>
    <w:rsid w:val="005C737A"/>
    <w:rsid w:val="005C74B4"/>
    <w:rsid w:val="005D5739"/>
    <w:rsid w:val="005D5A30"/>
    <w:rsid w:val="005D7D67"/>
    <w:rsid w:val="005E01EE"/>
    <w:rsid w:val="005E03CA"/>
    <w:rsid w:val="005E0CE9"/>
    <w:rsid w:val="005E1CED"/>
    <w:rsid w:val="005E33AF"/>
    <w:rsid w:val="005E3BB6"/>
    <w:rsid w:val="005E3DE4"/>
    <w:rsid w:val="005E51FA"/>
    <w:rsid w:val="005F11BF"/>
    <w:rsid w:val="005F24CF"/>
    <w:rsid w:val="005F300B"/>
    <w:rsid w:val="005F3A41"/>
    <w:rsid w:val="005F4F26"/>
    <w:rsid w:val="005F5A38"/>
    <w:rsid w:val="005F5E68"/>
    <w:rsid w:val="00601D0B"/>
    <w:rsid w:val="00607231"/>
    <w:rsid w:val="00613A3F"/>
    <w:rsid w:val="00616C44"/>
    <w:rsid w:val="00617570"/>
    <w:rsid w:val="0062068D"/>
    <w:rsid w:val="00622486"/>
    <w:rsid w:val="006260FC"/>
    <w:rsid w:val="00626251"/>
    <w:rsid w:val="0062705B"/>
    <w:rsid w:val="00627F89"/>
    <w:rsid w:val="006300C5"/>
    <w:rsid w:val="006300C6"/>
    <w:rsid w:val="006301D4"/>
    <w:rsid w:val="00631C8A"/>
    <w:rsid w:val="00633AB1"/>
    <w:rsid w:val="00634867"/>
    <w:rsid w:val="0063535C"/>
    <w:rsid w:val="00635FED"/>
    <w:rsid w:val="00636DB6"/>
    <w:rsid w:val="006408D1"/>
    <w:rsid w:val="00644B67"/>
    <w:rsid w:val="006454A4"/>
    <w:rsid w:val="006503B7"/>
    <w:rsid w:val="006520B1"/>
    <w:rsid w:val="00655B46"/>
    <w:rsid w:val="00657218"/>
    <w:rsid w:val="006609FD"/>
    <w:rsid w:val="006619CA"/>
    <w:rsid w:val="00664654"/>
    <w:rsid w:val="00665D13"/>
    <w:rsid w:val="00671D08"/>
    <w:rsid w:val="00672934"/>
    <w:rsid w:val="00674003"/>
    <w:rsid w:val="006820A7"/>
    <w:rsid w:val="00685D8C"/>
    <w:rsid w:val="00690351"/>
    <w:rsid w:val="0069453C"/>
    <w:rsid w:val="00694E9D"/>
    <w:rsid w:val="0069516D"/>
    <w:rsid w:val="006969A1"/>
    <w:rsid w:val="006A4C94"/>
    <w:rsid w:val="006A5E2A"/>
    <w:rsid w:val="006B02C3"/>
    <w:rsid w:val="006B068C"/>
    <w:rsid w:val="006B5557"/>
    <w:rsid w:val="006C0789"/>
    <w:rsid w:val="006C1B98"/>
    <w:rsid w:val="006C6AF0"/>
    <w:rsid w:val="006C7798"/>
    <w:rsid w:val="006D2EF9"/>
    <w:rsid w:val="006D2F30"/>
    <w:rsid w:val="006D2FD1"/>
    <w:rsid w:val="006D39C1"/>
    <w:rsid w:val="006D3AFF"/>
    <w:rsid w:val="006D3E78"/>
    <w:rsid w:val="006D670F"/>
    <w:rsid w:val="006E08CE"/>
    <w:rsid w:val="006E0F34"/>
    <w:rsid w:val="006E3C68"/>
    <w:rsid w:val="006E728D"/>
    <w:rsid w:val="006F0DFB"/>
    <w:rsid w:val="006F28FC"/>
    <w:rsid w:val="006F33BF"/>
    <w:rsid w:val="006F6DF5"/>
    <w:rsid w:val="006F7462"/>
    <w:rsid w:val="006F75C9"/>
    <w:rsid w:val="0070049F"/>
    <w:rsid w:val="00706A71"/>
    <w:rsid w:val="00710376"/>
    <w:rsid w:val="0071202C"/>
    <w:rsid w:val="007134B3"/>
    <w:rsid w:val="00713571"/>
    <w:rsid w:val="0071465F"/>
    <w:rsid w:val="00717434"/>
    <w:rsid w:val="00717819"/>
    <w:rsid w:val="007245C8"/>
    <w:rsid w:val="00724A7D"/>
    <w:rsid w:val="00727B2D"/>
    <w:rsid w:val="007303C7"/>
    <w:rsid w:val="00730DFE"/>
    <w:rsid w:val="00730FB6"/>
    <w:rsid w:val="00736F7F"/>
    <w:rsid w:val="0074046A"/>
    <w:rsid w:val="00740F04"/>
    <w:rsid w:val="00741125"/>
    <w:rsid w:val="007420C8"/>
    <w:rsid w:val="007420DF"/>
    <w:rsid w:val="00743E2D"/>
    <w:rsid w:val="00745C77"/>
    <w:rsid w:val="00746B31"/>
    <w:rsid w:val="00747B5D"/>
    <w:rsid w:val="00751698"/>
    <w:rsid w:val="007516E1"/>
    <w:rsid w:val="0075312E"/>
    <w:rsid w:val="007538F3"/>
    <w:rsid w:val="0075458E"/>
    <w:rsid w:val="00754AB1"/>
    <w:rsid w:val="007557EA"/>
    <w:rsid w:val="00755915"/>
    <w:rsid w:val="00760FA4"/>
    <w:rsid w:val="007652CB"/>
    <w:rsid w:val="0076644C"/>
    <w:rsid w:val="00766DD1"/>
    <w:rsid w:val="0077099D"/>
    <w:rsid w:val="00776C9C"/>
    <w:rsid w:val="00776CD2"/>
    <w:rsid w:val="00780ABD"/>
    <w:rsid w:val="00780C92"/>
    <w:rsid w:val="00794CE2"/>
    <w:rsid w:val="007960D6"/>
    <w:rsid w:val="00796193"/>
    <w:rsid w:val="007965C5"/>
    <w:rsid w:val="007979B6"/>
    <w:rsid w:val="007A415F"/>
    <w:rsid w:val="007A603B"/>
    <w:rsid w:val="007A6255"/>
    <w:rsid w:val="007B18BC"/>
    <w:rsid w:val="007B24FC"/>
    <w:rsid w:val="007B25BA"/>
    <w:rsid w:val="007B2EB5"/>
    <w:rsid w:val="007B6B7B"/>
    <w:rsid w:val="007C19BB"/>
    <w:rsid w:val="007C5A2A"/>
    <w:rsid w:val="007D517A"/>
    <w:rsid w:val="007D65ED"/>
    <w:rsid w:val="007E311A"/>
    <w:rsid w:val="007E3D61"/>
    <w:rsid w:val="007E4F03"/>
    <w:rsid w:val="007E5491"/>
    <w:rsid w:val="007E6C14"/>
    <w:rsid w:val="007F2C18"/>
    <w:rsid w:val="007F2C61"/>
    <w:rsid w:val="007F4DB5"/>
    <w:rsid w:val="00801B29"/>
    <w:rsid w:val="00801C20"/>
    <w:rsid w:val="00801C7B"/>
    <w:rsid w:val="00804600"/>
    <w:rsid w:val="008048A4"/>
    <w:rsid w:val="008049D2"/>
    <w:rsid w:val="00805071"/>
    <w:rsid w:val="008079C1"/>
    <w:rsid w:val="00812CA8"/>
    <w:rsid w:val="00813EDE"/>
    <w:rsid w:val="00813FE6"/>
    <w:rsid w:val="00814E34"/>
    <w:rsid w:val="00815663"/>
    <w:rsid w:val="0081589F"/>
    <w:rsid w:val="00816A17"/>
    <w:rsid w:val="00820F21"/>
    <w:rsid w:val="00821950"/>
    <w:rsid w:val="00821C1B"/>
    <w:rsid w:val="0082301C"/>
    <w:rsid w:val="00824CAE"/>
    <w:rsid w:val="00826343"/>
    <w:rsid w:val="00840037"/>
    <w:rsid w:val="00844563"/>
    <w:rsid w:val="00844E9D"/>
    <w:rsid w:val="00845529"/>
    <w:rsid w:val="00845CEB"/>
    <w:rsid w:val="0084650D"/>
    <w:rsid w:val="0085076F"/>
    <w:rsid w:val="00852D3A"/>
    <w:rsid w:val="00852FFB"/>
    <w:rsid w:val="0085340E"/>
    <w:rsid w:val="00853602"/>
    <w:rsid w:val="008540EF"/>
    <w:rsid w:val="00857E26"/>
    <w:rsid w:val="00860C52"/>
    <w:rsid w:val="0086263E"/>
    <w:rsid w:val="00863D8F"/>
    <w:rsid w:val="0086406D"/>
    <w:rsid w:val="00864BE2"/>
    <w:rsid w:val="008655AA"/>
    <w:rsid w:val="00866847"/>
    <w:rsid w:val="008676F4"/>
    <w:rsid w:val="008702AC"/>
    <w:rsid w:val="0087223F"/>
    <w:rsid w:val="008725F1"/>
    <w:rsid w:val="00875A2C"/>
    <w:rsid w:val="00875DF7"/>
    <w:rsid w:val="008761B7"/>
    <w:rsid w:val="00876A41"/>
    <w:rsid w:val="00876B03"/>
    <w:rsid w:val="00876E16"/>
    <w:rsid w:val="00876E30"/>
    <w:rsid w:val="008805F6"/>
    <w:rsid w:val="00881BA5"/>
    <w:rsid w:val="00883057"/>
    <w:rsid w:val="008842B2"/>
    <w:rsid w:val="008845AE"/>
    <w:rsid w:val="008909B4"/>
    <w:rsid w:val="00890C26"/>
    <w:rsid w:val="008915A2"/>
    <w:rsid w:val="00891DF6"/>
    <w:rsid w:val="00892702"/>
    <w:rsid w:val="00894427"/>
    <w:rsid w:val="00894621"/>
    <w:rsid w:val="00894C6A"/>
    <w:rsid w:val="0089586C"/>
    <w:rsid w:val="008958A7"/>
    <w:rsid w:val="00896D08"/>
    <w:rsid w:val="008A0EB9"/>
    <w:rsid w:val="008A311E"/>
    <w:rsid w:val="008A3BB3"/>
    <w:rsid w:val="008A47FF"/>
    <w:rsid w:val="008A5114"/>
    <w:rsid w:val="008A7348"/>
    <w:rsid w:val="008B0710"/>
    <w:rsid w:val="008B0F55"/>
    <w:rsid w:val="008B17B6"/>
    <w:rsid w:val="008B197F"/>
    <w:rsid w:val="008B2684"/>
    <w:rsid w:val="008B5ADC"/>
    <w:rsid w:val="008B77C6"/>
    <w:rsid w:val="008B7838"/>
    <w:rsid w:val="008C358C"/>
    <w:rsid w:val="008C4615"/>
    <w:rsid w:val="008C5D36"/>
    <w:rsid w:val="008C6EC8"/>
    <w:rsid w:val="008C7FD3"/>
    <w:rsid w:val="008D45AF"/>
    <w:rsid w:val="008D5F9D"/>
    <w:rsid w:val="008E2E85"/>
    <w:rsid w:val="008E3E4D"/>
    <w:rsid w:val="008E51D1"/>
    <w:rsid w:val="008F0ADE"/>
    <w:rsid w:val="008F37BD"/>
    <w:rsid w:val="008F3BDA"/>
    <w:rsid w:val="009006DA"/>
    <w:rsid w:val="009011C3"/>
    <w:rsid w:val="00902EF9"/>
    <w:rsid w:val="0090338A"/>
    <w:rsid w:val="009033FE"/>
    <w:rsid w:val="00907713"/>
    <w:rsid w:val="0091085A"/>
    <w:rsid w:val="0091186D"/>
    <w:rsid w:val="00913E37"/>
    <w:rsid w:val="00920016"/>
    <w:rsid w:val="0092622B"/>
    <w:rsid w:val="00926BD7"/>
    <w:rsid w:val="009317CA"/>
    <w:rsid w:val="009317DD"/>
    <w:rsid w:val="0093427A"/>
    <w:rsid w:val="0093490A"/>
    <w:rsid w:val="00936364"/>
    <w:rsid w:val="0093697E"/>
    <w:rsid w:val="00936D92"/>
    <w:rsid w:val="009415C6"/>
    <w:rsid w:val="00941CCE"/>
    <w:rsid w:val="0094210B"/>
    <w:rsid w:val="00943A8D"/>
    <w:rsid w:val="00944268"/>
    <w:rsid w:val="0094762C"/>
    <w:rsid w:val="009501B6"/>
    <w:rsid w:val="0095077A"/>
    <w:rsid w:val="00950DAE"/>
    <w:rsid w:val="00950E37"/>
    <w:rsid w:val="00952730"/>
    <w:rsid w:val="00952F02"/>
    <w:rsid w:val="00960343"/>
    <w:rsid w:val="00960D0E"/>
    <w:rsid w:val="00961BBF"/>
    <w:rsid w:val="00961FC0"/>
    <w:rsid w:val="009642DD"/>
    <w:rsid w:val="00964D64"/>
    <w:rsid w:val="0096683E"/>
    <w:rsid w:val="00966FE1"/>
    <w:rsid w:val="00967B0C"/>
    <w:rsid w:val="009715CE"/>
    <w:rsid w:val="0097176F"/>
    <w:rsid w:val="00971FE0"/>
    <w:rsid w:val="00972609"/>
    <w:rsid w:val="00972BD9"/>
    <w:rsid w:val="00974B1C"/>
    <w:rsid w:val="009759DD"/>
    <w:rsid w:val="00977644"/>
    <w:rsid w:val="00977E79"/>
    <w:rsid w:val="00980712"/>
    <w:rsid w:val="0098194B"/>
    <w:rsid w:val="0098433B"/>
    <w:rsid w:val="00985F98"/>
    <w:rsid w:val="009868E2"/>
    <w:rsid w:val="00987EFA"/>
    <w:rsid w:val="00990585"/>
    <w:rsid w:val="00990A63"/>
    <w:rsid w:val="00992DA3"/>
    <w:rsid w:val="0099319E"/>
    <w:rsid w:val="00993605"/>
    <w:rsid w:val="00994A8E"/>
    <w:rsid w:val="00995311"/>
    <w:rsid w:val="009A2076"/>
    <w:rsid w:val="009A5CC8"/>
    <w:rsid w:val="009A6978"/>
    <w:rsid w:val="009A6CCE"/>
    <w:rsid w:val="009B0524"/>
    <w:rsid w:val="009B0867"/>
    <w:rsid w:val="009B0D48"/>
    <w:rsid w:val="009B110B"/>
    <w:rsid w:val="009B5025"/>
    <w:rsid w:val="009B5987"/>
    <w:rsid w:val="009C0937"/>
    <w:rsid w:val="009C2769"/>
    <w:rsid w:val="009C42CB"/>
    <w:rsid w:val="009C56EF"/>
    <w:rsid w:val="009C70CC"/>
    <w:rsid w:val="009C7D44"/>
    <w:rsid w:val="009D31ED"/>
    <w:rsid w:val="009D3D92"/>
    <w:rsid w:val="009D4C35"/>
    <w:rsid w:val="009D514D"/>
    <w:rsid w:val="009D51D4"/>
    <w:rsid w:val="009D5CFA"/>
    <w:rsid w:val="009D6501"/>
    <w:rsid w:val="009E0866"/>
    <w:rsid w:val="009E0E75"/>
    <w:rsid w:val="009E5E46"/>
    <w:rsid w:val="009E7A04"/>
    <w:rsid w:val="009F24C0"/>
    <w:rsid w:val="009F3630"/>
    <w:rsid w:val="009F6D00"/>
    <w:rsid w:val="00A02E40"/>
    <w:rsid w:val="00A04E4B"/>
    <w:rsid w:val="00A10713"/>
    <w:rsid w:val="00A119B7"/>
    <w:rsid w:val="00A11AD1"/>
    <w:rsid w:val="00A13460"/>
    <w:rsid w:val="00A14D38"/>
    <w:rsid w:val="00A15F90"/>
    <w:rsid w:val="00A21D5C"/>
    <w:rsid w:val="00A21EAC"/>
    <w:rsid w:val="00A2317D"/>
    <w:rsid w:val="00A23889"/>
    <w:rsid w:val="00A33A03"/>
    <w:rsid w:val="00A36A81"/>
    <w:rsid w:val="00A36E27"/>
    <w:rsid w:val="00A423B5"/>
    <w:rsid w:val="00A435E6"/>
    <w:rsid w:val="00A43932"/>
    <w:rsid w:val="00A45193"/>
    <w:rsid w:val="00A451D8"/>
    <w:rsid w:val="00A457A6"/>
    <w:rsid w:val="00A46C69"/>
    <w:rsid w:val="00A477F0"/>
    <w:rsid w:val="00A478A0"/>
    <w:rsid w:val="00A47C65"/>
    <w:rsid w:val="00A505F3"/>
    <w:rsid w:val="00A53B15"/>
    <w:rsid w:val="00A54B0A"/>
    <w:rsid w:val="00A57173"/>
    <w:rsid w:val="00A57B32"/>
    <w:rsid w:val="00A67290"/>
    <w:rsid w:val="00A67DEF"/>
    <w:rsid w:val="00A721DA"/>
    <w:rsid w:val="00A72E06"/>
    <w:rsid w:val="00A72FA6"/>
    <w:rsid w:val="00A7338E"/>
    <w:rsid w:val="00A74E51"/>
    <w:rsid w:val="00A808AF"/>
    <w:rsid w:val="00A8098B"/>
    <w:rsid w:val="00A80A16"/>
    <w:rsid w:val="00A80A9E"/>
    <w:rsid w:val="00A82162"/>
    <w:rsid w:val="00A8358A"/>
    <w:rsid w:val="00A84AF2"/>
    <w:rsid w:val="00A84FE4"/>
    <w:rsid w:val="00A90EBD"/>
    <w:rsid w:val="00A916BE"/>
    <w:rsid w:val="00A916D6"/>
    <w:rsid w:val="00A9175C"/>
    <w:rsid w:val="00A92A24"/>
    <w:rsid w:val="00AA0941"/>
    <w:rsid w:val="00AA1FCB"/>
    <w:rsid w:val="00AA34FB"/>
    <w:rsid w:val="00AA5313"/>
    <w:rsid w:val="00AA5EC3"/>
    <w:rsid w:val="00AA7744"/>
    <w:rsid w:val="00AA7D26"/>
    <w:rsid w:val="00AB3AAB"/>
    <w:rsid w:val="00AB5250"/>
    <w:rsid w:val="00AB7495"/>
    <w:rsid w:val="00AB75FE"/>
    <w:rsid w:val="00AB7744"/>
    <w:rsid w:val="00AC1589"/>
    <w:rsid w:val="00AC1A4D"/>
    <w:rsid w:val="00AC245A"/>
    <w:rsid w:val="00AC4FEE"/>
    <w:rsid w:val="00AC6AD9"/>
    <w:rsid w:val="00AC7185"/>
    <w:rsid w:val="00AD1CE6"/>
    <w:rsid w:val="00AD219B"/>
    <w:rsid w:val="00AD22DE"/>
    <w:rsid w:val="00AD4E3D"/>
    <w:rsid w:val="00AD5441"/>
    <w:rsid w:val="00AD640F"/>
    <w:rsid w:val="00AD6BED"/>
    <w:rsid w:val="00AE0B5D"/>
    <w:rsid w:val="00AE1735"/>
    <w:rsid w:val="00AE4415"/>
    <w:rsid w:val="00AE604F"/>
    <w:rsid w:val="00AE65DB"/>
    <w:rsid w:val="00AE72CF"/>
    <w:rsid w:val="00AF031C"/>
    <w:rsid w:val="00AF0B05"/>
    <w:rsid w:val="00AF0FBA"/>
    <w:rsid w:val="00AF2555"/>
    <w:rsid w:val="00AF2D2F"/>
    <w:rsid w:val="00AF7B70"/>
    <w:rsid w:val="00B004C6"/>
    <w:rsid w:val="00B010EE"/>
    <w:rsid w:val="00B01D03"/>
    <w:rsid w:val="00B166A5"/>
    <w:rsid w:val="00B1682F"/>
    <w:rsid w:val="00B223CE"/>
    <w:rsid w:val="00B276B8"/>
    <w:rsid w:val="00B304EA"/>
    <w:rsid w:val="00B30A0B"/>
    <w:rsid w:val="00B31F61"/>
    <w:rsid w:val="00B3298E"/>
    <w:rsid w:val="00B32C2C"/>
    <w:rsid w:val="00B356C5"/>
    <w:rsid w:val="00B358E6"/>
    <w:rsid w:val="00B43113"/>
    <w:rsid w:val="00B44C5F"/>
    <w:rsid w:val="00B47F13"/>
    <w:rsid w:val="00B51164"/>
    <w:rsid w:val="00B5216A"/>
    <w:rsid w:val="00B52AE7"/>
    <w:rsid w:val="00B530CB"/>
    <w:rsid w:val="00B54CBD"/>
    <w:rsid w:val="00B557A1"/>
    <w:rsid w:val="00B557E1"/>
    <w:rsid w:val="00B55957"/>
    <w:rsid w:val="00B55EFE"/>
    <w:rsid w:val="00B5657E"/>
    <w:rsid w:val="00B566B7"/>
    <w:rsid w:val="00B574A9"/>
    <w:rsid w:val="00B628D3"/>
    <w:rsid w:val="00B6468A"/>
    <w:rsid w:val="00B64E2E"/>
    <w:rsid w:val="00B6685D"/>
    <w:rsid w:val="00B701F7"/>
    <w:rsid w:val="00B73178"/>
    <w:rsid w:val="00B7388D"/>
    <w:rsid w:val="00B7416D"/>
    <w:rsid w:val="00B74212"/>
    <w:rsid w:val="00B7422C"/>
    <w:rsid w:val="00B74251"/>
    <w:rsid w:val="00B744DA"/>
    <w:rsid w:val="00B758F4"/>
    <w:rsid w:val="00B82A8A"/>
    <w:rsid w:val="00B82FDD"/>
    <w:rsid w:val="00B86A88"/>
    <w:rsid w:val="00B90732"/>
    <w:rsid w:val="00B9232D"/>
    <w:rsid w:val="00B93B61"/>
    <w:rsid w:val="00B93DCF"/>
    <w:rsid w:val="00B94554"/>
    <w:rsid w:val="00B94815"/>
    <w:rsid w:val="00B94837"/>
    <w:rsid w:val="00BA13A9"/>
    <w:rsid w:val="00BA2CC0"/>
    <w:rsid w:val="00BA442C"/>
    <w:rsid w:val="00BA6DDE"/>
    <w:rsid w:val="00BA7570"/>
    <w:rsid w:val="00BB07C0"/>
    <w:rsid w:val="00BB3C64"/>
    <w:rsid w:val="00BB5060"/>
    <w:rsid w:val="00BB6B8D"/>
    <w:rsid w:val="00BB6C1B"/>
    <w:rsid w:val="00BC47B4"/>
    <w:rsid w:val="00BC613B"/>
    <w:rsid w:val="00BD344A"/>
    <w:rsid w:val="00BD70BD"/>
    <w:rsid w:val="00BE17B0"/>
    <w:rsid w:val="00BE32D0"/>
    <w:rsid w:val="00BE3547"/>
    <w:rsid w:val="00BE3FDD"/>
    <w:rsid w:val="00BE47DB"/>
    <w:rsid w:val="00BF04B9"/>
    <w:rsid w:val="00BF1CB1"/>
    <w:rsid w:val="00BF1EB9"/>
    <w:rsid w:val="00BF281B"/>
    <w:rsid w:val="00BF596D"/>
    <w:rsid w:val="00BF7750"/>
    <w:rsid w:val="00C019A7"/>
    <w:rsid w:val="00C01BA1"/>
    <w:rsid w:val="00C0209D"/>
    <w:rsid w:val="00C02458"/>
    <w:rsid w:val="00C02896"/>
    <w:rsid w:val="00C037EB"/>
    <w:rsid w:val="00C040B7"/>
    <w:rsid w:val="00C0553D"/>
    <w:rsid w:val="00C05B31"/>
    <w:rsid w:val="00C06B3A"/>
    <w:rsid w:val="00C10143"/>
    <w:rsid w:val="00C106B2"/>
    <w:rsid w:val="00C10EF9"/>
    <w:rsid w:val="00C11D68"/>
    <w:rsid w:val="00C17B3D"/>
    <w:rsid w:val="00C21CB4"/>
    <w:rsid w:val="00C220F7"/>
    <w:rsid w:val="00C22DF4"/>
    <w:rsid w:val="00C249C8"/>
    <w:rsid w:val="00C265C2"/>
    <w:rsid w:val="00C2727C"/>
    <w:rsid w:val="00C318E9"/>
    <w:rsid w:val="00C34D6F"/>
    <w:rsid w:val="00C36EAA"/>
    <w:rsid w:val="00C417F5"/>
    <w:rsid w:val="00C42E70"/>
    <w:rsid w:val="00C4660A"/>
    <w:rsid w:val="00C469A5"/>
    <w:rsid w:val="00C47DB1"/>
    <w:rsid w:val="00C50C7F"/>
    <w:rsid w:val="00C5140F"/>
    <w:rsid w:val="00C530AA"/>
    <w:rsid w:val="00C53C90"/>
    <w:rsid w:val="00C544FC"/>
    <w:rsid w:val="00C54DC4"/>
    <w:rsid w:val="00C55949"/>
    <w:rsid w:val="00C57DDD"/>
    <w:rsid w:val="00C64C44"/>
    <w:rsid w:val="00C66909"/>
    <w:rsid w:val="00C66B48"/>
    <w:rsid w:val="00C67D86"/>
    <w:rsid w:val="00C72524"/>
    <w:rsid w:val="00C8080B"/>
    <w:rsid w:val="00C83ED5"/>
    <w:rsid w:val="00C842FA"/>
    <w:rsid w:val="00C85215"/>
    <w:rsid w:val="00C8568C"/>
    <w:rsid w:val="00C90C80"/>
    <w:rsid w:val="00C91287"/>
    <w:rsid w:val="00C9154B"/>
    <w:rsid w:val="00C917C1"/>
    <w:rsid w:val="00C9596A"/>
    <w:rsid w:val="00CA0BF9"/>
    <w:rsid w:val="00CA1ED1"/>
    <w:rsid w:val="00CA20C2"/>
    <w:rsid w:val="00CA2B1B"/>
    <w:rsid w:val="00CA3051"/>
    <w:rsid w:val="00CA3B05"/>
    <w:rsid w:val="00CA508F"/>
    <w:rsid w:val="00CB02A2"/>
    <w:rsid w:val="00CB1567"/>
    <w:rsid w:val="00CB1897"/>
    <w:rsid w:val="00CB2030"/>
    <w:rsid w:val="00CB55B7"/>
    <w:rsid w:val="00CB5F20"/>
    <w:rsid w:val="00CB6C2A"/>
    <w:rsid w:val="00CB74E2"/>
    <w:rsid w:val="00CB7998"/>
    <w:rsid w:val="00CC4740"/>
    <w:rsid w:val="00CC50CC"/>
    <w:rsid w:val="00CC56B6"/>
    <w:rsid w:val="00CC7C2D"/>
    <w:rsid w:val="00CD0718"/>
    <w:rsid w:val="00CD1260"/>
    <w:rsid w:val="00CD1F7D"/>
    <w:rsid w:val="00CD42FF"/>
    <w:rsid w:val="00CD5445"/>
    <w:rsid w:val="00CD5895"/>
    <w:rsid w:val="00CD5ED7"/>
    <w:rsid w:val="00CD6679"/>
    <w:rsid w:val="00CD74BE"/>
    <w:rsid w:val="00CD79F6"/>
    <w:rsid w:val="00CE07C1"/>
    <w:rsid w:val="00CE2FE3"/>
    <w:rsid w:val="00CE3645"/>
    <w:rsid w:val="00CE53CC"/>
    <w:rsid w:val="00CE6FDA"/>
    <w:rsid w:val="00CE7190"/>
    <w:rsid w:val="00CF058E"/>
    <w:rsid w:val="00CF0765"/>
    <w:rsid w:val="00CF0F1A"/>
    <w:rsid w:val="00CF27CE"/>
    <w:rsid w:val="00CF3FB8"/>
    <w:rsid w:val="00CF4924"/>
    <w:rsid w:val="00CF4A54"/>
    <w:rsid w:val="00CF4B8B"/>
    <w:rsid w:val="00CF501D"/>
    <w:rsid w:val="00CF583C"/>
    <w:rsid w:val="00CF73C9"/>
    <w:rsid w:val="00D02FC5"/>
    <w:rsid w:val="00D030CA"/>
    <w:rsid w:val="00D03FE8"/>
    <w:rsid w:val="00D05A6E"/>
    <w:rsid w:val="00D05C91"/>
    <w:rsid w:val="00D1615C"/>
    <w:rsid w:val="00D16387"/>
    <w:rsid w:val="00D16CBB"/>
    <w:rsid w:val="00D17A70"/>
    <w:rsid w:val="00D17C82"/>
    <w:rsid w:val="00D204A9"/>
    <w:rsid w:val="00D23B96"/>
    <w:rsid w:val="00D24313"/>
    <w:rsid w:val="00D26698"/>
    <w:rsid w:val="00D27D30"/>
    <w:rsid w:val="00D32C24"/>
    <w:rsid w:val="00D33546"/>
    <w:rsid w:val="00D36C63"/>
    <w:rsid w:val="00D36DE8"/>
    <w:rsid w:val="00D37EE1"/>
    <w:rsid w:val="00D41009"/>
    <w:rsid w:val="00D42BAA"/>
    <w:rsid w:val="00D4455F"/>
    <w:rsid w:val="00D453BB"/>
    <w:rsid w:val="00D45D6E"/>
    <w:rsid w:val="00D465E0"/>
    <w:rsid w:val="00D47616"/>
    <w:rsid w:val="00D47BB3"/>
    <w:rsid w:val="00D5124A"/>
    <w:rsid w:val="00D518C2"/>
    <w:rsid w:val="00D534AC"/>
    <w:rsid w:val="00D54513"/>
    <w:rsid w:val="00D56BD3"/>
    <w:rsid w:val="00D631CD"/>
    <w:rsid w:val="00D65524"/>
    <w:rsid w:val="00D6669F"/>
    <w:rsid w:val="00D74BD5"/>
    <w:rsid w:val="00D75DC1"/>
    <w:rsid w:val="00D801B4"/>
    <w:rsid w:val="00D8437C"/>
    <w:rsid w:val="00D84BEF"/>
    <w:rsid w:val="00D8634D"/>
    <w:rsid w:val="00D865DB"/>
    <w:rsid w:val="00D96B14"/>
    <w:rsid w:val="00DA0775"/>
    <w:rsid w:val="00DA22F8"/>
    <w:rsid w:val="00DA2C3E"/>
    <w:rsid w:val="00DA2E66"/>
    <w:rsid w:val="00DA32F6"/>
    <w:rsid w:val="00DA42FD"/>
    <w:rsid w:val="00DB041B"/>
    <w:rsid w:val="00DB1458"/>
    <w:rsid w:val="00DB1B04"/>
    <w:rsid w:val="00DB269D"/>
    <w:rsid w:val="00DB3878"/>
    <w:rsid w:val="00DB457D"/>
    <w:rsid w:val="00DB473F"/>
    <w:rsid w:val="00DB4E48"/>
    <w:rsid w:val="00DB7FA0"/>
    <w:rsid w:val="00DC1C59"/>
    <w:rsid w:val="00DC36A5"/>
    <w:rsid w:val="00DC51D4"/>
    <w:rsid w:val="00DC5D47"/>
    <w:rsid w:val="00DC6440"/>
    <w:rsid w:val="00DC6FB9"/>
    <w:rsid w:val="00DC73E0"/>
    <w:rsid w:val="00DD0F8F"/>
    <w:rsid w:val="00DD12C1"/>
    <w:rsid w:val="00DD1E59"/>
    <w:rsid w:val="00DD257F"/>
    <w:rsid w:val="00DD3015"/>
    <w:rsid w:val="00DD6F53"/>
    <w:rsid w:val="00DD7B49"/>
    <w:rsid w:val="00DE004E"/>
    <w:rsid w:val="00DE0515"/>
    <w:rsid w:val="00DE15DA"/>
    <w:rsid w:val="00DE1CA4"/>
    <w:rsid w:val="00DE3E78"/>
    <w:rsid w:val="00DE4FA2"/>
    <w:rsid w:val="00DE7ABE"/>
    <w:rsid w:val="00DF596C"/>
    <w:rsid w:val="00DF73FC"/>
    <w:rsid w:val="00E008BF"/>
    <w:rsid w:val="00E01D8D"/>
    <w:rsid w:val="00E04B20"/>
    <w:rsid w:val="00E0637F"/>
    <w:rsid w:val="00E07899"/>
    <w:rsid w:val="00E15622"/>
    <w:rsid w:val="00E16576"/>
    <w:rsid w:val="00E2048D"/>
    <w:rsid w:val="00E27554"/>
    <w:rsid w:val="00E325B3"/>
    <w:rsid w:val="00E35C2A"/>
    <w:rsid w:val="00E3731F"/>
    <w:rsid w:val="00E44F37"/>
    <w:rsid w:val="00E44F9E"/>
    <w:rsid w:val="00E47795"/>
    <w:rsid w:val="00E500E7"/>
    <w:rsid w:val="00E50BA2"/>
    <w:rsid w:val="00E52F84"/>
    <w:rsid w:val="00E53ED4"/>
    <w:rsid w:val="00E54E45"/>
    <w:rsid w:val="00E56940"/>
    <w:rsid w:val="00E57FAE"/>
    <w:rsid w:val="00E614E5"/>
    <w:rsid w:val="00E61EF0"/>
    <w:rsid w:val="00E62E09"/>
    <w:rsid w:val="00E638CF"/>
    <w:rsid w:val="00E6436C"/>
    <w:rsid w:val="00E650B6"/>
    <w:rsid w:val="00E66C38"/>
    <w:rsid w:val="00E672BA"/>
    <w:rsid w:val="00E7168F"/>
    <w:rsid w:val="00E72120"/>
    <w:rsid w:val="00E73E60"/>
    <w:rsid w:val="00E74000"/>
    <w:rsid w:val="00E74CFF"/>
    <w:rsid w:val="00E75550"/>
    <w:rsid w:val="00E84EA6"/>
    <w:rsid w:val="00E91222"/>
    <w:rsid w:val="00E91F11"/>
    <w:rsid w:val="00E97E72"/>
    <w:rsid w:val="00EA241D"/>
    <w:rsid w:val="00EA2BAD"/>
    <w:rsid w:val="00EA3713"/>
    <w:rsid w:val="00EA48FF"/>
    <w:rsid w:val="00EA65E2"/>
    <w:rsid w:val="00EA6D59"/>
    <w:rsid w:val="00EB07D4"/>
    <w:rsid w:val="00EB09EA"/>
    <w:rsid w:val="00EB0C05"/>
    <w:rsid w:val="00EB3B43"/>
    <w:rsid w:val="00EB43B2"/>
    <w:rsid w:val="00EB5D49"/>
    <w:rsid w:val="00EB65FA"/>
    <w:rsid w:val="00EB6611"/>
    <w:rsid w:val="00EB7778"/>
    <w:rsid w:val="00EC2788"/>
    <w:rsid w:val="00EC2EAD"/>
    <w:rsid w:val="00EC5E7F"/>
    <w:rsid w:val="00EC7519"/>
    <w:rsid w:val="00EC7C89"/>
    <w:rsid w:val="00ED06D9"/>
    <w:rsid w:val="00ED1351"/>
    <w:rsid w:val="00ED2FD9"/>
    <w:rsid w:val="00ED34AC"/>
    <w:rsid w:val="00ED5569"/>
    <w:rsid w:val="00EE0F5A"/>
    <w:rsid w:val="00EE10EE"/>
    <w:rsid w:val="00EE256D"/>
    <w:rsid w:val="00EE3207"/>
    <w:rsid w:val="00EE504D"/>
    <w:rsid w:val="00EE6968"/>
    <w:rsid w:val="00EF30F7"/>
    <w:rsid w:val="00EF39E4"/>
    <w:rsid w:val="00EF4D7D"/>
    <w:rsid w:val="00EF5EDF"/>
    <w:rsid w:val="00F01CB7"/>
    <w:rsid w:val="00F02EFD"/>
    <w:rsid w:val="00F03F0D"/>
    <w:rsid w:val="00F04C43"/>
    <w:rsid w:val="00F051A3"/>
    <w:rsid w:val="00F06E87"/>
    <w:rsid w:val="00F0732D"/>
    <w:rsid w:val="00F07A2C"/>
    <w:rsid w:val="00F1027A"/>
    <w:rsid w:val="00F10A9D"/>
    <w:rsid w:val="00F11DFF"/>
    <w:rsid w:val="00F12052"/>
    <w:rsid w:val="00F13408"/>
    <w:rsid w:val="00F15233"/>
    <w:rsid w:val="00F23E21"/>
    <w:rsid w:val="00F2770B"/>
    <w:rsid w:val="00F337FE"/>
    <w:rsid w:val="00F37EEE"/>
    <w:rsid w:val="00F4097F"/>
    <w:rsid w:val="00F4207E"/>
    <w:rsid w:val="00F4225D"/>
    <w:rsid w:val="00F43AB9"/>
    <w:rsid w:val="00F43C2A"/>
    <w:rsid w:val="00F440EC"/>
    <w:rsid w:val="00F4479A"/>
    <w:rsid w:val="00F44B2F"/>
    <w:rsid w:val="00F45399"/>
    <w:rsid w:val="00F469CB"/>
    <w:rsid w:val="00F46B08"/>
    <w:rsid w:val="00F50823"/>
    <w:rsid w:val="00F50854"/>
    <w:rsid w:val="00F51274"/>
    <w:rsid w:val="00F5516A"/>
    <w:rsid w:val="00F56F0B"/>
    <w:rsid w:val="00F57588"/>
    <w:rsid w:val="00F60D04"/>
    <w:rsid w:val="00F64AF9"/>
    <w:rsid w:val="00F6712C"/>
    <w:rsid w:val="00F700DD"/>
    <w:rsid w:val="00F70688"/>
    <w:rsid w:val="00F73D62"/>
    <w:rsid w:val="00F77D95"/>
    <w:rsid w:val="00F800BC"/>
    <w:rsid w:val="00F8122C"/>
    <w:rsid w:val="00F812E4"/>
    <w:rsid w:val="00F817C0"/>
    <w:rsid w:val="00F81FA6"/>
    <w:rsid w:val="00F836C6"/>
    <w:rsid w:val="00F83B78"/>
    <w:rsid w:val="00F8425C"/>
    <w:rsid w:val="00F84689"/>
    <w:rsid w:val="00F9126A"/>
    <w:rsid w:val="00F937BA"/>
    <w:rsid w:val="00F9574A"/>
    <w:rsid w:val="00F961CB"/>
    <w:rsid w:val="00F96CE4"/>
    <w:rsid w:val="00F96DDD"/>
    <w:rsid w:val="00F974E0"/>
    <w:rsid w:val="00FA1335"/>
    <w:rsid w:val="00FA6BB4"/>
    <w:rsid w:val="00FB0C24"/>
    <w:rsid w:val="00FB0E9B"/>
    <w:rsid w:val="00FB6F8E"/>
    <w:rsid w:val="00FB7AD5"/>
    <w:rsid w:val="00FD2D3A"/>
    <w:rsid w:val="00FD3E31"/>
    <w:rsid w:val="00FD4FEC"/>
    <w:rsid w:val="00FD5ED2"/>
    <w:rsid w:val="00FE0A82"/>
    <w:rsid w:val="00FE3E8B"/>
    <w:rsid w:val="00FE4117"/>
    <w:rsid w:val="00FE500B"/>
    <w:rsid w:val="00FE5A42"/>
    <w:rsid w:val="00FE690C"/>
    <w:rsid w:val="00FE6DB7"/>
    <w:rsid w:val="00FF14AB"/>
    <w:rsid w:val="00FF1685"/>
    <w:rsid w:val="00FF16FF"/>
    <w:rsid w:val="00FF253C"/>
    <w:rsid w:val="00FF3119"/>
    <w:rsid w:val="00FF3608"/>
    <w:rsid w:val="00FF5696"/>
    <w:rsid w:val="00FF7E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AD414"/>
  <w15:docId w15:val="{06D6475F-57AD-4662-978B-3265BA40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D4"/>
    <w:pPr>
      <w:ind w:left="720"/>
      <w:contextualSpacing/>
    </w:pPr>
  </w:style>
  <w:style w:type="character" w:styleId="CommentReference">
    <w:name w:val="annotation reference"/>
    <w:basedOn w:val="DefaultParagraphFont"/>
    <w:uiPriority w:val="99"/>
    <w:semiHidden/>
    <w:unhideWhenUsed/>
    <w:rsid w:val="00DF73FC"/>
    <w:rPr>
      <w:sz w:val="16"/>
      <w:szCs w:val="16"/>
    </w:rPr>
  </w:style>
  <w:style w:type="paragraph" w:styleId="CommentText">
    <w:name w:val="annotation text"/>
    <w:basedOn w:val="Normal"/>
    <w:link w:val="CommentTextChar"/>
    <w:uiPriority w:val="99"/>
    <w:unhideWhenUsed/>
    <w:rsid w:val="00DF73FC"/>
    <w:pPr>
      <w:spacing w:line="240" w:lineRule="auto"/>
    </w:pPr>
    <w:rPr>
      <w:sz w:val="20"/>
      <w:szCs w:val="20"/>
    </w:rPr>
  </w:style>
  <w:style w:type="character" w:customStyle="1" w:styleId="CommentTextChar">
    <w:name w:val="Comment Text Char"/>
    <w:basedOn w:val="DefaultParagraphFont"/>
    <w:link w:val="CommentText"/>
    <w:uiPriority w:val="99"/>
    <w:rsid w:val="00DF73FC"/>
    <w:rPr>
      <w:sz w:val="20"/>
      <w:szCs w:val="20"/>
    </w:rPr>
  </w:style>
  <w:style w:type="paragraph" w:styleId="CommentSubject">
    <w:name w:val="annotation subject"/>
    <w:basedOn w:val="CommentText"/>
    <w:next w:val="CommentText"/>
    <w:link w:val="CommentSubjectChar"/>
    <w:uiPriority w:val="99"/>
    <w:semiHidden/>
    <w:unhideWhenUsed/>
    <w:rsid w:val="00DF73FC"/>
    <w:rPr>
      <w:b/>
      <w:bCs/>
    </w:rPr>
  </w:style>
  <w:style w:type="character" w:customStyle="1" w:styleId="CommentSubjectChar">
    <w:name w:val="Comment Subject Char"/>
    <w:basedOn w:val="CommentTextChar"/>
    <w:link w:val="CommentSubject"/>
    <w:uiPriority w:val="99"/>
    <w:semiHidden/>
    <w:rsid w:val="00DF73FC"/>
    <w:rPr>
      <w:b/>
      <w:bCs/>
      <w:sz w:val="20"/>
      <w:szCs w:val="20"/>
    </w:rPr>
  </w:style>
  <w:style w:type="paragraph" w:styleId="BalloonText">
    <w:name w:val="Balloon Text"/>
    <w:basedOn w:val="Normal"/>
    <w:link w:val="BalloonTextChar"/>
    <w:uiPriority w:val="99"/>
    <w:semiHidden/>
    <w:unhideWhenUsed/>
    <w:rsid w:val="00DF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FC"/>
    <w:rPr>
      <w:rFonts w:ascii="Segoe UI" w:hAnsi="Segoe UI" w:cs="Segoe UI"/>
      <w:sz w:val="18"/>
      <w:szCs w:val="18"/>
    </w:rPr>
  </w:style>
  <w:style w:type="paragraph" w:styleId="FootnoteText">
    <w:name w:val="footnote text"/>
    <w:basedOn w:val="Normal"/>
    <w:link w:val="FootnoteTextChar"/>
    <w:uiPriority w:val="99"/>
    <w:unhideWhenUsed/>
    <w:rsid w:val="00B758F4"/>
    <w:pPr>
      <w:spacing w:after="0" w:line="240" w:lineRule="auto"/>
    </w:pPr>
    <w:rPr>
      <w:sz w:val="20"/>
      <w:szCs w:val="20"/>
    </w:rPr>
  </w:style>
  <w:style w:type="character" w:customStyle="1" w:styleId="FootnoteTextChar">
    <w:name w:val="Footnote Text Char"/>
    <w:basedOn w:val="DefaultParagraphFont"/>
    <w:link w:val="FootnoteText"/>
    <w:uiPriority w:val="99"/>
    <w:rsid w:val="00B758F4"/>
    <w:rPr>
      <w:sz w:val="20"/>
      <w:szCs w:val="20"/>
    </w:rPr>
  </w:style>
  <w:style w:type="character" w:styleId="FootnoteReference">
    <w:name w:val="footnote reference"/>
    <w:basedOn w:val="DefaultParagraphFont"/>
    <w:uiPriority w:val="99"/>
    <w:semiHidden/>
    <w:unhideWhenUsed/>
    <w:rsid w:val="00B758F4"/>
    <w:rPr>
      <w:vertAlign w:val="superscript"/>
    </w:rPr>
  </w:style>
  <w:style w:type="paragraph" w:styleId="Header">
    <w:name w:val="header"/>
    <w:basedOn w:val="Normal"/>
    <w:link w:val="HeaderChar"/>
    <w:uiPriority w:val="99"/>
    <w:unhideWhenUsed/>
    <w:rsid w:val="006A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94"/>
  </w:style>
  <w:style w:type="paragraph" w:styleId="Footer">
    <w:name w:val="footer"/>
    <w:basedOn w:val="Normal"/>
    <w:link w:val="FooterChar"/>
    <w:uiPriority w:val="99"/>
    <w:unhideWhenUsed/>
    <w:rsid w:val="006A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C94"/>
  </w:style>
  <w:style w:type="paragraph" w:styleId="Revision">
    <w:name w:val="Revision"/>
    <w:hidden/>
    <w:uiPriority w:val="99"/>
    <w:semiHidden/>
    <w:rsid w:val="00754AB1"/>
    <w:pPr>
      <w:spacing w:after="0" w:line="240" w:lineRule="auto"/>
    </w:pPr>
  </w:style>
  <w:style w:type="character" w:styleId="Hyperlink">
    <w:name w:val="Hyperlink"/>
    <w:basedOn w:val="DefaultParagraphFont"/>
    <w:uiPriority w:val="99"/>
    <w:unhideWhenUsed/>
    <w:rsid w:val="001464E6"/>
    <w:rPr>
      <w:color w:val="0563C1" w:themeColor="hyperlink"/>
      <w:u w:val="single"/>
    </w:rPr>
  </w:style>
  <w:style w:type="character" w:styleId="FollowedHyperlink">
    <w:name w:val="FollowedHyperlink"/>
    <w:basedOn w:val="DefaultParagraphFont"/>
    <w:uiPriority w:val="99"/>
    <w:semiHidden/>
    <w:unhideWhenUsed/>
    <w:rsid w:val="00496A40"/>
    <w:rPr>
      <w:color w:val="954F72" w:themeColor="followedHyperlink"/>
      <w:u w:val="single"/>
    </w:rPr>
  </w:style>
  <w:style w:type="character" w:styleId="Strong">
    <w:name w:val="Strong"/>
    <w:basedOn w:val="DefaultParagraphFont"/>
    <w:uiPriority w:val="22"/>
    <w:qFormat/>
    <w:rsid w:val="002008B1"/>
    <w:rPr>
      <w:b/>
      <w:bCs/>
    </w:rPr>
  </w:style>
  <w:style w:type="character" w:styleId="Emphasis">
    <w:name w:val="Emphasis"/>
    <w:basedOn w:val="DefaultParagraphFont"/>
    <w:uiPriority w:val="20"/>
    <w:qFormat/>
    <w:rsid w:val="002008B1"/>
    <w:rPr>
      <w:i/>
      <w:iCs/>
    </w:rPr>
  </w:style>
  <w:style w:type="table" w:styleId="TableGrid">
    <w:name w:val="Table Grid"/>
    <w:basedOn w:val="TableNormal"/>
    <w:uiPriority w:val="39"/>
    <w:rsid w:val="0088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3218">
      <w:bodyDiv w:val="1"/>
      <w:marLeft w:val="0"/>
      <w:marRight w:val="0"/>
      <w:marTop w:val="0"/>
      <w:marBottom w:val="0"/>
      <w:divBdr>
        <w:top w:val="none" w:sz="0" w:space="0" w:color="auto"/>
        <w:left w:val="none" w:sz="0" w:space="0" w:color="auto"/>
        <w:bottom w:val="none" w:sz="0" w:space="0" w:color="auto"/>
        <w:right w:val="none" w:sz="0" w:space="0" w:color="auto"/>
      </w:divBdr>
    </w:div>
    <w:div w:id="1215503617">
      <w:bodyDiv w:val="1"/>
      <w:marLeft w:val="0"/>
      <w:marRight w:val="0"/>
      <w:marTop w:val="0"/>
      <w:marBottom w:val="0"/>
      <w:divBdr>
        <w:top w:val="none" w:sz="0" w:space="0" w:color="auto"/>
        <w:left w:val="none" w:sz="0" w:space="0" w:color="auto"/>
        <w:bottom w:val="none" w:sz="0" w:space="0" w:color="auto"/>
        <w:right w:val="none" w:sz="0" w:space="0" w:color="auto"/>
      </w:divBdr>
      <w:divsChild>
        <w:div w:id="162530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serve.gov/2015-report-economic-well-being-us-households-201605.pdf" TargetMode="External"/><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media/image2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files.consumerfinance.gov/f/documents/201705_cfpb_financia%09l-well-being-scale-technical-report.pdf" TargetMode="External"/><Relationship Id="rId24" Type="http://schemas.openxmlformats.org/officeDocument/2006/relationships/image" Target="media/image11.pn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image" Target="media/image23.emf"/><Relationship Id="rId10" Type="http://schemas.openxmlformats.org/officeDocument/2006/relationships/hyperlink" Target="https://paydayloaninfo.org/facts" TargetMode="External"/><Relationship Id="rId19" Type="http://schemas.openxmlformats.org/officeDocument/2006/relationships/image" Target="media/image6.png"/><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https://www.cbinsights.com/research/report/fintech-trends-q1-2018/"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image" Target="media/image22.emf"/><Relationship Id="rId8" Type="http://schemas.openxmlformats.org/officeDocument/2006/relationships/hyperlink" Target="https://www.bankrate.com/personal-finance/smart-money/americans-and-financial-apps-survey-0218/" TargetMode="External"/><Relationship Id="rId3" Type="http://schemas.openxmlformats.org/officeDocument/2006/relationships/styles" Target="styles.xml"/><Relationship Id="rId12" Type="http://schemas.openxmlformats.org/officeDocument/2006/relationships/hyperlink" Target="https://www.newyorkfed.org/microeconomics/hhdc.htm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F9E94-4BB3-46D6-83F1-5EF6BEA5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69</Pages>
  <Words>15529</Words>
  <Characters>88516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Hardisty, David</cp:lastModifiedBy>
  <cp:revision>4</cp:revision>
  <dcterms:created xsi:type="dcterms:W3CDTF">2019-06-26T15:25:00Z</dcterms:created>
  <dcterms:modified xsi:type="dcterms:W3CDTF">2019-06-27T17:15:00Z</dcterms:modified>
</cp:coreProperties>
</file>